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1B3" w:rsidRPr="00C56CAF" w:rsidRDefault="00C56CAF" w:rsidP="00AA71B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  <w:t>ПРИЛОГ 3</w:t>
      </w:r>
      <w:r w:rsidR="008A46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  <w:t>7</w:t>
      </w:r>
    </w:p>
    <w:p w:rsidR="00AA71B3" w:rsidRPr="00C56CAF" w:rsidRDefault="00AA71B3" w:rsidP="00B02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5"/>
          <w:szCs w:val="25"/>
        </w:rPr>
      </w:pPr>
    </w:p>
    <w:p w:rsidR="00B02F8E" w:rsidRPr="00C56CAF" w:rsidRDefault="00B02F8E" w:rsidP="00B02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УВЕРЕЊЕ О </w:t>
      </w:r>
      <w:r w:rsidR="008A46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  <w:t>ОСЛОБОЂЕЊУ ОД ПОЛАГАЊА</w:t>
      </w:r>
      <w:r w:rsidRPr="00C56C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ОБЕЗБЕЂЕЊ</w:t>
      </w:r>
      <w:r w:rsidR="008A46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sr-Cyrl-RS"/>
        </w:rPr>
        <w:t>А</w:t>
      </w:r>
    </w:p>
    <w:p w:rsidR="00C56CAF" w:rsidRPr="00C56CAF" w:rsidRDefault="00C56CAF" w:rsidP="00B02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0" w:name="_GoBack"/>
      <w:bookmarkEnd w:id="0"/>
    </w:p>
    <w:p w:rsidR="008A4636" w:rsidRDefault="008A4636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</w:rPr>
      </w:pPr>
    </w:p>
    <w:p w:rsidR="00B02F8E" w:rsidRPr="008A4636" w:rsidRDefault="008A4636" w:rsidP="008A46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19"/>
          <w:szCs w:val="19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</w:rPr>
        <w:t>TC3</w:t>
      </w:r>
      <w:r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  <w:lang w:val="sr-Cyrl-RS"/>
        </w:rPr>
        <w:t>3</w:t>
      </w:r>
      <w:r w:rsidRPr="00C56CAF"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</w:rPr>
        <w:t xml:space="preserve"> - УВЕРЕЊЕ О </w:t>
      </w:r>
      <w:r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  <w:lang w:val="sr-Cyrl-RS"/>
        </w:rPr>
        <w:t>ОСЛОБОЂЕЊУ ОД ПОЛАГАЊА</w:t>
      </w:r>
      <w:r w:rsidRPr="00C56CAF"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</w:rPr>
        <w:t xml:space="preserve"> ОБЕЗБЕЂЕЊ</w:t>
      </w:r>
      <w:r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  <w:lang w:val="sr-Cyrl-RS"/>
        </w:rPr>
        <w:t xml:space="preserve">А                                                                                                                             </w:t>
      </w:r>
      <w:r w:rsidR="00C56CAF">
        <w:rPr>
          <w:rFonts w:ascii="Times New Roman" w:eastAsia="Times New Roman" w:hAnsi="Times New Roman" w:cs="Times New Roman"/>
          <w:b/>
          <w:bCs/>
          <w:color w:val="333333"/>
          <w:sz w:val="19"/>
          <w:szCs w:val="19"/>
          <w:lang w:val="sr-Cyrl-RS"/>
        </w:rPr>
        <w:t xml:space="preserve"> </w:t>
      </w:r>
      <w:r w:rsidR="00B02F8E" w:rsidRPr="00C56CAF">
        <w:rPr>
          <w:rFonts w:ascii="Times New Roman" w:eastAsia="Times New Roman" w:hAnsi="Times New Roman" w:cs="Times New Roman"/>
          <w:color w:val="333333"/>
          <w:sz w:val="19"/>
          <w:szCs w:val="19"/>
        </w:rPr>
        <w:t>(Предња страна)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6"/>
        <w:gridCol w:w="2938"/>
        <w:gridCol w:w="998"/>
        <w:gridCol w:w="3365"/>
        <w:gridCol w:w="499"/>
        <w:gridCol w:w="5216"/>
      </w:tblGrid>
      <w:tr w:rsidR="004C5ABD" w:rsidRPr="00C56CAF" w:rsidTr="008A4636">
        <w:trPr>
          <w:jc w:val="right"/>
        </w:trPr>
        <w:tc>
          <w:tcPr>
            <w:tcW w:w="19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1.</w:t>
            </w:r>
          </w:p>
        </w:tc>
        <w:tc>
          <w:tcPr>
            <w:tcW w:w="1449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Важи до</w:t>
            </w:r>
          </w:p>
        </w:tc>
        <w:tc>
          <w:tcPr>
            <w:tcW w:w="1422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3885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"/>
              <w:gridCol w:w="939"/>
              <w:gridCol w:w="453"/>
              <w:gridCol w:w="1674"/>
              <w:gridCol w:w="776"/>
            </w:tblGrid>
            <w:tr w:rsidR="00B02F8E" w:rsidRPr="00C56CAF" w:rsidTr="004C5ABD">
              <w:trPr>
                <w:trHeight w:val="135"/>
              </w:trPr>
              <w:tc>
                <w:tcPr>
                  <w:tcW w:w="5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20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Дан</w:t>
                  </w:r>
                  <w:r w:rsidR="004C5ABD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  </w:t>
                  </w:r>
                </w:p>
              </w:tc>
              <w:tc>
                <w:tcPr>
                  <w:tcW w:w="58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Месец</w:t>
                  </w:r>
                </w:p>
              </w:tc>
              <w:tc>
                <w:tcPr>
                  <w:tcW w:w="215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Година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</w:tr>
            <w:tr w:rsidR="00B02F8E" w:rsidRPr="00C56CAF" w:rsidTr="004C5ABD">
              <w:tc>
                <w:tcPr>
                  <w:tcW w:w="55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1208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58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215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</w:tr>
          </w:tbl>
          <w:p w:rsidR="00B02F8E" w:rsidRPr="00C56CAF" w:rsidRDefault="00B02F8E" w:rsidP="00B02F8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</w:p>
        </w:tc>
        <w:tc>
          <w:tcPr>
            <w:tcW w:w="193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2. Број</w:t>
            </w:r>
          </w:p>
        </w:tc>
      </w:tr>
      <w:tr w:rsidR="004C5ABD" w:rsidRPr="00C56CAF" w:rsidTr="008A4636">
        <w:trPr>
          <w:jc w:val="right"/>
        </w:trPr>
        <w:tc>
          <w:tcPr>
            <w:tcW w:w="19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3.</w:t>
            </w:r>
          </w:p>
        </w:tc>
        <w:tc>
          <w:tcPr>
            <w:tcW w:w="1449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D132C2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Носилац поступка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br/>
              <w:t>(презиме и име или назив фирме, пуна адреса и земља)</w:t>
            </w:r>
          </w:p>
        </w:tc>
        <w:tc>
          <w:tcPr>
            <w:tcW w:w="3355" w:type="pct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4C5ABD" w:rsidRPr="00C56CAF" w:rsidTr="008A4636">
        <w:trPr>
          <w:trHeight w:val="432"/>
          <w:jc w:val="right"/>
        </w:trPr>
        <w:tc>
          <w:tcPr>
            <w:tcW w:w="19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8A4636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4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.</w:t>
            </w:r>
          </w:p>
        </w:tc>
        <w:tc>
          <w:tcPr>
            <w:tcW w:w="1449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Царински орган обезбеђења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br/>
              <w:t>(назив, пуна адреса и земља)</w:t>
            </w:r>
          </w:p>
        </w:tc>
        <w:tc>
          <w:tcPr>
            <w:tcW w:w="3355" w:type="pct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4C5ABD" w:rsidRPr="00C56CAF" w:rsidTr="008A4636">
        <w:trPr>
          <w:trHeight w:val="747"/>
          <w:jc w:val="right"/>
        </w:trPr>
        <w:tc>
          <w:tcPr>
            <w:tcW w:w="196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8A4636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5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.</w:t>
            </w:r>
          </w:p>
        </w:tc>
        <w:tc>
          <w:tcPr>
            <w:tcW w:w="1449" w:type="pct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Референтни износ</w:t>
            </w:r>
          </w:p>
        </w:tc>
        <w:tc>
          <w:tcPr>
            <w:tcW w:w="1244" w:type="pct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бројевима:</w:t>
            </w:r>
          </w:p>
        </w:tc>
        <w:tc>
          <w:tcPr>
            <w:tcW w:w="2110" w:type="pct"/>
            <w:gridSpan w:val="2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словима:</w:t>
            </w:r>
          </w:p>
        </w:tc>
      </w:tr>
      <w:tr w:rsidR="004C5ABD" w:rsidRPr="00C56CAF" w:rsidTr="008A4636">
        <w:trPr>
          <w:trHeight w:val="603"/>
          <w:jc w:val="right"/>
        </w:trPr>
        <w:tc>
          <w:tcPr>
            <w:tcW w:w="196" w:type="pct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</w:p>
        </w:tc>
        <w:tc>
          <w:tcPr>
            <w:tcW w:w="108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Шифра валуте</w:t>
            </w:r>
          </w:p>
        </w:tc>
        <w:tc>
          <w:tcPr>
            <w:tcW w:w="36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244" w:type="pct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</w:p>
        </w:tc>
        <w:tc>
          <w:tcPr>
            <w:tcW w:w="2110" w:type="pct"/>
            <w:gridSpan w:val="2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</w:p>
        </w:tc>
      </w:tr>
      <w:tr w:rsidR="00B02F8E" w:rsidRPr="00C56CAF" w:rsidTr="008A4636">
        <w:trPr>
          <w:jc w:val="right"/>
        </w:trPr>
        <w:tc>
          <w:tcPr>
            <w:tcW w:w="19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8A4636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6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.</w:t>
            </w:r>
          </w:p>
        </w:tc>
        <w:tc>
          <w:tcPr>
            <w:tcW w:w="4804" w:type="pct"/>
            <w:gridSpan w:val="5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Царински орган обезбеђ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ења потврђује да је горе наведеном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Latn-RS"/>
              </w:rPr>
              <w:t>носи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оцу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Latn-RS"/>
              </w:rPr>
              <w:t xml:space="preserve"> поступка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одобрено ослобођење од полагања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обезбеђењ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које важи за национални транзитни поступак или заједнички транзитни поступак кроз царинску територију оних земаља које су наведене испод и чија имена нису прецртана:</w:t>
            </w:r>
          </w:p>
          <w:p w:rsidR="00B02F8E" w:rsidRPr="00C56CAF" w:rsidRDefault="00B02F8E" w:rsidP="00804D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ЕВРОПСКА </w:t>
            </w:r>
            <w:r w:rsidR="00804DE5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УНИЈА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, ИСЛАНД, РЕПУБЛИКА </w:t>
            </w:r>
            <w:r w:rsidR="00AA71B3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 xml:space="preserve">СЕВЕРНА 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МАКЕДОНИЈА, НОРВЕШКА, РЕПУБЛИКА СРБИЈА, ШВАЈЦАРСКА, ТУРСКА, АНДОРА (*) , САН МАРИНО (*)</w:t>
            </w:r>
          </w:p>
        </w:tc>
      </w:tr>
      <w:tr w:rsidR="00B02F8E" w:rsidRPr="00C56CAF" w:rsidTr="004C5ABD">
        <w:trPr>
          <w:jc w:val="right"/>
        </w:trPr>
        <w:tc>
          <w:tcPr>
            <w:tcW w:w="5000" w:type="pct"/>
            <w:gridSpan w:val="6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1533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7830"/>
              <w:gridCol w:w="7200"/>
            </w:tblGrid>
            <w:tr w:rsidR="00B02F8E" w:rsidRPr="00C56CAF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8A4636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val="sr-Cyrl-RS"/>
                    </w:rPr>
                    <w:t>7</w:t>
                  </w:r>
                  <w:r w:rsidR="00B02F8E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Посебне примедбе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  <w:t> </w:t>
                  </w:r>
                </w:p>
              </w:tc>
            </w:tr>
            <w:tr w:rsidR="00B02F8E" w:rsidRPr="00C56CAF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B02F8E" w:rsidRPr="00C56CAF" w:rsidRDefault="008A4636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8</w:t>
                  </w:r>
                  <w:r w:rsidR="00B02F8E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.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783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9"/>
                    <w:gridCol w:w="1175"/>
                    <w:gridCol w:w="1409"/>
                    <w:gridCol w:w="1488"/>
                    <w:gridCol w:w="548"/>
                    <w:gridCol w:w="2271"/>
                  </w:tblGrid>
                  <w:tr w:rsidR="00B02F8E" w:rsidRPr="00C56CAF">
                    <w:tc>
                      <w:tcPr>
                        <w:tcW w:w="0" w:type="auto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bdr w:val="none" w:sz="0" w:space="0" w:color="auto" w:frame="1"/>
                          </w:rPr>
                          <w:t>Период важења продужен до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6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4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Дан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Месец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Год.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укључујући</w:t>
                        </w:r>
                      </w:p>
                    </w:tc>
                  </w:tr>
                </w:tbl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c>
              <w:tc>
                <w:tcPr>
                  <w:tcW w:w="2350" w:type="pct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  <w:t> </w:t>
                  </w:r>
                </w:p>
                <w:tbl>
                  <w:tblPr>
                    <w:tblW w:w="7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"/>
                    <w:gridCol w:w="1008"/>
                    <w:gridCol w:w="2232"/>
                    <w:gridCol w:w="504"/>
                    <w:gridCol w:w="1584"/>
                    <w:gridCol w:w="1728"/>
                    <w:gridCol w:w="72"/>
                  </w:tblGrid>
                  <w:tr w:rsidR="00B02F8E" w:rsidRPr="00C56CAF">
                    <w:trPr>
                      <w:gridAfter w:val="1"/>
                      <w:wAfter w:w="144" w:type="dxa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Сачињено у</w:t>
                        </w:r>
                      </w:p>
                    </w:tc>
                    <w:tc>
                      <w:tcPr>
                        <w:tcW w:w="15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______________________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дана 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________________</w:t>
                        </w:r>
                      </w:p>
                    </w:tc>
                    <w:tc>
                      <w:tcPr>
                        <w:tcW w:w="12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B02F8E" w:rsidRPr="00C56CAF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(Место)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C56CA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(Датум)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B02F8E" w:rsidRPr="00C56CAF" w:rsidRDefault="00B02F8E" w:rsidP="00B02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  <w:r w:rsidRPr="00C56CAF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</w:tbl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(Потпис и печат царинског органа обезбеђења)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</w:p>
              </w:tc>
            </w:tr>
            <w:tr w:rsidR="00B02F8E" w:rsidRPr="00C56CA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C56CAF" w:rsidRPr="00C56CAF" w:rsidRDefault="00B02F8E" w:rsidP="00C56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r w:rsidR="00C56CAF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Сачињено у _______________ дана _________________ </w:t>
                  </w:r>
                </w:p>
                <w:p w:rsidR="00C56CAF" w:rsidRPr="00C56CAF" w:rsidRDefault="00C56CAF" w:rsidP="00C56C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                             (Место)                               (Датум)</w:t>
                  </w:r>
                </w:p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B02F8E" w:rsidRPr="00C56CAF" w:rsidRDefault="00B02F8E" w:rsidP="001317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 </w:t>
                  </w:r>
                  <w:r w:rsidR="00C56CAF" w:rsidRPr="00C56CA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(Потпис и печат царинског органа обезбеђења)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02F8E" w:rsidRPr="00C56CAF" w:rsidRDefault="00B02F8E" w:rsidP="00B02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</w:tc>
            </w:tr>
          </w:tbl>
          <w:p w:rsidR="00B02F8E" w:rsidRPr="00C56CAF" w:rsidRDefault="00B02F8E" w:rsidP="00B02F8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</w:p>
        </w:tc>
      </w:tr>
    </w:tbl>
    <w:p w:rsidR="00B02F8E" w:rsidRPr="00C56CAF" w:rsidRDefault="00B02F8E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</w:pPr>
      <w:r w:rsidRPr="00C56CAF">
        <w:rPr>
          <w:rFonts w:ascii="Times New Roman" w:eastAsia="Times New Roman" w:hAnsi="Times New Roman" w:cs="Times New Roman"/>
          <w:color w:val="333333"/>
          <w:sz w:val="19"/>
          <w:szCs w:val="19"/>
        </w:rPr>
        <w:t xml:space="preserve">(*) само за транзитни поступак </w:t>
      </w:r>
      <w:r w:rsidR="00804DE5" w:rsidRPr="00C56CAF"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  <w:t>Уније</w:t>
      </w:r>
    </w:p>
    <w:p w:rsidR="00B02F8E" w:rsidRDefault="00B02F8E" w:rsidP="00B02F8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</w:pPr>
    </w:p>
    <w:p w:rsidR="008A4636" w:rsidRDefault="008A4636" w:rsidP="00B02F8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</w:pPr>
    </w:p>
    <w:p w:rsidR="008A4636" w:rsidRPr="00C56CAF" w:rsidRDefault="008A4636" w:rsidP="00B02F8E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"/>
        <w:gridCol w:w="13176"/>
        <w:gridCol w:w="65"/>
      </w:tblGrid>
      <w:tr w:rsidR="00B02F8E" w:rsidRPr="00C56CAF" w:rsidTr="00B02F8E"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8A4636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lastRenderedPageBreak/>
              <w:t>9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.</w:t>
            </w:r>
          </w:p>
        </w:tc>
        <w:tc>
          <w:tcPr>
            <w:tcW w:w="48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D1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Лица која су овлашћена да у име 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носиоца поступка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потпишу декларацију за национални поступак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 xml:space="preserve"> транзита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 или заједнички транзитни поступак:</w:t>
            </w:r>
          </w:p>
        </w:tc>
        <w:tc>
          <w:tcPr>
            <w:tcW w:w="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2F8E" w:rsidRPr="00C56CAF" w:rsidRDefault="00B02F8E" w:rsidP="00B02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</w:tbl>
    <w:p w:rsidR="00B02F8E" w:rsidRPr="00C56CAF" w:rsidRDefault="00B02F8E" w:rsidP="00B02F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5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758"/>
        <w:gridCol w:w="13906"/>
      </w:tblGrid>
      <w:tr w:rsidR="00B02F8E" w:rsidRPr="00C56CAF" w:rsidTr="00B02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2F8E" w:rsidRPr="00C56CAF" w:rsidRDefault="00B02F8E" w:rsidP="00B02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2F8E" w:rsidRPr="00C56CAF" w:rsidRDefault="00B02F8E" w:rsidP="00B02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(полеђина)</w:t>
            </w:r>
          </w:p>
        </w:tc>
      </w:tr>
    </w:tbl>
    <w:p w:rsidR="00B02F8E" w:rsidRPr="00C56CAF" w:rsidRDefault="00B02F8E" w:rsidP="00C56C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3"/>
          <w:szCs w:val="23"/>
        </w:rPr>
      </w:pPr>
      <w:r w:rsidRPr="00C56CAF">
        <w:rPr>
          <w:rFonts w:ascii="Times New Roman" w:eastAsia="Times New Roman" w:hAnsi="Times New Roman" w:cs="Times New Roman"/>
          <w:color w:val="333333"/>
          <w:sz w:val="23"/>
          <w:szCs w:val="23"/>
        </w:rPr>
        <w:t> </w:t>
      </w:r>
      <w:r w:rsidR="00C56CAF"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  <w:t>(</w:t>
      </w:r>
      <w:r w:rsidR="00C56CAF" w:rsidRPr="00C56CAF">
        <w:rPr>
          <w:rFonts w:ascii="Times New Roman" w:eastAsia="Times New Roman" w:hAnsi="Times New Roman" w:cs="Times New Roman"/>
          <w:color w:val="333333"/>
          <w:sz w:val="19"/>
          <w:szCs w:val="19"/>
          <w:lang w:val="sr-Cyrl-RS"/>
        </w:rPr>
        <w:t>полеђина)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2"/>
        <w:gridCol w:w="2479"/>
        <w:gridCol w:w="4307"/>
        <w:gridCol w:w="2474"/>
      </w:tblGrid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8A463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0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. Презиме, име и примерак потписа овлашћеног лица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8A463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1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. Потпис 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носиоца поступка</w:t>
            </w:r>
            <w:r w:rsidRPr="00C56CAF">
              <w:rPr>
                <w:rFonts w:ascii="Times New Roman" w:eastAsia="Times New Roman" w:hAnsi="Times New Roman" w:cs="Times New Roman"/>
                <w:b/>
                <w:bCs/>
                <w:color w:val="333333"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</w:t>
            </w:r>
            <w:r w:rsidR="008A4636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0</w:t>
            </w: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. Презиме, име и примерак потписа овлашћеног лица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8A4636" w:rsidP="00D132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11</w:t>
            </w:r>
            <w:r w:rsidR="00B02F8E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 xml:space="preserve">. Потпис </w:t>
            </w:r>
            <w:r w:rsidR="00D132C2"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  <w:lang w:val="sr-Cyrl-RS"/>
              </w:rPr>
              <w:t>носиоца поступка</w:t>
            </w:r>
            <w:r w:rsidR="00B02F8E" w:rsidRPr="00C56CAF">
              <w:rPr>
                <w:rFonts w:ascii="Times New Roman" w:eastAsia="Times New Roman" w:hAnsi="Times New Roman" w:cs="Times New Roman"/>
                <w:b/>
                <w:bCs/>
                <w:color w:val="333333"/>
                <w:sz w:val="15"/>
                <w:szCs w:val="15"/>
                <w:vertAlign w:val="superscript"/>
              </w:rPr>
              <w:t>(1)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  <w:tr w:rsidR="00D132C2" w:rsidRPr="00C56CAF" w:rsidTr="00D132C2">
        <w:trPr>
          <w:jc w:val="center"/>
        </w:trPr>
        <w:tc>
          <w:tcPr>
            <w:tcW w:w="1586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4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588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2F8E" w:rsidRPr="00C56CAF" w:rsidRDefault="00B02F8E" w:rsidP="00B02F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</w:pPr>
            <w:r w:rsidRPr="00C56CAF">
              <w:rPr>
                <w:rFonts w:ascii="Times New Roman" w:eastAsia="Times New Roman" w:hAnsi="Times New Roman" w:cs="Times New Roman"/>
                <w:color w:val="333333"/>
                <w:sz w:val="17"/>
                <w:szCs w:val="17"/>
              </w:rPr>
              <w:t> </w:t>
            </w:r>
          </w:p>
        </w:tc>
      </w:tr>
    </w:tbl>
    <w:p w:rsidR="0081754A" w:rsidRPr="00C56CAF" w:rsidRDefault="0081754A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15"/>
          <w:szCs w:val="15"/>
          <w:vertAlign w:val="superscript"/>
        </w:rPr>
      </w:pPr>
    </w:p>
    <w:p w:rsidR="00B02F8E" w:rsidRPr="00C56CAF" w:rsidRDefault="00B02F8E" w:rsidP="00B02F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C56CAF">
        <w:rPr>
          <w:rFonts w:ascii="Times New Roman" w:eastAsia="Times New Roman" w:hAnsi="Times New Roman" w:cs="Times New Roman"/>
          <w:b/>
          <w:bCs/>
          <w:color w:val="333333"/>
          <w:sz w:val="15"/>
          <w:szCs w:val="15"/>
          <w:vertAlign w:val="superscript"/>
        </w:rPr>
        <w:t>(1) </w:t>
      </w:r>
      <w:r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</w:rPr>
        <w:t xml:space="preserve">Када је </w:t>
      </w:r>
      <w:r w:rsidR="0081754A"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  <w:lang w:val="sr-Cyrl-RS"/>
        </w:rPr>
        <w:t>носилац поступка</w:t>
      </w:r>
      <w:r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</w:rPr>
        <w:t xml:space="preserve"> правно лице, лице чији се потпис појављује у рубрици 1</w:t>
      </w:r>
      <w:r w:rsidR="00455FA5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</w:rPr>
        <w:t>1</w:t>
      </w:r>
      <w:r w:rsidRPr="00C56CAF">
        <w:rPr>
          <w:rFonts w:ascii="Times New Roman" w:eastAsia="Times New Roman" w:hAnsi="Times New Roman" w:cs="Times New Roman"/>
          <w:i/>
          <w:iCs/>
          <w:color w:val="333333"/>
          <w:sz w:val="19"/>
          <w:szCs w:val="19"/>
        </w:rPr>
        <w:t xml:space="preserve"> мора свом потпису додати и своје презиме, име и у ком својству потписује.</w:t>
      </w:r>
    </w:p>
    <w:p w:rsidR="004839B7" w:rsidRPr="00C56CAF" w:rsidRDefault="00AC316A">
      <w:pPr>
        <w:rPr>
          <w:rFonts w:ascii="Times New Roman" w:hAnsi="Times New Roman" w:cs="Times New Roman"/>
        </w:rPr>
      </w:pPr>
    </w:p>
    <w:sectPr w:rsidR="004839B7" w:rsidRPr="00C56CAF" w:rsidSect="00CA0238">
      <w:footerReference w:type="default" r:id="rId6"/>
      <w:pgSz w:w="15840" w:h="12240" w:orient="landscape"/>
      <w:pgMar w:top="1021" w:right="1134" w:bottom="1021" w:left="1134" w:header="720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16A" w:rsidRDefault="00AC316A" w:rsidP="00CA0238">
      <w:pPr>
        <w:spacing w:after="0" w:line="240" w:lineRule="auto"/>
      </w:pPr>
      <w:r>
        <w:separator/>
      </w:r>
    </w:p>
  </w:endnote>
  <w:endnote w:type="continuationSeparator" w:id="0">
    <w:p w:rsidR="00AC316A" w:rsidRDefault="00AC316A" w:rsidP="00CA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86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0238" w:rsidRDefault="00CA02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C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0238" w:rsidRDefault="00CA0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16A" w:rsidRDefault="00AC316A" w:rsidP="00CA0238">
      <w:pPr>
        <w:spacing w:after="0" w:line="240" w:lineRule="auto"/>
      </w:pPr>
      <w:r>
        <w:separator/>
      </w:r>
    </w:p>
  </w:footnote>
  <w:footnote w:type="continuationSeparator" w:id="0">
    <w:p w:rsidR="00AC316A" w:rsidRDefault="00AC316A" w:rsidP="00CA0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8E"/>
    <w:rsid w:val="000F5280"/>
    <w:rsid w:val="00131781"/>
    <w:rsid w:val="00231AE3"/>
    <w:rsid w:val="003B3C69"/>
    <w:rsid w:val="003C0024"/>
    <w:rsid w:val="004403E2"/>
    <w:rsid w:val="00455FA5"/>
    <w:rsid w:val="004C5ABD"/>
    <w:rsid w:val="00804DE5"/>
    <w:rsid w:val="0081754A"/>
    <w:rsid w:val="008A4636"/>
    <w:rsid w:val="008E5B17"/>
    <w:rsid w:val="00904D44"/>
    <w:rsid w:val="00AA71B3"/>
    <w:rsid w:val="00AC316A"/>
    <w:rsid w:val="00B02F8E"/>
    <w:rsid w:val="00C56CAF"/>
    <w:rsid w:val="00CA0238"/>
    <w:rsid w:val="00D132C2"/>
    <w:rsid w:val="00D4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E035E-A937-43F2-AC78-D39A3451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238"/>
  </w:style>
  <w:style w:type="paragraph" w:styleId="Footer">
    <w:name w:val="footer"/>
    <w:basedOn w:val="Normal"/>
    <w:link w:val="FooterChar"/>
    <w:uiPriority w:val="99"/>
    <w:unhideWhenUsed/>
    <w:rsid w:val="00CA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238"/>
  </w:style>
  <w:style w:type="paragraph" w:styleId="BalloonText">
    <w:name w:val="Balloon Text"/>
    <w:basedOn w:val="Normal"/>
    <w:link w:val="BalloonTextChar"/>
    <w:uiPriority w:val="99"/>
    <w:semiHidden/>
    <w:unhideWhenUsed/>
    <w:rsid w:val="003B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0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Jovetić</dc:creator>
  <cp:keywords/>
  <dc:description/>
  <cp:lastModifiedBy>Snezana Marinovic</cp:lastModifiedBy>
  <cp:revision>5</cp:revision>
  <cp:lastPrinted>2019-05-31T11:47:00Z</cp:lastPrinted>
  <dcterms:created xsi:type="dcterms:W3CDTF">2019-05-08T07:20:00Z</dcterms:created>
  <dcterms:modified xsi:type="dcterms:W3CDTF">2019-05-31T11:47:00Z</dcterms:modified>
</cp:coreProperties>
</file>