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b/>
          <w:szCs w:val="24"/>
          <w:lang w:val="en-US"/>
        </w:rPr>
      </w:pPr>
    </w:p>
    <w:p w:rsidR="00B75645" w:rsidRPr="00B75645" w:rsidRDefault="00B75645" w:rsidP="00B75645">
      <w:pPr>
        <w:widowControl w:val="0"/>
        <w:tabs>
          <w:tab w:val="left" w:pos="2136"/>
          <w:tab w:val="left" w:pos="2481"/>
        </w:tabs>
        <w:autoSpaceDE w:val="0"/>
        <w:autoSpaceDN w:val="0"/>
        <w:spacing w:before="92" w:line="240" w:lineRule="auto"/>
        <w:ind w:right="187"/>
        <w:jc w:val="right"/>
        <w:rPr>
          <w:b/>
          <w:szCs w:val="24"/>
          <w:lang w:val="en-US"/>
        </w:rPr>
      </w:pPr>
    </w:p>
    <w:p w:rsidR="00C94ED5" w:rsidRPr="00551787" w:rsidRDefault="00C94ED5" w:rsidP="00C94ED5">
      <w:pPr>
        <w:suppressAutoHyphens/>
        <w:spacing w:line="240" w:lineRule="auto"/>
        <w:jc w:val="right"/>
        <w:rPr>
          <w:b/>
          <w:szCs w:val="24"/>
        </w:rPr>
      </w:pPr>
      <w:r w:rsidRPr="00551787">
        <w:rPr>
          <w:b/>
          <w:szCs w:val="24"/>
        </w:rPr>
        <w:t xml:space="preserve">БРОЈ ЗАЈМА </w:t>
      </w:r>
      <w:r w:rsidRPr="00551787">
        <w:rPr>
          <w:b/>
          <w:szCs w:val="24"/>
          <w:lang w:val="sr-Cyrl-RS"/>
        </w:rPr>
        <w:t xml:space="preserve">8930 </w:t>
      </w:r>
      <w:r w:rsidRPr="00551787">
        <w:rPr>
          <w:b/>
          <w:szCs w:val="24"/>
        </w:rPr>
        <w:t>YF</w:t>
      </w:r>
    </w:p>
    <w:p w:rsidR="00C94ED5" w:rsidRPr="00551787" w:rsidRDefault="00C94ED5" w:rsidP="00C94ED5">
      <w:pPr>
        <w:suppressAutoHyphens/>
        <w:spacing w:line="240" w:lineRule="auto"/>
        <w:rPr>
          <w:b/>
          <w:sz w:val="22"/>
          <w:szCs w:val="22"/>
        </w:rPr>
      </w:pPr>
    </w:p>
    <w:p w:rsidR="00C94ED5" w:rsidRPr="00551787" w:rsidRDefault="00C94ED5" w:rsidP="00C94ED5">
      <w:pPr>
        <w:suppressAutoHyphens/>
        <w:spacing w:line="240" w:lineRule="auto"/>
        <w:jc w:val="both"/>
        <w:rPr>
          <w:b/>
          <w:bCs/>
          <w:color w:val="FF0000"/>
          <w:sz w:val="22"/>
          <w:szCs w:val="22"/>
        </w:rPr>
      </w:pPr>
    </w:p>
    <w:p w:rsidR="00C94ED5" w:rsidRPr="00551787" w:rsidRDefault="00C94ED5" w:rsidP="00C94ED5">
      <w:pPr>
        <w:suppressAutoHyphens/>
        <w:spacing w:line="240" w:lineRule="auto"/>
        <w:jc w:val="right"/>
        <w:rPr>
          <w:b/>
          <w:sz w:val="22"/>
          <w:szCs w:val="22"/>
        </w:rPr>
      </w:pPr>
    </w:p>
    <w:p w:rsidR="00C94ED5" w:rsidRPr="00551787" w:rsidRDefault="00C94ED5" w:rsidP="00C94ED5">
      <w:pPr>
        <w:suppressAutoHyphens/>
        <w:spacing w:line="240" w:lineRule="auto"/>
        <w:rPr>
          <w:b/>
          <w:sz w:val="22"/>
          <w:szCs w:val="22"/>
        </w:rPr>
      </w:pPr>
    </w:p>
    <w:p w:rsidR="00C94ED5" w:rsidRPr="00551787" w:rsidRDefault="00C94ED5" w:rsidP="00C94ED5">
      <w:pPr>
        <w:suppressAutoHyphens/>
        <w:spacing w:line="240" w:lineRule="auto"/>
        <w:rPr>
          <w:b/>
          <w:sz w:val="22"/>
          <w:szCs w:val="22"/>
        </w:rPr>
      </w:pPr>
    </w:p>
    <w:p w:rsidR="00C94ED5" w:rsidRPr="00551787" w:rsidRDefault="00C94ED5" w:rsidP="00C94ED5">
      <w:pPr>
        <w:suppressAutoHyphens/>
        <w:spacing w:line="240" w:lineRule="auto"/>
        <w:jc w:val="center"/>
        <w:rPr>
          <w:b/>
          <w:sz w:val="50"/>
        </w:rPr>
      </w:pPr>
      <w:r w:rsidRPr="00551787">
        <w:rPr>
          <w:b/>
          <w:sz w:val="50"/>
        </w:rPr>
        <w:t>Споразум о зајму</w:t>
      </w:r>
    </w:p>
    <w:p w:rsidR="00C94ED5" w:rsidRPr="00551787" w:rsidRDefault="00C94ED5" w:rsidP="00C94ED5">
      <w:pPr>
        <w:suppressAutoHyphens/>
        <w:spacing w:line="240" w:lineRule="auto"/>
        <w:jc w:val="center"/>
        <w:rPr>
          <w:b/>
        </w:rPr>
      </w:pPr>
    </w:p>
    <w:p w:rsidR="00C94ED5" w:rsidRPr="00551787" w:rsidRDefault="00C94ED5" w:rsidP="00C94ED5">
      <w:pPr>
        <w:suppressAutoHyphens/>
        <w:spacing w:line="240" w:lineRule="auto"/>
        <w:jc w:val="center"/>
        <w:rPr>
          <w:b/>
        </w:rPr>
      </w:pPr>
    </w:p>
    <w:p w:rsidR="00C94ED5" w:rsidRPr="00551787" w:rsidRDefault="00C94ED5" w:rsidP="00C94ED5">
      <w:pPr>
        <w:suppressAutoHyphens/>
        <w:spacing w:line="240" w:lineRule="auto"/>
        <w:jc w:val="center"/>
        <w:rPr>
          <w:b/>
          <w:sz w:val="22"/>
          <w:szCs w:val="22"/>
        </w:rPr>
      </w:pPr>
      <w:r w:rsidRPr="00551787">
        <w:rPr>
          <w:b/>
          <w:sz w:val="22"/>
          <w:szCs w:val="22"/>
        </w:rPr>
        <w:t>(Пројекат унапређења трговине и саобраћаја Западно</w:t>
      </w:r>
      <w:r w:rsidRPr="00551787">
        <w:rPr>
          <w:b/>
          <w:sz w:val="22"/>
          <w:szCs w:val="22"/>
          <w:lang w:val="sr-Cyrl-RS"/>
        </w:rPr>
        <w:t>г</w:t>
      </w:r>
      <w:r w:rsidRPr="00551787">
        <w:rPr>
          <w:b/>
          <w:sz w:val="22"/>
          <w:szCs w:val="22"/>
        </w:rPr>
        <w:t xml:space="preserve"> Балкана</w:t>
      </w:r>
      <w:r w:rsidRPr="00551787">
        <w:rPr>
          <w:b/>
          <w:sz w:val="22"/>
          <w:szCs w:val="22"/>
          <w:lang w:val="sr-Cyrl-RS"/>
        </w:rPr>
        <w:t xml:space="preserve"> уз примену вишефазног програмског приступа</w:t>
      </w:r>
      <w:r w:rsidRPr="00551787">
        <w:rPr>
          <w:b/>
          <w:sz w:val="22"/>
          <w:szCs w:val="22"/>
        </w:rPr>
        <w:t>)</w:t>
      </w:r>
    </w:p>
    <w:p w:rsidR="00C94ED5" w:rsidRPr="00551787" w:rsidRDefault="00C94ED5" w:rsidP="00C94ED5">
      <w:pPr>
        <w:suppressAutoHyphens/>
        <w:spacing w:line="240" w:lineRule="auto"/>
        <w:jc w:val="center"/>
        <w:rPr>
          <w:b/>
          <w:sz w:val="22"/>
          <w:szCs w:val="22"/>
        </w:rPr>
      </w:pPr>
    </w:p>
    <w:p w:rsidR="00C94ED5" w:rsidRPr="00551787" w:rsidRDefault="00C94ED5" w:rsidP="00C94ED5">
      <w:pPr>
        <w:suppressAutoHyphens/>
        <w:spacing w:line="240" w:lineRule="auto"/>
        <w:jc w:val="center"/>
        <w:rPr>
          <w:b/>
          <w:sz w:val="22"/>
          <w:szCs w:val="22"/>
        </w:rPr>
      </w:pPr>
    </w:p>
    <w:p w:rsidR="00C94ED5" w:rsidRPr="00551787" w:rsidRDefault="00C94ED5" w:rsidP="00C94ED5">
      <w:pPr>
        <w:suppressAutoHyphens/>
        <w:spacing w:line="240" w:lineRule="auto"/>
        <w:jc w:val="center"/>
        <w:rPr>
          <w:b/>
          <w:sz w:val="22"/>
          <w:szCs w:val="22"/>
        </w:rPr>
      </w:pPr>
    </w:p>
    <w:p w:rsidR="00C94ED5" w:rsidRPr="00551787" w:rsidRDefault="00C94ED5" w:rsidP="00C94ED5">
      <w:pPr>
        <w:suppressAutoHyphens/>
        <w:spacing w:line="240" w:lineRule="auto"/>
        <w:jc w:val="center"/>
        <w:rPr>
          <w:b/>
          <w:sz w:val="22"/>
          <w:szCs w:val="22"/>
        </w:rPr>
      </w:pPr>
      <w:r w:rsidRPr="00551787">
        <w:rPr>
          <w:b/>
          <w:sz w:val="22"/>
          <w:szCs w:val="22"/>
        </w:rPr>
        <w:t>између</w:t>
      </w:r>
    </w:p>
    <w:p w:rsidR="00C94ED5" w:rsidRPr="00551787" w:rsidRDefault="00C94ED5" w:rsidP="00C94ED5">
      <w:pPr>
        <w:suppressAutoHyphens/>
        <w:spacing w:line="240" w:lineRule="auto"/>
        <w:jc w:val="center"/>
        <w:rPr>
          <w:b/>
          <w:sz w:val="22"/>
          <w:szCs w:val="22"/>
        </w:rPr>
      </w:pPr>
    </w:p>
    <w:p w:rsidR="00C94ED5" w:rsidRPr="00551787" w:rsidRDefault="00C94ED5" w:rsidP="00C94ED5">
      <w:pPr>
        <w:suppressAutoHyphens/>
        <w:spacing w:line="240" w:lineRule="auto"/>
        <w:jc w:val="center"/>
        <w:rPr>
          <w:b/>
          <w:sz w:val="22"/>
          <w:szCs w:val="22"/>
        </w:rPr>
      </w:pPr>
    </w:p>
    <w:p w:rsidR="00C94ED5" w:rsidRPr="00551787" w:rsidRDefault="00C94ED5" w:rsidP="00C94ED5">
      <w:pPr>
        <w:suppressAutoHyphens/>
        <w:spacing w:line="240" w:lineRule="auto"/>
        <w:jc w:val="center"/>
        <w:rPr>
          <w:b/>
          <w:sz w:val="22"/>
          <w:szCs w:val="22"/>
        </w:rPr>
      </w:pPr>
      <w:r w:rsidRPr="00551787">
        <w:rPr>
          <w:b/>
          <w:sz w:val="22"/>
          <w:szCs w:val="22"/>
        </w:rPr>
        <w:t>РЕПУБЛИКЕ СРБИЈЕ</w:t>
      </w:r>
    </w:p>
    <w:p w:rsidR="00C94ED5" w:rsidRPr="00551787" w:rsidRDefault="00C94ED5" w:rsidP="00C94ED5">
      <w:pPr>
        <w:suppressAutoHyphens/>
        <w:spacing w:line="240" w:lineRule="auto"/>
        <w:jc w:val="center"/>
        <w:rPr>
          <w:b/>
          <w:sz w:val="22"/>
          <w:szCs w:val="22"/>
        </w:rPr>
      </w:pPr>
    </w:p>
    <w:p w:rsidR="00C94ED5" w:rsidRPr="00551787" w:rsidRDefault="00C94ED5" w:rsidP="00C94ED5">
      <w:pPr>
        <w:suppressAutoHyphens/>
        <w:spacing w:line="240" w:lineRule="auto"/>
        <w:jc w:val="center"/>
        <w:rPr>
          <w:b/>
          <w:sz w:val="22"/>
          <w:szCs w:val="22"/>
        </w:rPr>
      </w:pPr>
    </w:p>
    <w:p w:rsidR="00C94ED5" w:rsidRPr="00551787" w:rsidRDefault="00C94ED5" w:rsidP="00C94ED5">
      <w:pPr>
        <w:suppressAutoHyphens/>
        <w:spacing w:line="240" w:lineRule="auto"/>
        <w:jc w:val="center"/>
        <w:rPr>
          <w:b/>
          <w:sz w:val="22"/>
          <w:szCs w:val="22"/>
        </w:rPr>
      </w:pPr>
      <w:r w:rsidRPr="00551787">
        <w:rPr>
          <w:b/>
          <w:sz w:val="22"/>
          <w:szCs w:val="22"/>
        </w:rPr>
        <w:t>и</w:t>
      </w:r>
    </w:p>
    <w:p w:rsidR="00C94ED5" w:rsidRPr="00551787" w:rsidRDefault="00C94ED5" w:rsidP="00C94ED5">
      <w:pPr>
        <w:tabs>
          <w:tab w:val="left" w:pos="3435"/>
        </w:tabs>
        <w:suppressAutoHyphens/>
        <w:spacing w:line="240" w:lineRule="auto"/>
        <w:rPr>
          <w:b/>
          <w:sz w:val="22"/>
          <w:szCs w:val="22"/>
        </w:rPr>
      </w:pPr>
      <w:r w:rsidRPr="00551787">
        <w:rPr>
          <w:b/>
          <w:sz w:val="22"/>
          <w:szCs w:val="22"/>
        </w:rPr>
        <w:tab/>
      </w:r>
    </w:p>
    <w:p w:rsidR="00C94ED5" w:rsidRPr="00551787" w:rsidRDefault="00C94ED5" w:rsidP="00C94ED5">
      <w:pPr>
        <w:suppressAutoHyphens/>
        <w:spacing w:line="240" w:lineRule="auto"/>
        <w:jc w:val="center"/>
        <w:rPr>
          <w:b/>
          <w:sz w:val="22"/>
          <w:szCs w:val="22"/>
        </w:rPr>
      </w:pPr>
    </w:p>
    <w:p w:rsidR="00C94ED5" w:rsidRPr="00551787" w:rsidRDefault="00C94ED5" w:rsidP="00C94ED5">
      <w:pPr>
        <w:suppressAutoHyphens/>
        <w:spacing w:line="240" w:lineRule="auto"/>
        <w:jc w:val="center"/>
        <w:rPr>
          <w:b/>
          <w:sz w:val="22"/>
          <w:szCs w:val="22"/>
        </w:rPr>
      </w:pPr>
      <w:r w:rsidRPr="00551787">
        <w:rPr>
          <w:b/>
          <w:sz w:val="22"/>
          <w:szCs w:val="22"/>
        </w:rPr>
        <w:t>МЕЂУНАРОДНЕ БАНКЕ ЗА ОБНОВУ И РАЗВОЈ</w:t>
      </w:r>
    </w:p>
    <w:p w:rsidR="00C94ED5" w:rsidRPr="00551787" w:rsidRDefault="00C94ED5" w:rsidP="00C94ED5">
      <w:pPr>
        <w:suppressAutoHyphens/>
        <w:spacing w:line="240" w:lineRule="auto"/>
        <w:rPr>
          <w:b/>
          <w:sz w:val="22"/>
          <w:szCs w:val="22"/>
        </w:rPr>
      </w:pPr>
    </w:p>
    <w:p w:rsidR="00C94ED5" w:rsidRPr="00551787" w:rsidRDefault="00C94ED5" w:rsidP="00C94ED5">
      <w:pPr>
        <w:suppressAutoHyphens/>
        <w:spacing w:line="240" w:lineRule="auto"/>
        <w:jc w:val="center"/>
        <w:rPr>
          <w:b/>
        </w:rPr>
      </w:pPr>
    </w:p>
    <w:p w:rsidR="00C94ED5" w:rsidRPr="00551787" w:rsidRDefault="00C94ED5" w:rsidP="00C94ED5">
      <w:pPr>
        <w:suppressAutoHyphens/>
        <w:spacing w:line="240" w:lineRule="auto"/>
        <w:jc w:val="center"/>
        <w:rPr>
          <w:b/>
        </w:rPr>
      </w:pPr>
    </w:p>
    <w:p w:rsidR="00C94ED5" w:rsidRPr="00551787" w:rsidRDefault="00C94ED5" w:rsidP="00C94ED5">
      <w:pPr>
        <w:suppressAutoHyphens/>
        <w:spacing w:line="240" w:lineRule="auto"/>
        <w:jc w:val="center"/>
        <w:rPr>
          <w:b/>
        </w:rPr>
      </w:pPr>
    </w:p>
    <w:p w:rsidR="00C94ED5" w:rsidRPr="00551787" w:rsidRDefault="00C94ED5" w:rsidP="00C94ED5">
      <w:pPr>
        <w:suppressAutoHyphens/>
        <w:spacing w:line="240" w:lineRule="auto"/>
        <w:jc w:val="center"/>
        <w:rPr>
          <w:b/>
        </w:rPr>
      </w:pPr>
    </w:p>
    <w:p w:rsidR="00C94ED5" w:rsidRPr="00551787" w:rsidRDefault="00C94ED5" w:rsidP="00C94ED5">
      <w:pPr>
        <w:suppressAutoHyphens/>
        <w:spacing w:line="240" w:lineRule="auto"/>
        <w:jc w:val="center"/>
        <w:rPr>
          <w:b/>
        </w:rPr>
      </w:pPr>
    </w:p>
    <w:p w:rsidR="00C94ED5" w:rsidRPr="00551787" w:rsidRDefault="00C94ED5" w:rsidP="00C94ED5">
      <w:pPr>
        <w:suppressAutoHyphens/>
        <w:spacing w:line="240" w:lineRule="auto"/>
        <w:jc w:val="center"/>
        <w:rPr>
          <w:b/>
        </w:rPr>
      </w:pPr>
    </w:p>
    <w:p w:rsidR="00C94ED5" w:rsidRPr="00551787" w:rsidRDefault="00C94ED5" w:rsidP="00C94ED5">
      <w:pPr>
        <w:suppressAutoHyphens/>
        <w:spacing w:line="240" w:lineRule="auto"/>
        <w:jc w:val="center"/>
        <w:rPr>
          <w:b/>
        </w:rPr>
      </w:pPr>
    </w:p>
    <w:p w:rsidR="00C94ED5" w:rsidRPr="00551787" w:rsidRDefault="00C94ED5" w:rsidP="00C94ED5">
      <w:pPr>
        <w:suppressAutoHyphens/>
        <w:spacing w:line="240" w:lineRule="auto"/>
        <w:jc w:val="center"/>
        <w:rPr>
          <w:b/>
        </w:rPr>
      </w:pPr>
    </w:p>
    <w:p w:rsidR="00C94ED5" w:rsidRPr="00551787" w:rsidRDefault="00C94ED5" w:rsidP="00C94ED5">
      <w:pPr>
        <w:suppressAutoHyphens/>
        <w:spacing w:line="240" w:lineRule="auto"/>
        <w:jc w:val="right"/>
        <w:rPr>
          <w:szCs w:val="24"/>
        </w:rPr>
      </w:pPr>
    </w:p>
    <w:p w:rsidR="00C94ED5" w:rsidRPr="00551787" w:rsidRDefault="00C94ED5" w:rsidP="00C94ED5">
      <w:pPr>
        <w:suppressAutoHyphens/>
        <w:spacing w:line="240" w:lineRule="auto"/>
        <w:jc w:val="right"/>
        <w:rPr>
          <w:szCs w:val="24"/>
        </w:rPr>
      </w:pPr>
    </w:p>
    <w:p w:rsidR="00C94ED5" w:rsidRPr="00551787" w:rsidRDefault="00C94ED5" w:rsidP="00C94ED5">
      <w:pPr>
        <w:suppressAutoHyphens/>
        <w:spacing w:line="240" w:lineRule="auto"/>
        <w:jc w:val="right"/>
        <w:rPr>
          <w:szCs w:val="24"/>
        </w:rPr>
      </w:pPr>
    </w:p>
    <w:p w:rsidR="00C94ED5" w:rsidRPr="00551787" w:rsidRDefault="00C94ED5" w:rsidP="00C94ED5">
      <w:pPr>
        <w:suppressAutoHyphens/>
        <w:spacing w:line="240" w:lineRule="auto"/>
        <w:jc w:val="right"/>
        <w:rPr>
          <w:szCs w:val="24"/>
        </w:rPr>
      </w:pPr>
    </w:p>
    <w:p w:rsidR="00C94ED5" w:rsidRPr="00551787" w:rsidRDefault="00C94ED5" w:rsidP="00C94ED5">
      <w:pPr>
        <w:suppressAutoHyphens/>
        <w:spacing w:line="240" w:lineRule="auto"/>
        <w:jc w:val="right"/>
        <w:rPr>
          <w:szCs w:val="24"/>
        </w:rPr>
      </w:pPr>
    </w:p>
    <w:p w:rsidR="00C94ED5" w:rsidRPr="00551787" w:rsidRDefault="00C94ED5" w:rsidP="00C94ED5">
      <w:pPr>
        <w:suppressAutoHyphens/>
        <w:spacing w:line="240" w:lineRule="auto"/>
        <w:jc w:val="right"/>
        <w:rPr>
          <w:szCs w:val="24"/>
        </w:rPr>
      </w:pPr>
    </w:p>
    <w:p w:rsidR="00C94ED5" w:rsidRPr="00551787" w:rsidRDefault="00C94ED5" w:rsidP="00C94ED5">
      <w:pPr>
        <w:suppressAutoHyphens/>
        <w:spacing w:line="240" w:lineRule="auto"/>
        <w:jc w:val="right"/>
        <w:rPr>
          <w:szCs w:val="24"/>
        </w:rPr>
      </w:pPr>
    </w:p>
    <w:p w:rsidR="00C94ED5" w:rsidRPr="00551787" w:rsidRDefault="00C94ED5" w:rsidP="00C94ED5">
      <w:pPr>
        <w:suppressAutoHyphens/>
        <w:spacing w:line="240" w:lineRule="auto"/>
        <w:jc w:val="right"/>
        <w:rPr>
          <w:szCs w:val="24"/>
        </w:rPr>
      </w:pPr>
    </w:p>
    <w:p w:rsidR="00C94ED5" w:rsidRPr="00551787" w:rsidRDefault="00C94ED5" w:rsidP="00C94ED5">
      <w:pPr>
        <w:suppressAutoHyphens/>
        <w:spacing w:line="240" w:lineRule="auto"/>
        <w:jc w:val="center"/>
        <w:rPr>
          <w:b/>
        </w:rPr>
      </w:pPr>
    </w:p>
    <w:p w:rsidR="00C94ED5" w:rsidRPr="00551787" w:rsidRDefault="00C94ED5" w:rsidP="00C94ED5">
      <w:pPr>
        <w:pStyle w:val="Title"/>
        <w:spacing w:line="240" w:lineRule="auto"/>
        <w:rPr>
          <w:b w:val="0"/>
          <w:sz w:val="22"/>
        </w:rPr>
      </w:pPr>
    </w:p>
    <w:p w:rsidR="00C94ED5" w:rsidRDefault="00C94ED5" w:rsidP="00C94ED5">
      <w:pPr>
        <w:pStyle w:val="Title"/>
        <w:spacing w:line="240" w:lineRule="auto"/>
        <w:rPr>
          <w:b w:val="0"/>
          <w:sz w:val="22"/>
        </w:rPr>
      </w:pPr>
    </w:p>
    <w:p w:rsidR="00C94ED5" w:rsidRDefault="00C94ED5" w:rsidP="00C94ED5">
      <w:pPr>
        <w:pStyle w:val="Title"/>
        <w:spacing w:line="240" w:lineRule="auto"/>
        <w:rPr>
          <w:b w:val="0"/>
          <w:sz w:val="22"/>
        </w:rPr>
      </w:pPr>
    </w:p>
    <w:p w:rsidR="00C94ED5" w:rsidRDefault="00C94ED5" w:rsidP="00C94ED5">
      <w:pPr>
        <w:pStyle w:val="Title"/>
        <w:spacing w:line="240" w:lineRule="auto"/>
        <w:rPr>
          <w:b w:val="0"/>
          <w:sz w:val="22"/>
        </w:rPr>
      </w:pPr>
    </w:p>
    <w:p w:rsidR="00C94ED5" w:rsidRPr="00551787" w:rsidRDefault="00C94ED5" w:rsidP="00C94ED5">
      <w:pPr>
        <w:pStyle w:val="Title"/>
        <w:spacing w:line="240" w:lineRule="auto"/>
        <w:rPr>
          <w:sz w:val="22"/>
          <w:szCs w:val="22"/>
        </w:rPr>
      </w:pPr>
      <w:r w:rsidRPr="00551787">
        <w:rPr>
          <w:b w:val="0"/>
          <w:sz w:val="22"/>
        </w:rPr>
        <w:lastRenderedPageBreak/>
        <w:t>СПОРАЗУМ О ЗАЈМУ</w:t>
      </w:r>
    </w:p>
    <w:p w:rsidR="00C94ED5" w:rsidRPr="00551787" w:rsidRDefault="00C94ED5" w:rsidP="00C94ED5">
      <w:pPr>
        <w:spacing w:line="240" w:lineRule="auto"/>
        <w:jc w:val="center"/>
        <w:rPr>
          <w:sz w:val="22"/>
          <w:szCs w:val="22"/>
        </w:rPr>
      </w:pPr>
    </w:p>
    <w:p w:rsidR="00C94ED5" w:rsidRPr="00551787" w:rsidRDefault="00C94ED5" w:rsidP="00C94ED5">
      <w:pPr>
        <w:spacing w:line="240" w:lineRule="auto"/>
        <w:jc w:val="both"/>
        <w:rPr>
          <w:sz w:val="22"/>
          <w:szCs w:val="22"/>
        </w:rPr>
      </w:pPr>
      <w:r w:rsidRPr="00551787">
        <w:rPr>
          <w:sz w:val="22"/>
          <w:szCs w:val="22"/>
        </w:rPr>
        <w:tab/>
        <w:t xml:space="preserve">Споразум закључен на Датум потписивања између </w:t>
      </w:r>
      <w:r w:rsidRPr="00551787">
        <w:rPr>
          <w:sz w:val="22"/>
        </w:rPr>
        <w:t>РЕПУБЛИКЕ СРБИЈЕ („Зајмопримца</w:t>
      </w:r>
      <w:r w:rsidRPr="00551787">
        <w:rPr>
          <w:sz w:val="22"/>
          <w:szCs w:val="22"/>
        </w:rPr>
        <w:t>”</w:t>
      </w:r>
      <w:r w:rsidRPr="00551787">
        <w:rPr>
          <w:sz w:val="22"/>
        </w:rPr>
        <w:t>) и МЕЂУНАРОДНЕ БАНКЕ ЗА ОБНОВУ И РАЗВОЈ („Банке</w:t>
      </w:r>
      <w:r w:rsidRPr="00551787">
        <w:rPr>
          <w:sz w:val="22"/>
          <w:szCs w:val="22"/>
        </w:rPr>
        <w:t>”</w:t>
      </w:r>
      <w:r w:rsidRPr="00551787">
        <w:rPr>
          <w:sz w:val="22"/>
        </w:rPr>
        <w:t>)</w:t>
      </w:r>
      <w:r w:rsidRPr="00551787">
        <w:rPr>
          <w:sz w:val="22"/>
          <w:szCs w:val="22"/>
        </w:rPr>
        <w:t xml:space="preserve">. </w:t>
      </w:r>
      <w:r w:rsidRPr="00551787">
        <w:rPr>
          <w:sz w:val="22"/>
        </w:rPr>
        <w:t>Зајмопримац и Банка сагласили су се о следећем</w:t>
      </w:r>
      <w:r w:rsidRPr="00551787">
        <w:rPr>
          <w:sz w:val="22"/>
          <w:szCs w:val="22"/>
        </w:rPr>
        <w:t>:</w:t>
      </w:r>
    </w:p>
    <w:p w:rsidR="00C94ED5" w:rsidRPr="00551787" w:rsidRDefault="00C94ED5" w:rsidP="00C94ED5">
      <w:pPr>
        <w:spacing w:line="240" w:lineRule="auto"/>
        <w:jc w:val="both"/>
        <w:rPr>
          <w:sz w:val="22"/>
          <w:szCs w:val="22"/>
        </w:rPr>
      </w:pPr>
    </w:p>
    <w:p w:rsidR="00C94ED5" w:rsidRPr="00551787" w:rsidRDefault="00C94ED5" w:rsidP="00C94ED5">
      <w:pPr>
        <w:spacing w:line="240" w:lineRule="auto"/>
        <w:jc w:val="both"/>
        <w:rPr>
          <w:sz w:val="22"/>
          <w:szCs w:val="22"/>
        </w:rPr>
      </w:pPr>
      <w:r w:rsidRPr="00551787">
        <w:rPr>
          <w:sz w:val="22"/>
          <w:szCs w:val="22"/>
        </w:rPr>
        <w:t>БУДУЋИ ДА:</w:t>
      </w:r>
    </w:p>
    <w:p w:rsidR="00C94ED5" w:rsidRPr="00551787" w:rsidRDefault="00C94ED5" w:rsidP="00C94ED5">
      <w:pPr>
        <w:spacing w:line="240" w:lineRule="auto"/>
        <w:jc w:val="both"/>
        <w:rPr>
          <w:sz w:val="22"/>
          <w:szCs w:val="22"/>
        </w:rPr>
      </w:pPr>
    </w:p>
    <w:p w:rsidR="00C94ED5" w:rsidRPr="00551787" w:rsidRDefault="00C94ED5" w:rsidP="00C94ED5">
      <w:pPr>
        <w:spacing w:line="240" w:lineRule="auto"/>
        <w:jc w:val="both"/>
        <w:rPr>
          <w:sz w:val="22"/>
          <w:szCs w:val="22"/>
        </w:rPr>
      </w:pPr>
      <w:r w:rsidRPr="00551787">
        <w:rPr>
          <w:sz w:val="22"/>
          <w:szCs w:val="22"/>
        </w:rPr>
        <w:t>(А)</w:t>
      </w:r>
      <w:r w:rsidRPr="00551787">
        <w:rPr>
          <w:sz w:val="22"/>
          <w:szCs w:val="22"/>
        </w:rPr>
        <w:tab/>
        <w:t xml:space="preserve"> Владе Зајмопримца, </w:t>
      </w:r>
      <w:r w:rsidRPr="00551787">
        <w:rPr>
          <w:sz w:val="22"/>
          <w:szCs w:val="22"/>
          <w:lang w:val="sr-Cyrl-RS"/>
        </w:rPr>
        <w:t>Републике Северне</w:t>
      </w:r>
      <w:r w:rsidRPr="00551787">
        <w:rPr>
          <w:sz w:val="22"/>
          <w:szCs w:val="22"/>
        </w:rPr>
        <w:t xml:space="preserve"> Македоније и Републике Албаније (у даљем тексту </w:t>
      </w:r>
      <w:r w:rsidRPr="00551787">
        <w:rPr>
          <w:sz w:val="22"/>
          <w:szCs w:val="22"/>
          <w:lang w:val="sr-Cyrl-RS"/>
        </w:rPr>
        <w:t>заједно</w:t>
      </w:r>
      <w:r w:rsidRPr="00551787">
        <w:rPr>
          <w:sz w:val="22"/>
          <w:szCs w:val="22"/>
        </w:rPr>
        <w:t xml:space="preserve"> „</w:t>
      </w:r>
      <w:r w:rsidRPr="00551787">
        <w:rPr>
          <w:sz w:val="22"/>
          <w:szCs w:val="22"/>
          <w:lang w:val="sr-Cyrl-RS"/>
        </w:rPr>
        <w:t>Корисници који учествују</w:t>
      </w:r>
      <w:r w:rsidRPr="00551787">
        <w:rPr>
          <w:sz w:val="22"/>
          <w:szCs w:val="22"/>
        </w:rPr>
        <w:t xml:space="preserve">“) су потписале више споразума и меморандума о разумевању са ширим циљем стварања предуслова за унапређење трговине и саобраћаја на регионалном нивоу. </w:t>
      </w:r>
    </w:p>
    <w:p w:rsidR="00C94ED5" w:rsidRPr="00551787" w:rsidRDefault="00C94ED5" w:rsidP="00C94ED5">
      <w:pPr>
        <w:spacing w:line="240" w:lineRule="auto"/>
        <w:jc w:val="both"/>
        <w:rPr>
          <w:sz w:val="22"/>
          <w:szCs w:val="22"/>
        </w:rPr>
      </w:pPr>
    </w:p>
    <w:p w:rsidR="00C94ED5" w:rsidRPr="00551787" w:rsidRDefault="00C94ED5" w:rsidP="00C94ED5">
      <w:pPr>
        <w:spacing w:line="240" w:lineRule="auto"/>
        <w:jc w:val="both"/>
        <w:rPr>
          <w:sz w:val="22"/>
          <w:szCs w:val="22"/>
        </w:rPr>
      </w:pPr>
      <w:r w:rsidRPr="00551787">
        <w:rPr>
          <w:sz w:val="22"/>
          <w:szCs w:val="22"/>
        </w:rPr>
        <w:t>(Б)</w:t>
      </w:r>
      <w:r w:rsidRPr="00551787">
        <w:rPr>
          <w:sz w:val="22"/>
          <w:szCs w:val="22"/>
        </w:rPr>
        <w:tab/>
        <w:t xml:space="preserve">У оквиру прве фазе вишефазног програмског приступа (у даљем тексту: </w:t>
      </w:r>
      <w:r w:rsidRPr="00551787">
        <w:rPr>
          <w:sz w:val="22"/>
          <w:szCs w:val="22"/>
          <w:lang w:val="sr-Latn-RS"/>
        </w:rPr>
        <w:t>MPA</w:t>
      </w:r>
      <w:r w:rsidRPr="00551787">
        <w:rPr>
          <w:sz w:val="22"/>
          <w:szCs w:val="22"/>
        </w:rPr>
        <w:t>), Банка намерава да пружи подршку за спровођење регионалног Пројекта унапређења трговине и саобраћаја Западног Балкан</w:t>
      </w:r>
      <w:r w:rsidRPr="00551787">
        <w:rPr>
          <w:sz w:val="22"/>
          <w:szCs w:val="22"/>
          <w:lang w:val="sr-Cyrl-RS"/>
        </w:rPr>
        <w:t>а</w:t>
      </w:r>
      <w:r w:rsidRPr="00551787">
        <w:rPr>
          <w:sz w:val="22"/>
          <w:szCs w:val="22"/>
        </w:rPr>
        <w:t xml:space="preserve"> у Србији (у даљем тексту: „Пројекат</w:t>
      </w:r>
      <w:r w:rsidR="00C443F5">
        <w:rPr>
          <w:sz w:val="22"/>
          <w:szCs w:val="22"/>
        </w:rPr>
        <w:t>”</w:t>
      </w:r>
      <w:r w:rsidRPr="00551787">
        <w:rPr>
          <w:sz w:val="22"/>
          <w:szCs w:val="22"/>
        </w:rPr>
        <w:t xml:space="preserve">) </w:t>
      </w:r>
      <w:r w:rsidRPr="00551787">
        <w:rPr>
          <w:sz w:val="22"/>
          <w:szCs w:val="22"/>
          <w:lang w:val="sr-Cyrl-RS"/>
        </w:rPr>
        <w:t>како је описано</w:t>
      </w:r>
      <w:r w:rsidRPr="00551787">
        <w:rPr>
          <w:sz w:val="22"/>
          <w:szCs w:val="22"/>
        </w:rPr>
        <w:t xml:space="preserve"> у </w:t>
      </w:r>
      <w:r w:rsidRPr="00551787">
        <w:rPr>
          <w:sz w:val="22"/>
          <w:szCs w:val="22"/>
          <w:lang w:val="sr-Cyrl-RS"/>
        </w:rPr>
        <w:t>Програму</w:t>
      </w:r>
      <w:r w:rsidRPr="00551787">
        <w:rPr>
          <w:sz w:val="22"/>
          <w:szCs w:val="22"/>
        </w:rPr>
        <w:t xml:space="preserve"> 1 </w:t>
      </w:r>
      <w:r w:rsidRPr="00551787">
        <w:rPr>
          <w:sz w:val="22"/>
          <w:szCs w:val="22"/>
          <w:lang w:val="sr-Cyrl-RS"/>
        </w:rPr>
        <w:t>овог</w:t>
      </w:r>
      <w:r w:rsidRPr="00551787">
        <w:rPr>
          <w:sz w:val="22"/>
          <w:szCs w:val="22"/>
        </w:rPr>
        <w:t xml:space="preserve"> споразум</w:t>
      </w:r>
      <w:r w:rsidRPr="00551787">
        <w:rPr>
          <w:sz w:val="22"/>
          <w:szCs w:val="22"/>
          <w:lang w:val="sr-Cyrl-RS"/>
        </w:rPr>
        <w:t>а</w:t>
      </w:r>
      <w:r w:rsidRPr="00551787">
        <w:rPr>
          <w:sz w:val="22"/>
          <w:szCs w:val="22"/>
        </w:rPr>
        <w:t>;</w:t>
      </w:r>
    </w:p>
    <w:p w:rsidR="00C94ED5" w:rsidRPr="00551787" w:rsidRDefault="00C94ED5" w:rsidP="00C94ED5">
      <w:pPr>
        <w:spacing w:line="240" w:lineRule="auto"/>
        <w:jc w:val="both"/>
        <w:rPr>
          <w:sz w:val="22"/>
          <w:szCs w:val="22"/>
        </w:rPr>
      </w:pPr>
    </w:p>
    <w:p w:rsidR="00C94ED5" w:rsidRPr="00551787" w:rsidRDefault="00C94ED5" w:rsidP="00C94ED5">
      <w:pPr>
        <w:spacing w:line="240" w:lineRule="auto"/>
        <w:jc w:val="both"/>
        <w:rPr>
          <w:sz w:val="22"/>
          <w:szCs w:val="22"/>
        </w:rPr>
      </w:pPr>
      <w:r w:rsidRPr="00551787">
        <w:rPr>
          <w:sz w:val="22"/>
          <w:szCs w:val="22"/>
        </w:rPr>
        <w:t>(Ц)</w:t>
      </w:r>
      <w:r w:rsidRPr="00551787">
        <w:rPr>
          <w:sz w:val="22"/>
          <w:szCs w:val="22"/>
        </w:rPr>
        <w:tab/>
        <w:t xml:space="preserve">Путем посебних споразума о финансирању који ће бити закључени између </w:t>
      </w:r>
      <w:r w:rsidRPr="00551787">
        <w:rPr>
          <w:sz w:val="22"/>
          <w:szCs w:val="22"/>
          <w:lang w:val="sr-Cyrl-RS"/>
        </w:rPr>
        <w:t>Републике Северне</w:t>
      </w:r>
      <w:r w:rsidRPr="00551787">
        <w:rPr>
          <w:sz w:val="22"/>
          <w:szCs w:val="22"/>
        </w:rPr>
        <w:t xml:space="preserve"> Македоније </w:t>
      </w:r>
      <w:r w:rsidRPr="00551787">
        <w:rPr>
          <w:sz w:val="22"/>
          <w:szCs w:val="22"/>
          <w:lang w:val="sr-Cyrl-RS"/>
        </w:rPr>
        <w:t>и</w:t>
      </w:r>
      <w:r w:rsidRPr="00551787">
        <w:rPr>
          <w:sz w:val="22"/>
          <w:szCs w:val="22"/>
        </w:rPr>
        <w:t xml:space="preserve"> Републике Албаније</w:t>
      </w:r>
      <w:r w:rsidRPr="00551787">
        <w:rPr>
          <w:sz w:val="22"/>
          <w:szCs w:val="22"/>
          <w:lang w:val="sr-Cyrl-RS"/>
        </w:rPr>
        <w:t>, респективно,</w:t>
      </w:r>
      <w:r w:rsidRPr="00551787">
        <w:rPr>
          <w:sz w:val="22"/>
          <w:szCs w:val="22"/>
        </w:rPr>
        <w:t xml:space="preserve"> и Банке (у даљем тексту</w:t>
      </w:r>
      <w:r w:rsidRPr="00551787">
        <w:rPr>
          <w:sz w:val="22"/>
          <w:szCs w:val="22"/>
          <w:lang w:val="sr-Cyrl-RS"/>
        </w:rPr>
        <w:t>:</w:t>
      </w:r>
      <w:r w:rsidRPr="00551787">
        <w:rPr>
          <w:sz w:val="22"/>
          <w:szCs w:val="22"/>
        </w:rPr>
        <w:t xml:space="preserve"> „Споразум о финансирању са </w:t>
      </w:r>
      <w:r w:rsidRPr="00551787">
        <w:rPr>
          <w:sz w:val="22"/>
          <w:szCs w:val="22"/>
          <w:lang w:val="sr-Cyrl-RS"/>
        </w:rPr>
        <w:t>Северном</w:t>
      </w:r>
      <w:r w:rsidRPr="00551787">
        <w:rPr>
          <w:sz w:val="22"/>
          <w:szCs w:val="22"/>
        </w:rPr>
        <w:t xml:space="preserve"> Македонијом“ и „Споразум о финансирању са Албанијом</w:t>
      </w:r>
      <w:r w:rsidR="00066498">
        <w:rPr>
          <w:sz w:val="22"/>
          <w:szCs w:val="22"/>
        </w:rPr>
        <w:t>”</w:t>
      </w:r>
      <w:r w:rsidRPr="00551787">
        <w:rPr>
          <w:sz w:val="22"/>
          <w:szCs w:val="22"/>
        </w:rPr>
        <w:t xml:space="preserve">, детаљније </w:t>
      </w:r>
      <w:r w:rsidRPr="00551787">
        <w:rPr>
          <w:sz w:val="22"/>
          <w:szCs w:val="22"/>
          <w:lang w:val="sr-Cyrl-RS"/>
        </w:rPr>
        <w:t>дефинисаних</w:t>
      </w:r>
      <w:r w:rsidRPr="00551787">
        <w:rPr>
          <w:sz w:val="22"/>
          <w:szCs w:val="22"/>
        </w:rPr>
        <w:t xml:space="preserve"> у Прилогу </w:t>
      </w:r>
      <w:r w:rsidRPr="00551787">
        <w:rPr>
          <w:sz w:val="22"/>
          <w:szCs w:val="22"/>
          <w:lang w:val="sr-Cyrl-RS"/>
        </w:rPr>
        <w:t>овог</w:t>
      </w:r>
      <w:r w:rsidRPr="00551787">
        <w:rPr>
          <w:sz w:val="22"/>
          <w:szCs w:val="22"/>
        </w:rPr>
        <w:t xml:space="preserve"> споразум</w:t>
      </w:r>
      <w:r w:rsidRPr="00551787">
        <w:rPr>
          <w:sz w:val="22"/>
          <w:szCs w:val="22"/>
          <w:lang w:val="sr-Cyrl-RS"/>
        </w:rPr>
        <w:t>а</w:t>
      </w:r>
      <w:r w:rsidRPr="00551787">
        <w:rPr>
          <w:sz w:val="22"/>
          <w:szCs w:val="22"/>
        </w:rPr>
        <w:t xml:space="preserve">), Банка ће </w:t>
      </w:r>
      <w:r w:rsidRPr="00551787">
        <w:rPr>
          <w:sz w:val="22"/>
          <w:szCs w:val="22"/>
          <w:lang w:val="sr-Cyrl-RS"/>
        </w:rPr>
        <w:t xml:space="preserve">им </w:t>
      </w:r>
      <w:r w:rsidRPr="00551787">
        <w:rPr>
          <w:sz w:val="22"/>
          <w:szCs w:val="22"/>
        </w:rPr>
        <w:t xml:space="preserve">пружити финансирање за </w:t>
      </w:r>
      <w:r w:rsidRPr="00551787">
        <w:rPr>
          <w:sz w:val="22"/>
          <w:szCs w:val="22"/>
          <w:lang w:val="sr-Cyrl-RS"/>
        </w:rPr>
        <w:t xml:space="preserve">покривање трошкова активности везаних за њихове </w:t>
      </w:r>
      <w:r w:rsidRPr="00551787">
        <w:rPr>
          <w:sz w:val="22"/>
          <w:szCs w:val="22"/>
        </w:rPr>
        <w:t>њихове делове Пројекта</w:t>
      </w:r>
      <w:r w:rsidRPr="00551787">
        <w:rPr>
          <w:sz w:val="22"/>
          <w:szCs w:val="22"/>
          <w:lang w:val="sr-Cyrl-RS"/>
        </w:rPr>
        <w:t>, респективно</w:t>
      </w:r>
      <w:r w:rsidRPr="00551787">
        <w:rPr>
          <w:sz w:val="22"/>
          <w:szCs w:val="22"/>
        </w:rPr>
        <w:t>;</w:t>
      </w:r>
    </w:p>
    <w:p w:rsidR="00C94ED5" w:rsidRPr="00551787" w:rsidRDefault="00C94ED5" w:rsidP="00C94ED5">
      <w:pPr>
        <w:spacing w:line="240" w:lineRule="auto"/>
        <w:jc w:val="both"/>
        <w:rPr>
          <w:sz w:val="22"/>
          <w:szCs w:val="22"/>
        </w:rPr>
      </w:pPr>
    </w:p>
    <w:p w:rsidR="00C94ED5" w:rsidRPr="00551787" w:rsidRDefault="00C94ED5" w:rsidP="00C94ED5">
      <w:pPr>
        <w:pStyle w:val="Heading1"/>
        <w:spacing w:line="240" w:lineRule="auto"/>
        <w:jc w:val="both"/>
        <w:rPr>
          <w:b w:val="0"/>
          <w:bCs w:val="0"/>
          <w:sz w:val="22"/>
          <w:szCs w:val="22"/>
          <w:lang w:val="sr-Cyrl-RS"/>
        </w:rPr>
      </w:pPr>
      <w:r w:rsidRPr="00551787">
        <w:rPr>
          <w:b w:val="0"/>
          <w:bCs w:val="0"/>
          <w:sz w:val="22"/>
          <w:szCs w:val="22"/>
          <w:lang w:val="sr-Cyrl-RS"/>
        </w:rPr>
        <w:t>(Д)</w:t>
      </w:r>
      <w:r w:rsidRPr="00551787">
        <w:rPr>
          <w:b w:val="0"/>
          <w:bCs w:val="0"/>
          <w:sz w:val="22"/>
          <w:szCs w:val="22"/>
          <w:lang w:val="sr-Cyrl-RS"/>
        </w:rPr>
        <w:tab/>
        <w:t xml:space="preserve">У оквиру друге фазе </w:t>
      </w:r>
      <w:r w:rsidRPr="00551787">
        <w:rPr>
          <w:b w:val="0"/>
          <w:sz w:val="22"/>
          <w:szCs w:val="22"/>
          <w:lang w:val="sr-Latn-RS"/>
        </w:rPr>
        <w:t>MPA</w:t>
      </w:r>
      <w:r w:rsidRPr="00551787">
        <w:rPr>
          <w:b w:val="0"/>
          <w:bCs w:val="0"/>
          <w:sz w:val="22"/>
          <w:szCs w:val="22"/>
          <w:lang w:val="sr-Cyrl-RS"/>
        </w:rPr>
        <w:t>, Банка намерава да пружи подршку активностима које се односе на унапређење трговине и саобраћаја у оквиру програма Западног Балкана са другим корисницима који учествују.</w:t>
      </w:r>
    </w:p>
    <w:p w:rsidR="00C94ED5" w:rsidRPr="00551787" w:rsidRDefault="00C94ED5" w:rsidP="00C94ED5">
      <w:pPr>
        <w:pStyle w:val="Heading1"/>
        <w:spacing w:line="240" w:lineRule="auto"/>
        <w:rPr>
          <w:bCs w:val="0"/>
          <w:sz w:val="22"/>
          <w:szCs w:val="22"/>
        </w:rPr>
      </w:pPr>
    </w:p>
    <w:p w:rsidR="00C94ED5" w:rsidRPr="00551787" w:rsidRDefault="00C94ED5" w:rsidP="00C94ED5">
      <w:pPr>
        <w:pStyle w:val="Heading1"/>
        <w:spacing w:line="240" w:lineRule="auto"/>
        <w:rPr>
          <w:bCs w:val="0"/>
          <w:sz w:val="22"/>
          <w:szCs w:val="22"/>
        </w:rPr>
      </w:pPr>
    </w:p>
    <w:p w:rsidR="00C94ED5" w:rsidRPr="00551787" w:rsidRDefault="00C94ED5" w:rsidP="00C94ED5">
      <w:pPr>
        <w:pStyle w:val="Heading1"/>
        <w:spacing w:line="240" w:lineRule="auto"/>
        <w:rPr>
          <w:bCs w:val="0"/>
          <w:sz w:val="22"/>
          <w:szCs w:val="22"/>
        </w:rPr>
      </w:pPr>
    </w:p>
    <w:p w:rsidR="00C94ED5" w:rsidRPr="00551787" w:rsidRDefault="00C94ED5" w:rsidP="00C94ED5">
      <w:pPr>
        <w:pStyle w:val="Heading1"/>
        <w:spacing w:line="240" w:lineRule="auto"/>
        <w:rPr>
          <w:sz w:val="22"/>
          <w:szCs w:val="22"/>
        </w:rPr>
      </w:pPr>
      <w:r w:rsidRPr="00551787">
        <w:rPr>
          <w:bCs w:val="0"/>
          <w:sz w:val="22"/>
          <w:szCs w:val="22"/>
        </w:rPr>
        <w:t xml:space="preserve">ЧЛАН I </w:t>
      </w:r>
      <w:r w:rsidRPr="00551787">
        <w:rPr>
          <w:sz w:val="22"/>
          <w:szCs w:val="22"/>
        </w:rPr>
        <w:t xml:space="preserve">— </w:t>
      </w:r>
      <w:r w:rsidRPr="00551787">
        <w:rPr>
          <w:bCs w:val="0"/>
          <w:sz w:val="22"/>
          <w:szCs w:val="22"/>
        </w:rPr>
        <w:t>ОПШТИ УСЛОВИ; ДЕФИНИЦИЈЕ</w:t>
      </w:r>
    </w:p>
    <w:p w:rsidR="00C94ED5" w:rsidRPr="00551787" w:rsidRDefault="00C94ED5" w:rsidP="00C94ED5">
      <w:pPr>
        <w:spacing w:line="240" w:lineRule="auto"/>
        <w:rPr>
          <w:sz w:val="22"/>
          <w:szCs w:val="22"/>
        </w:rPr>
      </w:pPr>
    </w:p>
    <w:p w:rsidR="00C94ED5" w:rsidRPr="00551787" w:rsidRDefault="00C94ED5" w:rsidP="00C94ED5">
      <w:pPr>
        <w:pStyle w:val="BodyText"/>
        <w:numPr>
          <w:ilvl w:val="1"/>
          <w:numId w:val="2"/>
        </w:numPr>
        <w:tabs>
          <w:tab w:val="clear" w:pos="1485"/>
          <w:tab w:val="num" w:pos="720"/>
        </w:tabs>
        <w:ind w:left="720" w:hanging="720"/>
        <w:rPr>
          <w:sz w:val="22"/>
          <w:szCs w:val="22"/>
        </w:rPr>
      </w:pPr>
      <w:r w:rsidRPr="00551787">
        <w:rPr>
          <w:sz w:val="22"/>
        </w:rPr>
        <w:t xml:space="preserve">Општи услови (на начин утврђен у Прилогу овог споразума) примењују се на овај </w:t>
      </w:r>
      <w:r w:rsidRPr="00551787">
        <w:rPr>
          <w:sz w:val="22"/>
          <w:lang w:val="sr-Cyrl-RS"/>
        </w:rPr>
        <w:t>с</w:t>
      </w:r>
      <w:r w:rsidRPr="00551787">
        <w:rPr>
          <w:sz w:val="22"/>
        </w:rPr>
        <w:t>поразум и чине његов саставни део</w:t>
      </w:r>
      <w:r w:rsidRPr="00551787">
        <w:rPr>
          <w:sz w:val="22"/>
          <w:szCs w:val="22"/>
        </w:rPr>
        <w:t>.</w:t>
      </w:r>
    </w:p>
    <w:p w:rsidR="00C94ED5" w:rsidRPr="00551787" w:rsidRDefault="00C94ED5" w:rsidP="00C94ED5">
      <w:pPr>
        <w:pStyle w:val="BodyText"/>
        <w:tabs>
          <w:tab w:val="num" w:pos="720"/>
        </w:tabs>
        <w:ind w:left="720" w:hanging="720"/>
        <w:rPr>
          <w:sz w:val="22"/>
          <w:szCs w:val="22"/>
        </w:rPr>
      </w:pPr>
    </w:p>
    <w:p w:rsidR="00C94ED5" w:rsidRPr="00551787" w:rsidRDefault="00C94ED5" w:rsidP="00C94ED5">
      <w:pPr>
        <w:pStyle w:val="BodyText"/>
        <w:numPr>
          <w:ilvl w:val="1"/>
          <w:numId w:val="2"/>
        </w:numPr>
        <w:tabs>
          <w:tab w:val="clear" w:pos="1485"/>
          <w:tab w:val="num" w:pos="720"/>
        </w:tabs>
        <w:ind w:left="720" w:hanging="720"/>
        <w:rPr>
          <w:sz w:val="22"/>
          <w:szCs w:val="22"/>
        </w:rPr>
      </w:pPr>
      <w:r w:rsidRPr="00551787">
        <w:rPr>
          <w:sz w:val="22"/>
        </w:rPr>
        <w:t>Уколико контекст не захтева другачије, термини коришћени у овом споразуму, писани великим словом, имају значење које им је дато у Општим условима или у Прилогу овог споразума</w:t>
      </w:r>
      <w:r w:rsidRPr="00551787">
        <w:rPr>
          <w:sz w:val="22"/>
          <w:szCs w:val="22"/>
        </w:rPr>
        <w:t>.</w:t>
      </w:r>
    </w:p>
    <w:p w:rsidR="00C94ED5" w:rsidRPr="00551787" w:rsidRDefault="00C94ED5" w:rsidP="00C94ED5">
      <w:pPr>
        <w:pStyle w:val="BodyText"/>
        <w:rPr>
          <w:sz w:val="22"/>
          <w:szCs w:val="22"/>
        </w:rPr>
      </w:pPr>
    </w:p>
    <w:p w:rsidR="00C94ED5" w:rsidRPr="00551787" w:rsidRDefault="00C94ED5" w:rsidP="00C94ED5">
      <w:pPr>
        <w:pStyle w:val="BodyText"/>
        <w:jc w:val="center"/>
        <w:rPr>
          <w:b/>
          <w:bCs/>
          <w:sz w:val="22"/>
          <w:szCs w:val="22"/>
        </w:rPr>
      </w:pPr>
      <w:r w:rsidRPr="00551787">
        <w:rPr>
          <w:b/>
          <w:bCs/>
          <w:sz w:val="22"/>
          <w:szCs w:val="22"/>
        </w:rPr>
        <w:t>ЧЛАН II — ЗАЈАМ</w:t>
      </w:r>
    </w:p>
    <w:p w:rsidR="00C94ED5" w:rsidRPr="00551787" w:rsidRDefault="00C94ED5" w:rsidP="00C94ED5">
      <w:pPr>
        <w:pStyle w:val="BodyText"/>
        <w:jc w:val="center"/>
        <w:rPr>
          <w:b/>
          <w:bCs/>
          <w:sz w:val="22"/>
          <w:szCs w:val="22"/>
        </w:rPr>
      </w:pPr>
    </w:p>
    <w:p w:rsidR="00C94ED5" w:rsidRPr="00551787" w:rsidRDefault="00C94ED5" w:rsidP="00C94ED5">
      <w:pPr>
        <w:pStyle w:val="BodyText"/>
        <w:ind w:left="720" w:hanging="720"/>
        <w:rPr>
          <w:sz w:val="22"/>
          <w:szCs w:val="22"/>
        </w:rPr>
      </w:pPr>
      <w:r w:rsidRPr="00551787">
        <w:rPr>
          <w:sz w:val="22"/>
          <w:szCs w:val="22"/>
        </w:rPr>
        <w:t>2.01.</w:t>
      </w:r>
      <w:r w:rsidRPr="00551787">
        <w:rPr>
          <w:sz w:val="22"/>
          <w:szCs w:val="22"/>
        </w:rPr>
        <w:tab/>
        <w:t>Банка је сагласна да одобри зајам Зајмопримцу у износ</w:t>
      </w:r>
      <w:r w:rsidRPr="00551787">
        <w:rPr>
          <w:sz w:val="22"/>
          <w:szCs w:val="22"/>
          <w:lang w:val="sr-Cyrl-RS"/>
        </w:rPr>
        <w:t>у</w:t>
      </w:r>
      <w:r w:rsidRPr="00551787">
        <w:rPr>
          <w:sz w:val="22"/>
          <w:szCs w:val="22"/>
        </w:rPr>
        <w:t xml:space="preserve"> од тридесет пет милиона евра (35.000.000 ЕУР), с тим да се та сума може с времена на време конвертовати путем Конверзије валуте (у даљем тексту </w:t>
      </w:r>
      <w:r w:rsidRPr="00551787">
        <w:rPr>
          <w:sz w:val="22"/>
        </w:rPr>
        <w:t>„</w:t>
      </w:r>
      <w:r w:rsidRPr="00551787">
        <w:rPr>
          <w:sz w:val="22"/>
          <w:szCs w:val="22"/>
        </w:rPr>
        <w:t>Зајам”), као подршку финансирању Делова 1, 2 и 4 Пројекта описаног у Програму 1 овог споразума.</w:t>
      </w:r>
    </w:p>
    <w:p w:rsidR="00C94ED5" w:rsidRPr="00551787" w:rsidRDefault="00C94ED5" w:rsidP="00C94ED5">
      <w:pPr>
        <w:pStyle w:val="BodyText"/>
        <w:tabs>
          <w:tab w:val="num" w:pos="720"/>
        </w:tabs>
        <w:ind w:left="720" w:hanging="720"/>
        <w:rPr>
          <w:sz w:val="22"/>
          <w:szCs w:val="22"/>
        </w:rPr>
      </w:pPr>
    </w:p>
    <w:p w:rsidR="00C94ED5" w:rsidRPr="00551787" w:rsidRDefault="00C94ED5" w:rsidP="00C94ED5">
      <w:pPr>
        <w:pStyle w:val="BodyText"/>
        <w:numPr>
          <w:ilvl w:val="1"/>
          <w:numId w:val="6"/>
        </w:numPr>
        <w:tabs>
          <w:tab w:val="clear" w:pos="480"/>
        </w:tabs>
        <w:ind w:left="720" w:hanging="720"/>
        <w:rPr>
          <w:sz w:val="22"/>
          <w:szCs w:val="22"/>
        </w:rPr>
      </w:pPr>
      <w:r w:rsidRPr="00551787">
        <w:rPr>
          <w:sz w:val="22"/>
          <w:szCs w:val="22"/>
        </w:rPr>
        <w:t>Зајмопримац може повлачити средства Зајма у складу са Одељком III  Програма 2, овог споразума.</w:t>
      </w:r>
    </w:p>
    <w:p w:rsidR="00C94ED5" w:rsidRPr="00551787" w:rsidRDefault="00C94ED5" w:rsidP="00C94ED5">
      <w:pPr>
        <w:pStyle w:val="BodyText"/>
        <w:rPr>
          <w:sz w:val="22"/>
          <w:szCs w:val="22"/>
        </w:rPr>
      </w:pPr>
    </w:p>
    <w:p w:rsidR="00C94ED5" w:rsidRPr="00551787" w:rsidRDefault="00C94ED5" w:rsidP="00C94ED5">
      <w:pPr>
        <w:pStyle w:val="BodyText"/>
        <w:numPr>
          <w:ilvl w:val="1"/>
          <w:numId w:val="6"/>
        </w:numPr>
        <w:tabs>
          <w:tab w:val="clear" w:pos="480"/>
        </w:tabs>
        <w:ind w:left="720" w:hanging="720"/>
        <w:rPr>
          <w:sz w:val="22"/>
          <w:szCs w:val="22"/>
        </w:rPr>
      </w:pPr>
      <w:r w:rsidRPr="00551787">
        <w:rPr>
          <w:sz w:val="22"/>
          <w:szCs w:val="22"/>
        </w:rPr>
        <w:t>Приступна накнада износи једну четвртину једног процента (0,25%) износа Зајма.</w:t>
      </w:r>
    </w:p>
    <w:p w:rsidR="00C94ED5" w:rsidRPr="00551787" w:rsidRDefault="00C94ED5" w:rsidP="00C94ED5">
      <w:pPr>
        <w:pStyle w:val="BodyText"/>
        <w:ind w:left="720" w:hanging="720"/>
        <w:rPr>
          <w:sz w:val="22"/>
          <w:szCs w:val="22"/>
        </w:rPr>
      </w:pPr>
    </w:p>
    <w:p w:rsidR="00C94ED5" w:rsidRPr="00551787" w:rsidRDefault="00C94ED5" w:rsidP="00C94ED5">
      <w:pPr>
        <w:pStyle w:val="BodyText"/>
        <w:numPr>
          <w:ilvl w:val="1"/>
          <w:numId w:val="6"/>
        </w:numPr>
        <w:tabs>
          <w:tab w:val="clear" w:pos="480"/>
        </w:tabs>
        <w:ind w:left="720" w:hanging="720"/>
        <w:rPr>
          <w:sz w:val="22"/>
          <w:szCs w:val="22"/>
        </w:rPr>
      </w:pPr>
      <w:r w:rsidRPr="00551787">
        <w:rPr>
          <w:sz w:val="22"/>
          <w:szCs w:val="22"/>
        </w:rPr>
        <w:t xml:space="preserve">Накнада за ангажовање средстава износи једну четвртину једног процента (0,25%) годишње на Неповучена средства </w:t>
      </w:r>
      <w:r w:rsidRPr="00551787">
        <w:rPr>
          <w:sz w:val="22"/>
          <w:szCs w:val="22"/>
          <w:lang w:val="sr-Cyrl-RS"/>
        </w:rPr>
        <w:t>З</w:t>
      </w:r>
      <w:r w:rsidRPr="00551787">
        <w:rPr>
          <w:sz w:val="22"/>
          <w:szCs w:val="22"/>
        </w:rPr>
        <w:t>ајма.</w:t>
      </w:r>
    </w:p>
    <w:p w:rsidR="00C94ED5" w:rsidRPr="00551787" w:rsidRDefault="00C94ED5" w:rsidP="00C94ED5">
      <w:pPr>
        <w:pStyle w:val="BodyText"/>
        <w:ind w:left="720" w:hanging="720"/>
        <w:rPr>
          <w:sz w:val="22"/>
          <w:szCs w:val="22"/>
        </w:rPr>
      </w:pPr>
    </w:p>
    <w:p w:rsidR="00C94ED5" w:rsidRPr="00551787" w:rsidRDefault="00C94ED5" w:rsidP="00C94ED5">
      <w:pPr>
        <w:pStyle w:val="BodyText"/>
        <w:ind w:left="720" w:hanging="720"/>
        <w:rPr>
          <w:sz w:val="22"/>
          <w:szCs w:val="22"/>
        </w:rPr>
      </w:pPr>
      <w:r w:rsidRPr="00551787">
        <w:rPr>
          <w:sz w:val="22"/>
          <w:szCs w:val="22"/>
        </w:rPr>
        <w:t>2.05.</w:t>
      </w:r>
      <w:r w:rsidRPr="00551787">
        <w:rPr>
          <w:sz w:val="22"/>
          <w:szCs w:val="22"/>
        </w:rPr>
        <w:tab/>
        <w:t xml:space="preserve">Каматну стопу представља </w:t>
      </w:r>
      <w:r w:rsidRPr="00551787">
        <w:rPr>
          <w:sz w:val="22"/>
          <w:szCs w:val="22"/>
          <w:lang w:val="sr-Cyrl-RS"/>
        </w:rPr>
        <w:t>Р</w:t>
      </w:r>
      <w:r w:rsidRPr="00551787">
        <w:rPr>
          <w:sz w:val="22"/>
          <w:szCs w:val="22"/>
        </w:rPr>
        <w:t xml:space="preserve">еферентна стопа увећана за </w:t>
      </w:r>
      <w:r w:rsidRPr="00551787">
        <w:rPr>
          <w:sz w:val="22"/>
          <w:szCs w:val="22"/>
          <w:lang w:val="sr-Cyrl-RS"/>
        </w:rPr>
        <w:t>Фиксну</w:t>
      </w:r>
      <w:r w:rsidRPr="00551787">
        <w:rPr>
          <w:sz w:val="22"/>
          <w:szCs w:val="22"/>
        </w:rPr>
        <w:t xml:space="preserve"> маржу или стопа која се примењује након Конверзије, у складу са Одељком 3.02</w:t>
      </w:r>
      <w:r w:rsidRPr="00551787">
        <w:rPr>
          <w:sz w:val="22"/>
          <w:szCs w:val="22"/>
          <w:lang w:val="sr-Cyrl-RS"/>
        </w:rPr>
        <w:t xml:space="preserve"> </w:t>
      </w:r>
      <w:r w:rsidRPr="00551787">
        <w:rPr>
          <w:sz w:val="22"/>
          <w:szCs w:val="22"/>
        </w:rPr>
        <w:t>(e) Општих услова.</w:t>
      </w:r>
    </w:p>
    <w:p w:rsidR="00C94ED5" w:rsidRPr="00551787" w:rsidRDefault="00C94ED5" w:rsidP="00C94ED5">
      <w:pPr>
        <w:pStyle w:val="BodyText"/>
        <w:ind w:left="720" w:hanging="720"/>
        <w:rPr>
          <w:sz w:val="22"/>
          <w:szCs w:val="22"/>
        </w:rPr>
      </w:pPr>
    </w:p>
    <w:p w:rsidR="00C94ED5" w:rsidRPr="00551787" w:rsidRDefault="00C94ED5" w:rsidP="00C94ED5">
      <w:pPr>
        <w:pStyle w:val="BodyText"/>
        <w:ind w:left="720" w:hanging="720"/>
        <w:rPr>
          <w:sz w:val="22"/>
          <w:szCs w:val="22"/>
        </w:rPr>
      </w:pPr>
      <w:r w:rsidRPr="00551787">
        <w:rPr>
          <w:sz w:val="22"/>
          <w:szCs w:val="22"/>
        </w:rPr>
        <w:t>2.06.</w:t>
      </w:r>
      <w:r w:rsidRPr="00551787">
        <w:rPr>
          <w:sz w:val="22"/>
          <w:szCs w:val="22"/>
        </w:rPr>
        <w:tab/>
        <w:t>Датуми за плаћање су 15. мај и 15. новембар сваке године.</w:t>
      </w:r>
    </w:p>
    <w:p w:rsidR="00C94ED5" w:rsidRPr="00551787" w:rsidRDefault="00C94ED5" w:rsidP="00C94ED5">
      <w:pPr>
        <w:pStyle w:val="BodyText"/>
        <w:ind w:left="720" w:hanging="720"/>
        <w:rPr>
          <w:sz w:val="22"/>
          <w:szCs w:val="22"/>
        </w:rPr>
      </w:pPr>
    </w:p>
    <w:p w:rsidR="00C94ED5" w:rsidRPr="00551787" w:rsidRDefault="00C94ED5" w:rsidP="00C94ED5">
      <w:pPr>
        <w:pStyle w:val="BodyText"/>
        <w:ind w:left="720" w:hanging="720"/>
        <w:rPr>
          <w:sz w:val="22"/>
          <w:szCs w:val="22"/>
        </w:rPr>
      </w:pPr>
      <w:r w:rsidRPr="00551787">
        <w:rPr>
          <w:sz w:val="22"/>
          <w:szCs w:val="22"/>
        </w:rPr>
        <w:t>2.07.</w:t>
      </w:r>
      <w:r w:rsidRPr="00551787">
        <w:rPr>
          <w:sz w:val="22"/>
          <w:szCs w:val="22"/>
        </w:rPr>
        <w:tab/>
        <w:t>Главница Зајма отплаћиваће се у складу са Програмом 3 овог споразума.</w:t>
      </w:r>
    </w:p>
    <w:p w:rsidR="00C94ED5" w:rsidRPr="00551787" w:rsidRDefault="00C94ED5" w:rsidP="00C94ED5">
      <w:pPr>
        <w:pStyle w:val="BodyText"/>
        <w:jc w:val="center"/>
        <w:rPr>
          <w:b/>
          <w:bCs/>
          <w:sz w:val="22"/>
          <w:szCs w:val="22"/>
        </w:rPr>
      </w:pPr>
    </w:p>
    <w:p w:rsidR="00C94ED5" w:rsidRPr="00551787" w:rsidRDefault="00C94ED5" w:rsidP="00C94ED5">
      <w:pPr>
        <w:pStyle w:val="BodyText"/>
        <w:jc w:val="center"/>
        <w:rPr>
          <w:b/>
          <w:bCs/>
          <w:sz w:val="22"/>
          <w:szCs w:val="22"/>
        </w:rPr>
      </w:pPr>
      <w:r w:rsidRPr="00551787">
        <w:rPr>
          <w:b/>
          <w:bCs/>
          <w:sz w:val="22"/>
          <w:szCs w:val="22"/>
        </w:rPr>
        <w:t>ЧЛАН III — ПРОЈЕКАТ</w:t>
      </w:r>
    </w:p>
    <w:p w:rsidR="00C94ED5" w:rsidRPr="00551787" w:rsidRDefault="00C94ED5" w:rsidP="00C94ED5">
      <w:pPr>
        <w:pStyle w:val="Story"/>
        <w:spacing w:line="240" w:lineRule="auto"/>
        <w:rPr>
          <w:sz w:val="22"/>
          <w:szCs w:val="22"/>
        </w:rPr>
      </w:pPr>
    </w:p>
    <w:p w:rsidR="00C94ED5" w:rsidRPr="00551787" w:rsidRDefault="00C94ED5" w:rsidP="00C94ED5">
      <w:pPr>
        <w:numPr>
          <w:ilvl w:val="1"/>
          <w:numId w:val="1"/>
        </w:numPr>
        <w:tabs>
          <w:tab w:val="clear" w:pos="1320"/>
          <w:tab w:val="num" w:pos="720"/>
        </w:tabs>
        <w:spacing w:line="240" w:lineRule="auto"/>
        <w:ind w:left="720" w:hanging="720"/>
        <w:jc w:val="both"/>
        <w:rPr>
          <w:sz w:val="22"/>
          <w:szCs w:val="22"/>
        </w:rPr>
      </w:pPr>
      <w:r w:rsidRPr="00551787">
        <w:rPr>
          <w:sz w:val="22"/>
          <w:szCs w:val="22"/>
        </w:rPr>
        <w:t xml:space="preserve">Зајмопримац потврђује своју посвећеност циљевима Пројекта и MPA Програма. У ту сврху, Зајмопримац ће реализовати Пројекат у складу са одредбама Члана V Општих услова и Програма 2 овог </w:t>
      </w:r>
      <w:r w:rsidRPr="00551787">
        <w:rPr>
          <w:sz w:val="22"/>
          <w:szCs w:val="22"/>
          <w:lang w:val="sr-Cyrl-RS"/>
        </w:rPr>
        <w:t>с</w:t>
      </w:r>
      <w:r w:rsidRPr="00551787">
        <w:rPr>
          <w:sz w:val="22"/>
          <w:szCs w:val="22"/>
        </w:rPr>
        <w:t>поразума.</w:t>
      </w:r>
    </w:p>
    <w:p w:rsidR="00C94ED5" w:rsidRPr="00551787" w:rsidRDefault="00C94ED5" w:rsidP="00C94ED5">
      <w:pPr>
        <w:pStyle w:val="BodyText"/>
        <w:jc w:val="center"/>
        <w:rPr>
          <w:b/>
          <w:bCs/>
          <w:sz w:val="22"/>
          <w:szCs w:val="22"/>
        </w:rPr>
      </w:pPr>
    </w:p>
    <w:p w:rsidR="00C94ED5" w:rsidRPr="00551787" w:rsidRDefault="00C94ED5" w:rsidP="00C94ED5">
      <w:pPr>
        <w:pStyle w:val="BodyText"/>
        <w:jc w:val="center"/>
        <w:rPr>
          <w:b/>
          <w:bCs/>
          <w:sz w:val="22"/>
          <w:szCs w:val="22"/>
        </w:rPr>
      </w:pPr>
    </w:p>
    <w:p w:rsidR="00C94ED5" w:rsidRPr="00551787" w:rsidRDefault="00C94ED5" w:rsidP="00C94ED5">
      <w:pPr>
        <w:pStyle w:val="BodyText"/>
        <w:jc w:val="center"/>
        <w:rPr>
          <w:sz w:val="22"/>
          <w:szCs w:val="22"/>
        </w:rPr>
      </w:pPr>
      <w:r w:rsidRPr="00551787">
        <w:rPr>
          <w:b/>
          <w:sz w:val="22"/>
          <w:szCs w:val="22"/>
        </w:rPr>
        <w:t xml:space="preserve">ЧЛАН </w:t>
      </w:r>
      <w:r w:rsidRPr="00551787">
        <w:rPr>
          <w:b/>
          <w:bCs/>
          <w:sz w:val="22"/>
          <w:szCs w:val="22"/>
        </w:rPr>
        <w:t xml:space="preserve">IV — </w:t>
      </w:r>
      <w:r w:rsidRPr="00551787">
        <w:rPr>
          <w:b/>
          <w:bCs/>
          <w:sz w:val="22"/>
        </w:rPr>
        <w:t>ПРАВНИ ЛЕКОВИ ДОСТУПНИ БАНЦИ</w:t>
      </w:r>
    </w:p>
    <w:p w:rsidR="00C94ED5" w:rsidRPr="00551787" w:rsidRDefault="00C94ED5" w:rsidP="00C94ED5">
      <w:pPr>
        <w:pStyle w:val="BodyText"/>
        <w:ind w:left="720" w:hanging="720"/>
        <w:rPr>
          <w:sz w:val="22"/>
          <w:szCs w:val="22"/>
        </w:rPr>
      </w:pPr>
    </w:p>
    <w:p w:rsidR="00C94ED5" w:rsidRPr="00551787" w:rsidRDefault="00C94ED5" w:rsidP="00C94ED5">
      <w:pPr>
        <w:pStyle w:val="BodyText"/>
        <w:ind w:left="720" w:hanging="720"/>
        <w:rPr>
          <w:szCs w:val="24"/>
          <w:lang w:val="sr-Cyrl-RS"/>
        </w:rPr>
      </w:pPr>
      <w:r w:rsidRPr="00551787">
        <w:rPr>
          <w:szCs w:val="24"/>
        </w:rPr>
        <w:t>4.01.</w:t>
      </w:r>
      <w:r w:rsidRPr="00551787">
        <w:rPr>
          <w:szCs w:val="24"/>
        </w:rPr>
        <w:tab/>
        <w:t xml:space="preserve">Додатни случај обустављања исплате подразумева, </w:t>
      </w:r>
      <w:r w:rsidRPr="00551787">
        <w:rPr>
          <w:szCs w:val="24"/>
          <w:lang w:val="sr-Cyrl-RS"/>
        </w:rPr>
        <w:t>наиме</w:t>
      </w:r>
      <w:r w:rsidRPr="00551787">
        <w:rPr>
          <w:szCs w:val="24"/>
        </w:rPr>
        <w:t xml:space="preserve">, </w:t>
      </w:r>
      <w:r w:rsidRPr="00551787">
        <w:rPr>
          <w:szCs w:val="24"/>
          <w:lang w:val="sr-Cyrl-RS"/>
        </w:rPr>
        <w:t>како следи, да је као последица догађаја који су наступили након датума Споразума о зајму, настала непредвиђена ситуација која ће довести до тога да МПА вероватно не буде реализован.</w:t>
      </w:r>
    </w:p>
    <w:p w:rsidR="00C94ED5" w:rsidRPr="00551787" w:rsidRDefault="00C94ED5" w:rsidP="00C94ED5">
      <w:pPr>
        <w:pStyle w:val="BodyText"/>
        <w:ind w:left="720" w:hanging="720"/>
        <w:rPr>
          <w:sz w:val="22"/>
          <w:szCs w:val="22"/>
        </w:rPr>
      </w:pPr>
    </w:p>
    <w:p w:rsidR="00C94ED5" w:rsidRPr="00551787" w:rsidRDefault="00C94ED5" w:rsidP="00C94ED5">
      <w:pPr>
        <w:pStyle w:val="BodyText"/>
        <w:jc w:val="center"/>
        <w:rPr>
          <w:sz w:val="22"/>
          <w:szCs w:val="22"/>
        </w:rPr>
      </w:pPr>
      <w:r w:rsidRPr="00551787">
        <w:rPr>
          <w:b/>
          <w:sz w:val="22"/>
          <w:szCs w:val="22"/>
        </w:rPr>
        <w:t xml:space="preserve">ЧЛАН </w:t>
      </w:r>
      <w:r w:rsidRPr="00551787">
        <w:rPr>
          <w:b/>
          <w:bCs/>
          <w:sz w:val="22"/>
          <w:szCs w:val="22"/>
        </w:rPr>
        <w:t xml:space="preserve">V — </w:t>
      </w:r>
      <w:r w:rsidRPr="00551787">
        <w:rPr>
          <w:b/>
          <w:bCs/>
          <w:sz w:val="22"/>
        </w:rPr>
        <w:t>СТУПАЊЕ НА СНАГУ; РАСКИД</w:t>
      </w:r>
    </w:p>
    <w:p w:rsidR="00C94ED5" w:rsidRPr="00551787" w:rsidRDefault="00C94ED5" w:rsidP="00C94ED5">
      <w:pPr>
        <w:pStyle w:val="BodyText"/>
        <w:ind w:left="720" w:hanging="720"/>
        <w:rPr>
          <w:sz w:val="22"/>
          <w:szCs w:val="22"/>
        </w:rPr>
      </w:pPr>
    </w:p>
    <w:p w:rsidR="00C94ED5" w:rsidRPr="00551787" w:rsidRDefault="00C94ED5" w:rsidP="00C94ED5">
      <w:pPr>
        <w:pStyle w:val="BodyText"/>
        <w:ind w:left="720" w:hanging="720"/>
        <w:rPr>
          <w:szCs w:val="24"/>
        </w:rPr>
      </w:pPr>
      <w:r w:rsidRPr="00551787">
        <w:rPr>
          <w:szCs w:val="24"/>
        </w:rPr>
        <w:t>5.01.</w:t>
      </w:r>
      <w:r w:rsidRPr="00551787">
        <w:rPr>
          <w:szCs w:val="24"/>
        </w:rPr>
        <w:tab/>
        <w:t>Додатни услов за ступање на снагу подразумева следеће:</w:t>
      </w:r>
    </w:p>
    <w:p w:rsidR="00C94ED5" w:rsidRPr="00551787" w:rsidRDefault="00C94ED5" w:rsidP="00C94ED5">
      <w:pPr>
        <w:pStyle w:val="BodyText"/>
        <w:ind w:left="720" w:hanging="720"/>
        <w:rPr>
          <w:szCs w:val="24"/>
        </w:rPr>
      </w:pPr>
    </w:p>
    <w:p w:rsidR="00C94ED5" w:rsidRPr="00551787" w:rsidRDefault="00C94ED5" w:rsidP="00C94ED5">
      <w:pPr>
        <w:spacing w:line="240" w:lineRule="auto"/>
        <w:ind w:left="709"/>
        <w:contextualSpacing/>
        <w:jc w:val="both"/>
        <w:rPr>
          <w:lang w:val="sr-Cyrl-RS"/>
        </w:rPr>
      </w:pPr>
      <w:r w:rsidRPr="00551787">
        <w:rPr>
          <w:szCs w:val="24"/>
        </w:rPr>
        <w:t xml:space="preserve">(а) Зајмопримац </w:t>
      </w:r>
      <w:r w:rsidRPr="00551787">
        <w:rPr>
          <w:szCs w:val="24"/>
          <w:lang w:val="sr-Cyrl-RS"/>
        </w:rPr>
        <w:t>је</w:t>
      </w:r>
      <w:r w:rsidRPr="00551787">
        <w:t xml:space="preserve">, </w:t>
      </w:r>
      <w:r w:rsidRPr="00551787">
        <w:rPr>
          <w:lang w:val="sr-Cyrl-RS"/>
        </w:rPr>
        <w:t>у оквиру МГСИ</w:t>
      </w:r>
      <w:r w:rsidRPr="00551787">
        <w:t>, формирао Јединицу за управљање пројектом</w:t>
      </w:r>
      <w:r w:rsidRPr="00551787">
        <w:rPr>
          <w:lang w:val="sr-Cyrl-RS"/>
        </w:rPr>
        <w:t xml:space="preserve"> (ЈУП)</w:t>
      </w:r>
      <w:r w:rsidRPr="00551787">
        <w:t xml:space="preserve">, под условима, у саставу и са функцијама и ресурсима који су прихватљиви </w:t>
      </w:r>
      <w:r w:rsidRPr="00551787">
        <w:rPr>
          <w:lang w:val="sr-Cyrl-RS"/>
        </w:rPr>
        <w:t>за Банку</w:t>
      </w:r>
      <w:r w:rsidRPr="00551787">
        <w:t xml:space="preserve">; </w:t>
      </w:r>
      <w:r w:rsidRPr="00551787">
        <w:rPr>
          <w:lang w:val="sr-Cyrl-RS"/>
        </w:rPr>
        <w:t>и</w:t>
      </w:r>
    </w:p>
    <w:p w:rsidR="00C94ED5" w:rsidRPr="00551787" w:rsidRDefault="00C94ED5" w:rsidP="00C94ED5">
      <w:pPr>
        <w:spacing w:line="240" w:lineRule="auto"/>
        <w:ind w:left="709" w:hanging="709"/>
        <w:contextualSpacing/>
        <w:jc w:val="both"/>
      </w:pPr>
    </w:p>
    <w:p w:rsidR="00C94ED5" w:rsidRPr="00551787" w:rsidRDefault="00C94ED5" w:rsidP="00C94ED5">
      <w:pPr>
        <w:pStyle w:val="BodyText"/>
        <w:ind w:left="720"/>
        <w:rPr>
          <w:szCs w:val="24"/>
        </w:rPr>
      </w:pPr>
      <w:r w:rsidRPr="00551787">
        <w:rPr>
          <w:szCs w:val="24"/>
        </w:rPr>
        <w:t xml:space="preserve"> (б) Зајмопримац </w:t>
      </w:r>
      <w:r w:rsidRPr="00551787">
        <w:rPr>
          <w:szCs w:val="24"/>
          <w:lang w:val="sr-Cyrl-RS"/>
        </w:rPr>
        <w:t xml:space="preserve">је </w:t>
      </w:r>
      <w:r w:rsidRPr="00551787">
        <w:rPr>
          <w:szCs w:val="24"/>
        </w:rPr>
        <w:t>усвојио Пројектни оперативни приручник</w:t>
      </w:r>
      <w:r w:rsidRPr="00551787">
        <w:rPr>
          <w:szCs w:val="24"/>
          <w:lang w:val="sr-Cyrl-RS"/>
        </w:rPr>
        <w:t xml:space="preserve"> (</w:t>
      </w:r>
      <w:r w:rsidRPr="00551787">
        <w:rPr>
          <w:szCs w:val="24"/>
          <w:lang w:val="sr-Latn-RS"/>
        </w:rPr>
        <w:t>POM</w:t>
      </w:r>
      <w:r w:rsidRPr="00551787">
        <w:rPr>
          <w:szCs w:val="24"/>
          <w:lang w:val="sr-Cyrl-RS"/>
        </w:rPr>
        <w:t xml:space="preserve">) </w:t>
      </w:r>
      <w:r w:rsidRPr="00551787">
        <w:rPr>
          <w:szCs w:val="24"/>
        </w:rPr>
        <w:t>који који је прихватљив за Банку.</w:t>
      </w:r>
    </w:p>
    <w:p w:rsidR="00C94ED5" w:rsidRPr="00551787" w:rsidRDefault="00C94ED5" w:rsidP="00C94ED5">
      <w:pPr>
        <w:pStyle w:val="BodyText"/>
        <w:rPr>
          <w:szCs w:val="24"/>
        </w:rPr>
      </w:pPr>
    </w:p>
    <w:p w:rsidR="00C94ED5" w:rsidRPr="00551787" w:rsidRDefault="00C94ED5" w:rsidP="00C94ED5">
      <w:pPr>
        <w:pStyle w:val="BodyText"/>
        <w:ind w:left="720" w:hanging="720"/>
        <w:rPr>
          <w:szCs w:val="24"/>
        </w:rPr>
      </w:pPr>
      <w:r w:rsidRPr="00551787">
        <w:rPr>
          <w:szCs w:val="24"/>
        </w:rPr>
        <w:t>5.02.</w:t>
      </w:r>
      <w:r w:rsidRPr="00551787">
        <w:rPr>
          <w:szCs w:val="24"/>
        </w:rPr>
        <w:tab/>
        <w:t>Крајњи рок за ступање на снагу је сто</w:t>
      </w:r>
      <w:r w:rsidRPr="00551787">
        <w:rPr>
          <w:szCs w:val="24"/>
          <w:lang w:val="sr-Cyrl-RS"/>
        </w:rPr>
        <w:t xml:space="preserve">тину и </w:t>
      </w:r>
      <w:r w:rsidRPr="00551787">
        <w:rPr>
          <w:szCs w:val="24"/>
        </w:rPr>
        <w:t>осамдесет (180) дана од Датума потписивања.</w:t>
      </w:r>
    </w:p>
    <w:p w:rsidR="00C94ED5" w:rsidRPr="00551787" w:rsidRDefault="00C94ED5" w:rsidP="00C94ED5">
      <w:pPr>
        <w:pStyle w:val="BodyText"/>
        <w:ind w:left="720" w:hanging="720"/>
        <w:rPr>
          <w:sz w:val="22"/>
          <w:szCs w:val="22"/>
        </w:rPr>
      </w:pPr>
    </w:p>
    <w:p w:rsidR="00C94ED5" w:rsidRPr="00551787" w:rsidRDefault="00C94ED5" w:rsidP="00C94ED5">
      <w:pPr>
        <w:pStyle w:val="BodyText"/>
        <w:jc w:val="center"/>
        <w:rPr>
          <w:sz w:val="22"/>
          <w:szCs w:val="22"/>
        </w:rPr>
      </w:pPr>
      <w:r w:rsidRPr="00551787">
        <w:rPr>
          <w:b/>
          <w:sz w:val="22"/>
          <w:szCs w:val="22"/>
        </w:rPr>
        <w:t>ЧЛАН</w:t>
      </w:r>
      <w:r w:rsidRPr="00551787">
        <w:rPr>
          <w:b/>
          <w:bCs/>
          <w:sz w:val="22"/>
          <w:szCs w:val="22"/>
        </w:rPr>
        <w:t xml:space="preserve"> VI — </w:t>
      </w:r>
      <w:r w:rsidRPr="00551787">
        <w:rPr>
          <w:b/>
          <w:bCs/>
          <w:sz w:val="22"/>
        </w:rPr>
        <w:t>ПРЕДСТАВНИК; АДРЕСЕ</w:t>
      </w:r>
    </w:p>
    <w:p w:rsidR="00C94ED5" w:rsidRPr="00551787" w:rsidRDefault="00C94ED5" w:rsidP="00C94ED5">
      <w:pPr>
        <w:pStyle w:val="BodyText"/>
        <w:jc w:val="center"/>
        <w:rPr>
          <w:sz w:val="22"/>
          <w:szCs w:val="22"/>
        </w:rPr>
      </w:pPr>
    </w:p>
    <w:p w:rsidR="00C94ED5" w:rsidRPr="00551787" w:rsidRDefault="00C94ED5" w:rsidP="00C94ED5">
      <w:pPr>
        <w:pStyle w:val="BodyText"/>
        <w:ind w:left="720" w:hanging="720"/>
        <w:rPr>
          <w:szCs w:val="24"/>
          <w:lang w:eastAsia="en-GB"/>
        </w:rPr>
      </w:pPr>
      <w:r w:rsidRPr="00551787">
        <w:rPr>
          <w:sz w:val="22"/>
          <w:szCs w:val="22"/>
          <w:lang w:val="sr-Cyrl-RS"/>
        </w:rPr>
        <w:t>6</w:t>
      </w:r>
      <w:r w:rsidRPr="00551787">
        <w:rPr>
          <w:sz w:val="22"/>
          <w:szCs w:val="22"/>
        </w:rPr>
        <w:t>.01.</w:t>
      </w:r>
      <w:r w:rsidRPr="00551787">
        <w:rPr>
          <w:sz w:val="22"/>
          <w:szCs w:val="22"/>
        </w:rPr>
        <w:tab/>
      </w:r>
      <w:r w:rsidRPr="00551787">
        <w:rPr>
          <w:szCs w:val="24"/>
          <w:lang w:eastAsia="en-GB"/>
        </w:rPr>
        <w:t xml:space="preserve">Представник Зајмопримца који се, између осталог, може сложити са изменама одредби овог споразума у име Зајмопримца разменом писама (осим ако Зајмопримац и Банка нису другачије договорили), је министар финансија. </w:t>
      </w:r>
    </w:p>
    <w:p w:rsidR="00C94ED5" w:rsidRPr="00551787" w:rsidRDefault="00C94ED5" w:rsidP="00C94ED5">
      <w:pPr>
        <w:pStyle w:val="BodyText"/>
        <w:ind w:left="720" w:hanging="720"/>
        <w:rPr>
          <w:sz w:val="22"/>
          <w:szCs w:val="22"/>
        </w:rPr>
      </w:pPr>
    </w:p>
    <w:p w:rsidR="00C94ED5" w:rsidRPr="00551787" w:rsidRDefault="00C94ED5" w:rsidP="00C94ED5">
      <w:pPr>
        <w:pStyle w:val="BodyText"/>
        <w:ind w:left="720" w:hanging="720"/>
        <w:rPr>
          <w:sz w:val="22"/>
          <w:szCs w:val="22"/>
        </w:rPr>
      </w:pPr>
    </w:p>
    <w:p w:rsidR="00C94ED5" w:rsidRDefault="00C94ED5" w:rsidP="00C94ED5">
      <w:pPr>
        <w:pStyle w:val="BodyText"/>
        <w:rPr>
          <w:szCs w:val="24"/>
        </w:rPr>
      </w:pPr>
      <w:r w:rsidRPr="00551787">
        <w:rPr>
          <w:sz w:val="22"/>
          <w:szCs w:val="22"/>
          <w:lang w:val="sr-Cyrl-RS"/>
        </w:rPr>
        <w:t>6</w:t>
      </w:r>
      <w:r w:rsidRPr="00551787">
        <w:rPr>
          <w:sz w:val="22"/>
          <w:szCs w:val="22"/>
        </w:rPr>
        <w:t>.02.</w:t>
      </w:r>
      <w:r w:rsidRPr="00551787">
        <w:rPr>
          <w:sz w:val="22"/>
          <w:szCs w:val="22"/>
        </w:rPr>
        <w:tab/>
      </w:r>
      <w:r w:rsidRPr="00551787">
        <w:rPr>
          <w:szCs w:val="24"/>
        </w:rPr>
        <w:t>За потребе Одељка 10.01 Општих услова: (a) адреса Зајмопримца је:</w:t>
      </w:r>
    </w:p>
    <w:p w:rsidR="00595071" w:rsidRPr="00551787" w:rsidRDefault="00595071" w:rsidP="00C94ED5">
      <w:pPr>
        <w:pStyle w:val="BodyText"/>
        <w:rPr>
          <w:szCs w:val="24"/>
        </w:rPr>
      </w:pPr>
    </w:p>
    <w:p w:rsidR="00C94ED5" w:rsidRPr="00551787" w:rsidRDefault="00C94ED5" w:rsidP="00C94ED5">
      <w:pPr>
        <w:pStyle w:val="BodyText"/>
        <w:ind w:left="720"/>
        <w:rPr>
          <w:szCs w:val="24"/>
        </w:rPr>
      </w:pPr>
    </w:p>
    <w:p w:rsidR="00C94ED5" w:rsidRPr="00551787" w:rsidRDefault="00C94ED5" w:rsidP="00C94ED5">
      <w:pPr>
        <w:tabs>
          <w:tab w:val="left" w:pos="454"/>
          <w:tab w:val="left" w:pos="567"/>
          <w:tab w:val="left" w:pos="709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</w:tabs>
        <w:spacing w:line="240" w:lineRule="auto"/>
        <w:ind w:left="720" w:hanging="11"/>
        <w:rPr>
          <w:szCs w:val="24"/>
          <w:lang w:eastAsia="en-GB"/>
        </w:rPr>
      </w:pPr>
      <w:r w:rsidRPr="00551787">
        <w:rPr>
          <w:szCs w:val="24"/>
          <w:lang w:eastAsia="en-GB"/>
        </w:rPr>
        <w:t>Министарство финансија</w:t>
      </w:r>
    </w:p>
    <w:p w:rsidR="00C94ED5" w:rsidRPr="00551787" w:rsidRDefault="00C94ED5" w:rsidP="00C94ED5">
      <w:pPr>
        <w:tabs>
          <w:tab w:val="left" w:pos="454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</w:tabs>
        <w:spacing w:line="240" w:lineRule="auto"/>
        <w:ind w:left="720" w:hanging="11"/>
        <w:rPr>
          <w:szCs w:val="24"/>
          <w:lang w:eastAsia="en-GB"/>
        </w:rPr>
      </w:pPr>
      <w:r w:rsidRPr="00551787">
        <w:rPr>
          <w:szCs w:val="24"/>
          <w:lang w:eastAsia="en-GB"/>
        </w:rPr>
        <w:t>Кнеза Милоша 20</w:t>
      </w:r>
    </w:p>
    <w:p w:rsidR="00C94ED5" w:rsidRPr="00551787" w:rsidRDefault="00C94ED5" w:rsidP="00C94ED5">
      <w:pPr>
        <w:tabs>
          <w:tab w:val="left" w:pos="454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</w:tabs>
        <w:spacing w:line="240" w:lineRule="auto"/>
        <w:ind w:left="720" w:hanging="11"/>
        <w:rPr>
          <w:szCs w:val="24"/>
          <w:lang w:eastAsia="en-GB"/>
        </w:rPr>
      </w:pPr>
      <w:r w:rsidRPr="00551787">
        <w:rPr>
          <w:szCs w:val="24"/>
          <w:lang w:eastAsia="en-GB"/>
        </w:rPr>
        <w:t>11000 Београд</w:t>
      </w:r>
    </w:p>
    <w:p w:rsidR="00C94ED5" w:rsidRPr="00551787" w:rsidRDefault="00C94ED5" w:rsidP="00C94ED5">
      <w:pPr>
        <w:tabs>
          <w:tab w:val="left" w:pos="454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</w:tabs>
        <w:ind w:firstLine="709"/>
        <w:rPr>
          <w:szCs w:val="24"/>
          <w:lang w:eastAsia="en-GB"/>
        </w:rPr>
      </w:pPr>
      <w:r w:rsidRPr="00551787">
        <w:rPr>
          <w:szCs w:val="24"/>
          <w:lang w:eastAsia="en-GB"/>
        </w:rPr>
        <w:t>Република Србија</w:t>
      </w:r>
    </w:p>
    <w:p w:rsidR="00C94ED5" w:rsidRPr="00551787" w:rsidRDefault="00C94ED5" w:rsidP="00C94ED5">
      <w:pPr>
        <w:pStyle w:val="BodyText"/>
        <w:rPr>
          <w:szCs w:val="24"/>
        </w:rPr>
      </w:pPr>
    </w:p>
    <w:p w:rsidR="00C94ED5" w:rsidRPr="00551787" w:rsidRDefault="00C94ED5" w:rsidP="00C94ED5">
      <w:pPr>
        <w:pStyle w:val="BodyText"/>
        <w:ind w:left="720"/>
        <w:rPr>
          <w:sz w:val="22"/>
          <w:szCs w:val="22"/>
        </w:rPr>
      </w:pPr>
    </w:p>
    <w:p w:rsidR="00C94ED5" w:rsidRPr="00551787" w:rsidRDefault="00C94ED5" w:rsidP="00C94ED5">
      <w:pPr>
        <w:pStyle w:val="BodyText"/>
        <w:rPr>
          <w:sz w:val="22"/>
          <w:szCs w:val="22"/>
        </w:rPr>
      </w:pPr>
      <w:r w:rsidRPr="00551787">
        <w:rPr>
          <w:sz w:val="22"/>
          <w:szCs w:val="22"/>
        </w:rPr>
        <w:tab/>
        <w:t>(б) Електронска адреса Зајмопримца је:</w:t>
      </w:r>
    </w:p>
    <w:p w:rsidR="00C94ED5" w:rsidRPr="00551787" w:rsidRDefault="00C94ED5" w:rsidP="00C94ED5">
      <w:pPr>
        <w:pStyle w:val="BodyText"/>
        <w:rPr>
          <w:sz w:val="22"/>
          <w:szCs w:val="22"/>
        </w:rPr>
      </w:pPr>
    </w:p>
    <w:p w:rsidR="00C94ED5" w:rsidRPr="00551787" w:rsidRDefault="00C94ED5" w:rsidP="00C94ED5">
      <w:pPr>
        <w:pStyle w:val="BodyText"/>
        <w:ind w:left="720"/>
        <w:rPr>
          <w:sz w:val="22"/>
          <w:szCs w:val="22"/>
          <w:lang w:val="sr-Latn-CS"/>
        </w:rPr>
      </w:pPr>
      <w:r w:rsidRPr="00551787">
        <w:rPr>
          <w:szCs w:val="24"/>
          <w:lang w:eastAsia="en-GB"/>
        </w:rPr>
        <w:t>Факс</w:t>
      </w:r>
      <w:r w:rsidRPr="00551787">
        <w:rPr>
          <w:szCs w:val="24"/>
        </w:rPr>
        <w:t>:</w:t>
      </w:r>
      <w:r w:rsidRPr="00551787">
        <w:rPr>
          <w:sz w:val="22"/>
          <w:szCs w:val="22"/>
        </w:rPr>
        <w:t xml:space="preserve">                                                        Е-mail: </w:t>
      </w:r>
    </w:p>
    <w:p w:rsidR="00C94ED5" w:rsidRPr="00551787" w:rsidRDefault="00C94ED5" w:rsidP="00C94ED5">
      <w:pPr>
        <w:pStyle w:val="BodyText"/>
        <w:ind w:left="720"/>
        <w:rPr>
          <w:szCs w:val="24"/>
        </w:rPr>
      </w:pPr>
    </w:p>
    <w:p w:rsidR="00C94ED5" w:rsidRPr="00551787" w:rsidRDefault="00C94ED5" w:rsidP="00C94ED5">
      <w:pPr>
        <w:pStyle w:val="BodyText"/>
        <w:ind w:left="720"/>
        <w:rPr>
          <w:szCs w:val="24"/>
        </w:rPr>
      </w:pPr>
    </w:p>
    <w:p w:rsidR="00C94ED5" w:rsidRPr="00551787" w:rsidRDefault="00C94ED5" w:rsidP="00C94ED5">
      <w:pPr>
        <w:pStyle w:val="BodyText"/>
        <w:ind w:left="720"/>
        <w:rPr>
          <w:szCs w:val="24"/>
        </w:rPr>
      </w:pPr>
      <w:r w:rsidRPr="00551787">
        <w:rPr>
          <w:szCs w:val="24"/>
        </w:rPr>
        <w:t>(381-11) 3618-961</w:t>
      </w:r>
      <w:r w:rsidRPr="00551787">
        <w:rPr>
          <w:szCs w:val="24"/>
          <w:lang w:val="sr-Cyrl-RS"/>
        </w:rPr>
        <w:t xml:space="preserve">                               </w:t>
      </w:r>
      <w:r w:rsidRPr="00551787">
        <w:rPr>
          <w:sz w:val="22"/>
          <w:szCs w:val="22"/>
        </w:rPr>
        <w:t xml:space="preserve"> kabinet</w:t>
      </w:r>
      <w:r w:rsidRPr="00551787">
        <w:rPr>
          <w:sz w:val="22"/>
          <w:szCs w:val="22"/>
          <w:lang w:val="sr-Latn-CS"/>
        </w:rPr>
        <w:t>@mfin.gov.rs</w:t>
      </w:r>
    </w:p>
    <w:p w:rsidR="00C94ED5" w:rsidRPr="00551787" w:rsidRDefault="00C94ED5" w:rsidP="00C94ED5">
      <w:pPr>
        <w:pStyle w:val="BodyText"/>
        <w:ind w:left="720"/>
        <w:rPr>
          <w:sz w:val="22"/>
          <w:szCs w:val="22"/>
        </w:rPr>
      </w:pPr>
    </w:p>
    <w:p w:rsidR="00C94ED5" w:rsidRPr="00551787" w:rsidRDefault="00C94ED5" w:rsidP="00C94ED5">
      <w:pPr>
        <w:pStyle w:val="BodyText"/>
        <w:rPr>
          <w:sz w:val="22"/>
          <w:szCs w:val="22"/>
        </w:rPr>
      </w:pPr>
    </w:p>
    <w:p w:rsidR="00C94ED5" w:rsidRPr="00551787" w:rsidRDefault="00C94ED5" w:rsidP="00C94ED5">
      <w:pPr>
        <w:spacing w:line="240" w:lineRule="auto"/>
        <w:rPr>
          <w:sz w:val="22"/>
          <w:szCs w:val="22"/>
        </w:rPr>
      </w:pPr>
      <w:r w:rsidRPr="00551787">
        <w:rPr>
          <w:sz w:val="22"/>
          <w:szCs w:val="22"/>
        </w:rPr>
        <w:br w:type="page"/>
      </w:r>
    </w:p>
    <w:p w:rsidR="00C94ED5" w:rsidRPr="00551787" w:rsidRDefault="00C94ED5" w:rsidP="00C94ED5">
      <w:pPr>
        <w:pStyle w:val="BodyText"/>
        <w:rPr>
          <w:sz w:val="22"/>
          <w:szCs w:val="22"/>
        </w:rPr>
      </w:pPr>
      <w:r w:rsidRPr="00551787">
        <w:rPr>
          <w:sz w:val="22"/>
          <w:szCs w:val="22"/>
          <w:lang w:val="sr-Cyrl-RS"/>
        </w:rPr>
        <w:lastRenderedPageBreak/>
        <w:t>6</w:t>
      </w:r>
      <w:r w:rsidRPr="00551787">
        <w:rPr>
          <w:sz w:val="22"/>
          <w:szCs w:val="22"/>
        </w:rPr>
        <w:t>.03.</w:t>
      </w:r>
      <w:r w:rsidRPr="00551787">
        <w:rPr>
          <w:sz w:val="22"/>
          <w:szCs w:val="22"/>
        </w:rPr>
        <w:tab/>
        <w:t>За потребе Одељка 10.01 Општих услова: (a) адреса Банке је:</w:t>
      </w:r>
    </w:p>
    <w:p w:rsidR="00C94ED5" w:rsidRPr="00551787" w:rsidRDefault="00C94ED5" w:rsidP="00C94ED5">
      <w:pPr>
        <w:pStyle w:val="BodyText"/>
        <w:ind w:left="720"/>
        <w:rPr>
          <w:sz w:val="22"/>
          <w:szCs w:val="22"/>
        </w:rPr>
      </w:pPr>
    </w:p>
    <w:p w:rsidR="00C94ED5" w:rsidRPr="00551787" w:rsidRDefault="00C94ED5" w:rsidP="00C94ED5">
      <w:pPr>
        <w:pStyle w:val="BodyText"/>
        <w:ind w:left="720"/>
        <w:rPr>
          <w:sz w:val="22"/>
          <w:szCs w:val="22"/>
        </w:rPr>
      </w:pPr>
      <w:r w:rsidRPr="00551787">
        <w:rPr>
          <w:sz w:val="22"/>
          <w:szCs w:val="22"/>
        </w:rPr>
        <w:t>International Bank for Reconstruction and Development</w:t>
      </w:r>
    </w:p>
    <w:p w:rsidR="00C94ED5" w:rsidRPr="00551787" w:rsidRDefault="00C94ED5" w:rsidP="00C94ED5">
      <w:pPr>
        <w:pStyle w:val="BodyText"/>
        <w:ind w:left="720"/>
        <w:rPr>
          <w:sz w:val="22"/>
          <w:szCs w:val="22"/>
        </w:rPr>
      </w:pPr>
      <w:smartTag w:uri="urn:schemas-microsoft-com:office:smarttags" w:element="Street">
        <w:smartTag w:uri="urn:schemas-microsoft-com:office:smarttags" w:element="address">
          <w:r w:rsidRPr="00551787">
            <w:rPr>
              <w:sz w:val="22"/>
              <w:szCs w:val="22"/>
            </w:rPr>
            <w:t>1818 H Street, N.W.</w:t>
          </w:r>
        </w:smartTag>
      </w:smartTag>
    </w:p>
    <w:p w:rsidR="00C94ED5" w:rsidRPr="00551787" w:rsidRDefault="00C94ED5" w:rsidP="00C94ED5">
      <w:pPr>
        <w:pStyle w:val="BodyText"/>
        <w:ind w:left="720"/>
        <w:rPr>
          <w:sz w:val="22"/>
          <w:szCs w:val="22"/>
        </w:rPr>
      </w:pPr>
      <w:smartTag w:uri="urn:schemas-microsoft-com:office:smarttags" w:element="place">
        <w:smartTag w:uri="urn:schemas-microsoft-com:office:smarttags" w:element="PlaceName">
          <w:r w:rsidRPr="00551787">
            <w:rPr>
              <w:sz w:val="22"/>
              <w:szCs w:val="22"/>
            </w:rPr>
            <w:t>Washington</w:t>
          </w:r>
        </w:smartTag>
        <w:r w:rsidRPr="00551787">
          <w:rPr>
            <w:sz w:val="22"/>
            <w:szCs w:val="22"/>
          </w:rPr>
          <w:t xml:space="preserve">, </w:t>
        </w:r>
        <w:smartTag w:uri="urn:schemas-microsoft-com:office:smarttags" w:element="State">
          <w:r w:rsidRPr="00551787">
            <w:rPr>
              <w:sz w:val="22"/>
              <w:szCs w:val="22"/>
            </w:rPr>
            <w:t>D.C.</w:t>
          </w:r>
        </w:smartTag>
        <w:smartTag w:uri="urn:schemas-microsoft-com:office:smarttags" w:element="PostalCode">
          <w:r w:rsidRPr="00551787">
            <w:rPr>
              <w:sz w:val="22"/>
              <w:szCs w:val="22"/>
            </w:rPr>
            <w:t>20433</w:t>
          </w:r>
        </w:smartTag>
      </w:smartTag>
    </w:p>
    <w:p w:rsidR="00C94ED5" w:rsidRPr="00551787" w:rsidRDefault="00C94ED5" w:rsidP="00C94ED5">
      <w:pPr>
        <w:pStyle w:val="BodyText"/>
        <w:ind w:left="720"/>
        <w:rPr>
          <w:sz w:val="22"/>
          <w:szCs w:val="22"/>
        </w:rPr>
      </w:pPr>
      <w:r w:rsidRPr="00551787">
        <w:rPr>
          <w:sz w:val="22"/>
          <w:szCs w:val="22"/>
        </w:rPr>
        <w:t>United States of America; and</w:t>
      </w:r>
    </w:p>
    <w:p w:rsidR="00C94ED5" w:rsidRPr="00551787" w:rsidRDefault="00C94ED5" w:rsidP="00C94ED5">
      <w:pPr>
        <w:pStyle w:val="BodyText"/>
        <w:ind w:left="720"/>
        <w:rPr>
          <w:sz w:val="22"/>
          <w:szCs w:val="22"/>
        </w:rPr>
      </w:pPr>
    </w:p>
    <w:p w:rsidR="00C94ED5" w:rsidRPr="00551787" w:rsidRDefault="00C94ED5" w:rsidP="00C94ED5">
      <w:pPr>
        <w:pStyle w:val="BodyText"/>
        <w:ind w:left="720"/>
        <w:rPr>
          <w:sz w:val="22"/>
          <w:szCs w:val="22"/>
        </w:rPr>
      </w:pPr>
      <w:r w:rsidRPr="00551787">
        <w:rPr>
          <w:sz w:val="22"/>
          <w:szCs w:val="22"/>
        </w:rPr>
        <w:t>(б) електронска адреса Банке је:</w:t>
      </w:r>
    </w:p>
    <w:p w:rsidR="00C94ED5" w:rsidRPr="00551787" w:rsidRDefault="00C94ED5" w:rsidP="00C94ED5">
      <w:pPr>
        <w:pStyle w:val="BodyText"/>
        <w:ind w:left="720"/>
        <w:rPr>
          <w:sz w:val="22"/>
          <w:szCs w:val="22"/>
        </w:rPr>
      </w:pPr>
    </w:p>
    <w:p w:rsidR="00C94ED5" w:rsidRPr="00551787" w:rsidRDefault="0039454C" w:rsidP="00C94ED5">
      <w:pPr>
        <w:pStyle w:val="BodyText"/>
        <w:ind w:left="720"/>
        <w:rPr>
          <w:sz w:val="22"/>
          <w:szCs w:val="22"/>
        </w:rPr>
      </w:pPr>
      <w:r>
        <w:rPr>
          <w:sz w:val="22"/>
          <w:szCs w:val="22"/>
        </w:rPr>
        <w:tab/>
      </w:r>
      <w:r w:rsidR="00C94ED5" w:rsidRPr="00551787">
        <w:rPr>
          <w:sz w:val="22"/>
          <w:szCs w:val="22"/>
        </w:rPr>
        <w:t>Факсимил:</w:t>
      </w:r>
      <w:r w:rsidR="00C94ED5" w:rsidRPr="00551787">
        <w:rPr>
          <w:sz w:val="22"/>
          <w:szCs w:val="22"/>
        </w:rPr>
        <w:tab/>
      </w:r>
      <w:r w:rsidR="00C94ED5" w:rsidRPr="00551787">
        <w:rPr>
          <w:sz w:val="22"/>
          <w:szCs w:val="22"/>
        </w:rPr>
        <w:tab/>
        <w:t>E-mail:</w:t>
      </w:r>
    </w:p>
    <w:p w:rsidR="00C94ED5" w:rsidRPr="00551787" w:rsidRDefault="00C94ED5" w:rsidP="00C94ED5">
      <w:pPr>
        <w:pStyle w:val="BodyText"/>
        <w:ind w:left="720"/>
        <w:rPr>
          <w:sz w:val="22"/>
          <w:szCs w:val="22"/>
        </w:rPr>
      </w:pPr>
    </w:p>
    <w:p w:rsidR="00C94ED5" w:rsidRPr="00551787" w:rsidRDefault="00C94ED5" w:rsidP="0039454C">
      <w:pPr>
        <w:pStyle w:val="BodyText"/>
        <w:ind w:left="720"/>
        <w:rPr>
          <w:sz w:val="22"/>
          <w:szCs w:val="22"/>
        </w:rPr>
      </w:pPr>
      <w:r w:rsidRPr="00551787">
        <w:rPr>
          <w:sz w:val="22"/>
          <w:szCs w:val="22"/>
        </w:rPr>
        <w:tab/>
        <w:t>1-202-477-6391</w:t>
      </w:r>
      <w:r w:rsidRPr="00551787">
        <w:rPr>
          <w:sz w:val="22"/>
          <w:szCs w:val="22"/>
        </w:rPr>
        <w:tab/>
      </w:r>
      <w:r w:rsidRPr="00551787">
        <w:rPr>
          <w:sz w:val="22"/>
          <w:szCs w:val="22"/>
        </w:rPr>
        <w:tab/>
        <w:t>sndegwa</w:t>
      </w:r>
      <w:r w:rsidR="0039454C">
        <w:rPr>
          <w:sz w:val="22"/>
          <w:szCs w:val="22"/>
        </w:rPr>
        <w:t>@worldbank.or</w:t>
      </w:r>
    </w:p>
    <w:p w:rsidR="00C94ED5" w:rsidRPr="00551787" w:rsidRDefault="00C94ED5" w:rsidP="00C94ED5">
      <w:pPr>
        <w:pStyle w:val="BodyText"/>
        <w:ind w:left="720"/>
        <w:rPr>
          <w:sz w:val="22"/>
          <w:szCs w:val="22"/>
        </w:rPr>
      </w:pPr>
    </w:p>
    <w:p w:rsidR="00C94ED5" w:rsidRPr="00551787" w:rsidRDefault="00C94ED5" w:rsidP="00C94ED5">
      <w:pPr>
        <w:pStyle w:val="BodyText"/>
        <w:rPr>
          <w:sz w:val="22"/>
          <w:szCs w:val="22"/>
        </w:rPr>
      </w:pPr>
    </w:p>
    <w:p w:rsidR="00C94ED5" w:rsidRPr="00551787" w:rsidRDefault="00C94ED5" w:rsidP="00C94ED5">
      <w:pPr>
        <w:pStyle w:val="BodyText"/>
        <w:rPr>
          <w:sz w:val="22"/>
          <w:szCs w:val="22"/>
        </w:rPr>
      </w:pPr>
    </w:p>
    <w:p w:rsidR="00C94ED5" w:rsidRPr="00551787" w:rsidRDefault="00C94ED5" w:rsidP="00C94ED5">
      <w:pPr>
        <w:pStyle w:val="BodyText"/>
        <w:rPr>
          <w:sz w:val="22"/>
          <w:szCs w:val="22"/>
        </w:rPr>
      </w:pPr>
      <w:r w:rsidRPr="00551787">
        <w:rPr>
          <w:sz w:val="22"/>
          <w:szCs w:val="22"/>
        </w:rPr>
        <w:t xml:space="preserve">СПОРАЗУМ ЈЕ </w:t>
      </w:r>
      <w:r w:rsidRPr="00551787">
        <w:rPr>
          <w:sz w:val="22"/>
          <w:szCs w:val="22"/>
          <w:lang w:val="sr-Cyrl-RS"/>
        </w:rPr>
        <w:t>ПОСТИГНУТ</w:t>
      </w:r>
      <w:r w:rsidRPr="00551787">
        <w:rPr>
          <w:sz w:val="22"/>
          <w:szCs w:val="22"/>
          <w:lang w:val="sr-Latn-RS"/>
        </w:rPr>
        <w:t xml:space="preserve"> </w:t>
      </w:r>
      <w:r w:rsidRPr="00551787">
        <w:rPr>
          <w:sz w:val="22"/>
          <w:szCs w:val="22"/>
          <w:lang w:val="sr-Cyrl-RS"/>
        </w:rPr>
        <w:t>и потписан  на енглеском језику</w:t>
      </w:r>
      <w:r w:rsidRPr="00551787">
        <w:rPr>
          <w:sz w:val="22"/>
          <w:szCs w:val="22"/>
        </w:rPr>
        <w:t xml:space="preserve"> на Датум потписивања.</w:t>
      </w:r>
    </w:p>
    <w:p w:rsidR="00C94ED5" w:rsidRPr="00551787" w:rsidRDefault="00C94ED5" w:rsidP="00C94ED5">
      <w:pPr>
        <w:pStyle w:val="BodyText"/>
        <w:rPr>
          <w:sz w:val="22"/>
          <w:szCs w:val="22"/>
        </w:rPr>
      </w:pPr>
      <w:r w:rsidRPr="00551787">
        <w:rPr>
          <w:sz w:val="22"/>
          <w:szCs w:val="22"/>
        </w:rPr>
        <w:tab/>
      </w:r>
    </w:p>
    <w:p w:rsidR="00C94ED5" w:rsidRPr="00551787" w:rsidRDefault="00C94ED5" w:rsidP="00C94ED5">
      <w:pPr>
        <w:pStyle w:val="BodyText"/>
        <w:ind w:left="3600" w:firstLine="720"/>
        <w:rPr>
          <w:b/>
          <w:sz w:val="22"/>
        </w:rPr>
      </w:pPr>
    </w:p>
    <w:p w:rsidR="00C94ED5" w:rsidRPr="00551787" w:rsidRDefault="00C94ED5" w:rsidP="00C94ED5">
      <w:pPr>
        <w:pStyle w:val="BodyText"/>
        <w:ind w:left="3600" w:firstLine="720"/>
        <w:rPr>
          <w:b/>
          <w:sz w:val="22"/>
          <w:szCs w:val="22"/>
        </w:rPr>
      </w:pPr>
      <w:r w:rsidRPr="00551787">
        <w:rPr>
          <w:b/>
          <w:sz w:val="22"/>
        </w:rPr>
        <w:t>РЕПУБЛИКА СРБИЈА</w:t>
      </w:r>
    </w:p>
    <w:p w:rsidR="00C94ED5" w:rsidRPr="00551787" w:rsidRDefault="00C94ED5" w:rsidP="00C94ED5">
      <w:pPr>
        <w:spacing w:line="240" w:lineRule="auto"/>
        <w:rPr>
          <w:b/>
          <w:sz w:val="22"/>
          <w:szCs w:val="22"/>
        </w:rPr>
      </w:pPr>
    </w:p>
    <w:p w:rsidR="00C94ED5" w:rsidRPr="00551787" w:rsidRDefault="00C94ED5" w:rsidP="00C94ED5">
      <w:pPr>
        <w:pStyle w:val="BodyText"/>
        <w:rPr>
          <w:b/>
          <w:sz w:val="22"/>
          <w:szCs w:val="22"/>
        </w:rPr>
      </w:pPr>
    </w:p>
    <w:p w:rsidR="00C94ED5" w:rsidRPr="00551787" w:rsidRDefault="00C94ED5" w:rsidP="00C94ED5">
      <w:pPr>
        <w:spacing w:line="240" w:lineRule="auto"/>
        <w:jc w:val="right"/>
        <w:rPr>
          <w:b/>
          <w:sz w:val="22"/>
          <w:szCs w:val="22"/>
        </w:rPr>
      </w:pPr>
      <w:r w:rsidRPr="00551787">
        <w:rPr>
          <w:b/>
          <w:sz w:val="22"/>
          <w:szCs w:val="22"/>
        </w:rPr>
        <w:t>_____________________________________</w:t>
      </w:r>
    </w:p>
    <w:p w:rsidR="00C94ED5" w:rsidRPr="00551787" w:rsidRDefault="00C94ED5" w:rsidP="00C94ED5">
      <w:pPr>
        <w:pStyle w:val="BodyText"/>
        <w:ind w:left="5040" w:firstLine="720"/>
        <w:rPr>
          <w:b/>
          <w:sz w:val="22"/>
          <w:szCs w:val="22"/>
        </w:rPr>
      </w:pPr>
      <w:r w:rsidRPr="00551787">
        <w:rPr>
          <w:b/>
          <w:sz w:val="22"/>
          <w:szCs w:val="22"/>
        </w:rPr>
        <w:t>Овлашћени представник</w:t>
      </w:r>
    </w:p>
    <w:p w:rsidR="00C94ED5" w:rsidRPr="00551787" w:rsidRDefault="00C94ED5" w:rsidP="00C94ED5">
      <w:pPr>
        <w:pStyle w:val="BodyText"/>
        <w:rPr>
          <w:b/>
          <w:sz w:val="22"/>
          <w:szCs w:val="22"/>
        </w:rPr>
      </w:pPr>
    </w:p>
    <w:p w:rsidR="00C94ED5" w:rsidRPr="001703E4" w:rsidRDefault="001703E4" w:rsidP="001703E4">
      <w:pPr>
        <w:spacing w:line="240" w:lineRule="auto"/>
        <w:jc w:val="center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 xml:space="preserve">                           </w:t>
      </w:r>
      <w:r w:rsidR="00C94ED5" w:rsidRPr="00551787">
        <w:rPr>
          <w:b/>
          <w:sz w:val="22"/>
          <w:szCs w:val="22"/>
        </w:rPr>
        <w:t>Име</w:t>
      </w:r>
      <w:r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  <w:lang w:val="sr-Cyrl-RS"/>
        </w:rPr>
        <w:t>Синиша Мали</w:t>
      </w:r>
    </w:p>
    <w:p w:rsidR="00C94ED5" w:rsidRPr="00551787" w:rsidRDefault="00C94ED5" w:rsidP="00C94ED5">
      <w:pPr>
        <w:spacing w:line="240" w:lineRule="auto"/>
        <w:jc w:val="right"/>
        <w:rPr>
          <w:b/>
          <w:sz w:val="22"/>
          <w:szCs w:val="22"/>
        </w:rPr>
      </w:pPr>
    </w:p>
    <w:p w:rsidR="00C94ED5" w:rsidRPr="001703E4" w:rsidRDefault="001703E4" w:rsidP="001703E4">
      <w:pPr>
        <w:spacing w:line="240" w:lineRule="auto"/>
        <w:jc w:val="center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 xml:space="preserve">                                                </w:t>
      </w:r>
      <w:r w:rsidR="00C94ED5" w:rsidRPr="00551787">
        <w:rPr>
          <w:b/>
          <w:sz w:val="22"/>
          <w:szCs w:val="22"/>
        </w:rPr>
        <w:t xml:space="preserve">Функција: </w:t>
      </w:r>
      <w:r>
        <w:rPr>
          <w:b/>
          <w:sz w:val="22"/>
          <w:szCs w:val="22"/>
          <w:lang w:val="sr-Cyrl-RS"/>
        </w:rPr>
        <w:t>министар финансија</w:t>
      </w:r>
    </w:p>
    <w:p w:rsidR="00C94ED5" w:rsidRPr="00551787" w:rsidRDefault="00C94ED5" w:rsidP="00C94ED5">
      <w:pPr>
        <w:spacing w:line="240" w:lineRule="auto"/>
        <w:jc w:val="right"/>
        <w:rPr>
          <w:b/>
          <w:sz w:val="22"/>
          <w:szCs w:val="22"/>
        </w:rPr>
      </w:pPr>
    </w:p>
    <w:p w:rsidR="00C94ED5" w:rsidRPr="00551787" w:rsidRDefault="001703E4" w:rsidP="001703E4">
      <w:pPr>
        <w:spacing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sr-Cyrl-RS"/>
        </w:rPr>
        <w:t xml:space="preserve">                                      </w:t>
      </w:r>
      <w:r w:rsidR="00C94ED5" w:rsidRPr="00551787">
        <w:rPr>
          <w:b/>
          <w:sz w:val="22"/>
          <w:szCs w:val="22"/>
        </w:rPr>
        <w:t>Датум</w:t>
      </w:r>
      <w:r>
        <w:rPr>
          <w:b/>
          <w:sz w:val="22"/>
          <w:szCs w:val="22"/>
        </w:rPr>
        <w:t>: 7. мај 2019. године</w:t>
      </w:r>
    </w:p>
    <w:p w:rsidR="00C94ED5" w:rsidRPr="00551787" w:rsidRDefault="00C94ED5" w:rsidP="00C94ED5">
      <w:pPr>
        <w:spacing w:line="240" w:lineRule="auto"/>
        <w:rPr>
          <w:b/>
          <w:sz w:val="22"/>
          <w:szCs w:val="22"/>
        </w:rPr>
      </w:pPr>
    </w:p>
    <w:p w:rsidR="00C94ED5" w:rsidRPr="00551787" w:rsidRDefault="00C94ED5" w:rsidP="00C94ED5">
      <w:pPr>
        <w:spacing w:line="240" w:lineRule="auto"/>
        <w:rPr>
          <w:b/>
          <w:sz w:val="22"/>
          <w:szCs w:val="22"/>
        </w:rPr>
      </w:pPr>
    </w:p>
    <w:p w:rsidR="00C94ED5" w:rsidRPr="00551787" w:rsidRDefault="00C94ED5" w:rsidP="00C94ED5">
      <w:pPr>
        <w:pStyle w:val="BodyText"/>
        <w:ind w:left="3600" w:right="-360" w:firstLine="720"/>
        <w:jc w:val="left"/>
        <w:rPr>
          <w:b/>
          <w:sz w:val="22"/>
          <w:szCs w:val="22"/>
        </w:rPr>
      </w:pPr>
      <w:r w:rsidRPr="00551787">
        <w:rPr>
          <w:b/>
          <w:sz w:val="22"/>
          <w:szCs w:val="22"/>
        </w:rPr>
        <w:t xml:space="preserve">МЕЂУНАРОДНА БАНКА ЗА ОБНОВУ </w:t>
      </w:r>
    </w:p>
    <w:p w:rsidR="00C94ED5" w:rsidRPr="00551787" w:rsidRDefault="00C94ED5" w:rsidP="00C94ED5">
      <w:pPr>
        <w:pStyle w:val="BodyText"/>
        <w:ind w:left="3600" w:right="-360" w:firstLine="720"/>
        <w:jc w:val="left"/>
        <w:rPr>
          <w:b/>
          <w:sz w:val="22"/>
          <w:szCs w:val="22"/>
        </w:rPr>
      </w:pPr>
      <w:r w:rsidRPr="00551787">
        <w:rPr>
          <w:b/>
          <w:sz w:val="22"/>
          <w:szCs w:val="22"/>
        </w:rPr>
        <w:t>И РАЗВОЈ</w:t>
      </w:r>
    </w:p>
    <w:p w:rsidR="00C94ED5" w:rsidRPr="00551787" w:rsidRDefault="00C94ED5" w:rsidP="00C94ED5">
      <w:pPr>
        <w:spacing w:line="240" w:lineRule="auto"/>
        <w:jc w:val="both"/>
        <w:rPr>
          <w:b/>
          <w:sz w:val="22"/>
          <w:szCs w:val="22"/>
        </w:rPr>
      </w:pPr>
    </w:p>
    <w:p w:rsidR="00C94ED5" w:rsidRPr="00551787" w:rsidRDefault="00C94ED5" w:rsidP="00C94ED5">
      <w:pPr>
        <w:spacing w:line="240" w:lineRule="auto"/>
        <w:jc w:val="both"/>
        <w:rPr>
          <w:b/>
          <w:sz w:val="22"/>
          <w:szCs w:val="22"/>
        </w:rPr>
      </w:pPr>
    </w:p>
    <w:p w:rsidR="00C94ED5" w:rsidRPr="00551787" w:rsidRDefault="00C94ED5" w:rsidP="00C94ED5">
      <w:pPr>
        <w:pStyle w:val="BodyText"/>
        <w:ind w:left="2160" w:firstLine="720"/>
        <w:rPr>
          <w:b/>
          <w:sz w:val="22"/>
          <w:szCs w:val="22"/>
        </w:rPr>
      </w:pPr>
      <w:r w:rsidRPr="00551787">
        <w:rPr>
          <w:b/>
          <w:sz w:val="22"/>
          <w:szCs w:val="22"/>
        </w:rPr>
        <w:tab/>
      </w:r>
      <w:r w:rsidRPr="00551787">
        <w:rPr>
          <w:b/>
          <w:sz w:val="22"/>
          <w:szCs w:val="22"/>
        </w:rPr>
        <w:tab/>
        <w:t>_____________________________________</w:t>
      </w:r>
    </w:p>
    <w:p w:rsidR="00C94ED5" w:rsidRPr="00551787" w:rsidRDefault="00C94ED5" w:rsidP="00C94ED5">
      <w:pPr>
        <w:tabs>
          <w:tab w:val="left" w:pos="5760"/>
        </w:tabs>
        <w:spacing w:line="240" w:lineRule="auto"/>
        <w:jc w:val="center"/>
        <w:rPr>
          <w:b/>
          <w:sz w:val="22"/>
          <w:szCs w:val="22"/>
        </w:rPr>
      </w:pPr>
      <w:r w:rsidRPr="00551787">
        <w:rPr>
          <w:b/>
          <w:sz w:val="22"/>
          <w:szCs w:val="22"/>
        </w:rPr>
        <w:tab/>
        <w:t>Овлашћени представник</w:t>
      </w:r>
    </w:p>
    <w:p w:rsidR="00C94ED5" w:rsidRPr="00551787" w:rsidRDefault="00C94ED5" w:rsidP="00C94ED5">
      <w:pPr>
        <w:spacing w:line="240" w:lineRule="auto"/>
        <w:jc w:val="right"/>
        <w:rPr>
          <w:b/>
          <w:sz w:val="22"/>
          <w:szCs w:val="22"/>
        </w:rPr>
      </w:pPr>
    </w:p>
    <w:p w:rsidR="00C94ED5" w:rsidRPr="00551787" w:rsidRDefault="001703E4" w:rsidP="001703E4">
      <w:pPr>
        <w:spacing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sr-Cyrl-RS"/>
        </w:rPr>
        <w:t xml:space="preserve">        </w:t>
      </w:r>
      <w:r w:rsidR="006C185B">
        <w:rPr>
          <w:b/>
          <w:sz w:val="22"/>
          <w:szCs w:val="22"/>
          <w:lang w:val="sr-Cyrl-RS"/>
        </w:rPr>
        <w:t xml:space="preserve">                          </w:t>
      </w:r>
      <w:r w:rsidR="00C94ED5" w:rsidRPr="00551787">
        <w:rPr>
          <w:b/>
          <w:sz w:val="22"/>
          <w:szCs w:val="22"/>
        </w:rPr>
        <w:t xml:space="preserve">Име: </w:t>
      </w:r>
      <w:proofErr w:type="spellStart"/>
      <w:r w:rsidRPr="001703E4">
        <w:rPr>
          <w:b/>
          <w:sz w:val="22"/>
          <w:szCs w:val="22"/>
        </w:rPr>
        <w:t>Stephen</w:t>
      </w:r>
      <w:proofErr w:type="spellEnd"/>
      <w:r w:rsidRPr="001703E4">
        <w:rPr>
          <w:b/>
          <w:sz w:val="22"/>
          <w:szCs w:val="22"/>
        </w:rPr>
        <w:t xml:space="preserve"> </w:t>
      </w:r>
      <w:proofErr w:type="spellStart"/>
      <w:r w:rsidRPr="001703E4">
        <w:rPr>
          <w:b/>
          <w:sz w:val="22"/>
          <w:szCs w:val="22"/>
        </w:rPr>
        <w:t>Ndegwa</w:t>
      </w:r>
      <w:proofErr w:type="spellEnd"/>
    </w:p>
    <w:p w:rsidR="00C94ED5" w:rsidRPr="00551787" w:rsidRDefault="00C94ED5" w:rsidP="00C94ED5">
      <w:pPr>
        <w:spacing w:line="240" w:lineRule="auto"/>
        <w:jc w:val="right"/>
        <w:rPr>
          <w:b/>
          <w:sz w:val="22"/>
          <w:szCs w:val="22"/>
        </w:rPr>
      </w:pPr>
    </w:p>
    <w:p w:rsidR="0063507D" w:rsidRPr="0063507D" w:rsidRDefault="001703E4" w:rsidP="0063507D">
      <w:pPr>
        <w:spacing w:line="240" w:lineRule="auto"/>
        <w:jc w:val="center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 xml:space="preserve">                                       </w:t>
      </w:r>
      <w:r w:rsidR="006C185B">
        <w:rPr>
          <w:b/>
          <w:sz w:val="22"/>
          <w:szCs w:val="22"/>
          <w:lang w:val="sr-Cyrl-RS"/>
        </w:rPr>
        <w:t xml:space="preserve">                          </w:t>
      </w:r>
      <w:r w:rsidR="00C94ED5" w:rsidRPr="00551787">
        <w:rPr>
          <w:b/>
          <w:sz w:val="22"/>
          <w:szCs w:val="22"/>
        </w:rPr>
        <w:t>Функција:</w:t>
      </w:r>
      <w:r w:rsidR="0063507D" w:rsidRPr="0063507D">
        <w:t xml:space="preserve"> </w:t>
      </w:r>
      <w:r w:rsidR="0063507D" w:rsidRPr="0063507D">
        <w:rPr>
          <w:b/>
          <w:sz w:val="22"/>
          <w:szCs w:val="22"/>
          <w:lang w:val="sr-Cyrl-RS"/>
        </w:rPr>
        <w:t>шеф Канцеларије Светске</w:t>
      </w:r>
    </w:p>
    <w:p w:rsidR="00C94ED5" w:rsidRPr="0022045E" w:rsidRDefault="0063507D" w:rsidP="0063507D">
      <w:pPr>
        <w:spacing w:line="240" w:lineRule="auto"/>
        <w:jc w:val="center"/>
        <w:rPr>
          <w:b/>
          <w:sz w:val="22"/>
          <w:szCs w:val="22"/>
          <w:lang w:val="sr-Cyrl-RS"/>
        </w:rPr>
      </w:pPr>
      <w:r w:rsidRPr="0063507D">
        <w:rPr>
          <w:b/>
          <w:sz w:val="22"/>
          <w:szCs w:val="22"/>
          <w:lang w:val="sr-Cyrl-RS"/>
        </w:rPr>
        <w:t xml:space="preserve">                                                                       банке у Београду</w:t>
      </w:r>
    </w:p>
    <w:p w:rsidR="00C94ED5" w:rsidRPr="00551787" w:rsidRDefault="00C94ED5" w:rsidP="00C94ED5">
      <w:pPr>
        <w:spacing w:line="240" w:lineRule="auto"/>
        <w:jc w:val="right"/>
        <w:rPr>
          <w:b/>
          <w:sz w:val="22"/>
          <w:szCs w:val="22"/>
        </w:rPr>
      </w:pPr>
    </w:p>
    <w:p w:rsidR="001703E4" w:rsidRDefault="001703E4" w:rsidP="00C94ED5">
      <w:pPr>
        <w:pStyle w:val="BodyText"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sr-Cyrl-RS"/>
        </w:rPr>
        <w:t xml:space="preserve">             </w:t>
      </w:r>
      <w:r w:rsidR="006C185B">
        <w:rPr>
          <w:b/>
          <w:sz w:val="22"/>
          <w:szCs w:val="22"/>
          <w:lang w:val="sr-Cyrl-RS"/>
        </w:rPr>
        <w:t xml:space="preserve">                               </w:t>
      </w:r>
      <w:r w:rsidRPr="00551787">
        <w:rPr>
          <w:b/>
          <w:sz w:val="22"/>
          <w:szCs w:val="22"/>
        </w:rPr>
        <w:t>Датум</w:t>
      </w:r>
      <w:r>
        <w:rPr>
          <w:b/>
          <w:sz w:val="22"/>
          <w:szCs w:val="22"/>
        </w:rPr>
        <w:t>: 7. мај 2019. године</w:t>
      </w:r>
      <w:r w:rsidRPr="00551787">
        <w:rPr>
          <w:b/>
          <w:sz w:val="22"/>
          <w:szCs w:val="22"/>
        </w:rPr>
        <w:t xml:space="preserve"> </w:t>
      </w:r>
    </w:p>
    <w:p w:rsidR="001703E4" w:rsidRDefault="001703E4" w:rsidP="00C94ED5">
      <w:pPr>
        <w:pStyle w:val="BodyText"/>
        <w:jc w:val="center"/>
        <w:rPr>
          <w:b/>
          <w:sz w:val="22"/>
          <w:szCs w:val="22"/>
        </w:rPr>
      </w:pPr>
    </w:p>
    <w:p w:rsidR="001703E4" w:rsidRDefault="001703E4" w:rsidP="00C94ED5">
      <w:pPr>
        <w:pStyle w:val="BodyText"/>
        <w:jc w:val="center"/>
        <w:rPr>
          <w:b/>
          <w:sz w:val="22"/>
          <w:szCs w:val="22"/>
        </w:rPr>
      </w:pPr>
    </w:p>
    <w:p w:rsidR="001703E4" w:rsidRDefault="001703E4" w:rsidP="00C94ED5">
      <w:pPr>
        <w:pStyle w:val="BodyText"/>
        <w:jc w:val="center"/>
        <w:rPr>
          <w:b/>
          <w:sz w:val="22"/>
          <w:szCs w:val="22"/>
        </w:rPr>
      </w:pPr>
    </w:p>
    <w:p w:rsidR="001703E4" w:rsidRDefault="001703E4" w:rsidP="00C94ED5">
      <w:pPr>
        <w:pStyle w:val="BodyText"/>
        <w:jc w:val="center"/>
        <w:rPr>
          <w:b/>
          <w:sz w:val="22"/>
          <w:szCs w:val="22"/>
        </w:rPr>
      </w:pPr>
    </w:p>
    <w:p w:rsidR="001703E4" w:rsidRDefault="001703E4" w:rsidP="00C94ED5">
      <w:pPr>
        <w:pStyle w:val="BodyText"/>
        <w:jc w:val="center"/>
        <w:rPr>
          <w:b/>
          <w:sz w:val="22"/>
          <w:szCs w:val="22"/>
        </w:rPr>
      </w:pPr>
    </w:p>
    <w:p w:rsidR="001703E4" w:rsidRDefault="001703E4" w:rsidP="00C94ED5">
      <w:pPr>
        <w:pStyle w:val="BodyText"/>
        <w:jc w:val="center"/>
        <w:rPr>
          <w:b/>
          <w:sz w:val="22"/>
          <w:szCs w:val="22"/>
        </w:rPr>
      </w:pPr>
    </w:p>
    <w:p w:rsidR="001703E4" w:rsidRDefault="001703E4" w:rsidP="00C94ED5">
      <w:pPr>
        <w:pStyle w:val="BodyText"/>
        <w:jc w:val="center"/>
        <w:rPr>
          <w:b/>
          <w:sz w:val="22"/>
          <w:szCs w:val="22"/>
        </w:rPr>
      </w:pPr>
    </w:p>
    <w:p w:rsidR="001703E4" w:rsidRDefault="001703E4" w:rsidP="00C94ED5">
      <w:pPr>
        <w:pStyle w:val="BodyText"/>
        <w:jc w:val="center"/>
        <w:rPr>
          <w:b/>
          <w:sz w:val="22"/>
          <w:szCs w:val="22"/>
        </w:rPr>
      </w:pPr>
    </w:p>
    <w:p w:rsidR="00C94ED5" w:rsidRPr="00551787" w:rsidRDefault="00C94ED5" w:rsidP="00C94ED5">
      <w:pPr>
        <w:pStyle w:val="BodyText"/>
        <w:jc w:val="center"/>
        <w:rPr>
          <w:b/>
          <w:bCs/>
          <w:sz w:val="22"/>
          <w:szCs w:val="22"/>
        </w:rPr>
      </w:pPr>
      <w:r w:rsidRPr="00551787">
        <w:rPr>
          <w:b/>
          <w:sz w:val="22"/>
          <w:szCs w:val="22"/>
        </w:rPr>
        <w:t>ПРОГРАМ</w:t>
      </w:r>
      <w:r w:rsidRPr="00551787">
        <w:rPr>
          <w:b/>
          <w:bCs/>
          <w:sz w:val="22"/>
          <w:szCs w:val="22"/>
        </w:rPr>
        <w:t xml:space="preserve"> 1</w:t>
      </w:r>
    </w:p>
    <w:p w:rsidR="00C94ED5" w:rsidRPr="00551787" w:rsidRDefault="00C94ED5" w:rsidP="00C94ED5">
      <w:pPr>
        <w:pStyle w:val="BodyText"/>
        <w:jc w:val="center"/>
        <w:rPr>
          <w:b/>
          <w:bCs/>
          <w:sz w:val="22"/>
          <w:szCs w:val="22"/>
        </w:rPr>
      </w:pPr>
    </w:p>
    <w:p w:rsidR="00C94ED5" w:rsidRPr="00551787" w:rsidRDefault="00C94ED5" w:rsidP="00C94ED5">
      <w:pPr>
        <w:pStyle w:val="BodyText"/>
        <w:jc w:val="center"/>
        <w:rPr>
          <w:b/>
          <w:bCs/>
          <w:sz w:val="22"/>
          <w:szCs w:val="22"/>
        </w:rPr>
      </w:pPr>
      <w:r w:rsidRPr="00551787">
        <w:rPr>
          <w:b/>
          <w:bCs/>
          <w:sz w:val="22"/>
          <w:szCs w:val="22"/>
        </w:rPr>
        <w:t>Опис Пројекта</w:t>
      </w:r>
    </w:p>
    <w:p w:rsidR="00C94ED5" w:rsidRPr="00551787" w:rsidRDefault="00C94ED5" w:rsidP="00C94ED5">
      <w:pPr>
        <w:pStyle w:val="BodyText"/>
        <w:jc w:val="center"/>
        <w:rPr>
          <w:sz w:val="22"/>
          <w:szCs w:val="22"/>
        </w:rPr>
      </w:pPr>
    </w:p>
    <w:p w:rsidR="00C94ED5" w:rsidRPr="00551787" w:rsidRDefault="00C94ED5" w:rsidP="00C94ED5">
      <w:pPr>
        <w:pStyle w:val="BodyText"/>
        <w:rPr>
          <w:sz w:val="22"/>
          <w:szCs w:val="22"/>
        </w:rPr>
      </w:pPr>
    </w:p>
    <w:p w:rsidR="00C94ED5" w:rsidRPr="00551787" w:rsidRDefault="00C94ED5" w:rsidP="0039454C">
      <w:pPr>
        <w:pStyle w:val="CommentText"/>
        <w:spacing w:line="240" w:lineRule="auto"/>
        <w:ind w:firstLine="720"/>
        <w:jc w:val="both"/>
        <w:rPr>
          <w:rFonts w:eastAsiaTheme="minorHAnsi"/>
          <w:color w:val="000000"/>
          <w:sz w:val="22"/>
          <w:szCs w:val="22"/>
        </w:rPr>
      </w:pPr>
      <w:r w:rsidRPr="00551787">
        <w:rPr>
          <w:sz w:val="22"/>
          <w:szCs w:val="22"/>
        </w:rPr>
        <w:t>Циљ Пројекта је смањење трошкова трговине и унапређење ефикасности саобраћаја у Србији. Пројекат представља прву фазу Програма MPA и састоји се од следећих делова:</w:t>
      </w:r>
    </w:p>
    <w:p w:rsidR="00C94ED5" w:rsidRPr="00551787" w:rsidRDefault="00C94ED5" w:rsidP="00C94ED5">
      <w:pPr>
        <w:pStyle w:val="BodyText"/>
        <w:rPr>
          <w:sz w:val="22"/>
          <w:szCs w:val="22"/>
        </w:rPr>
      </w:pPr>
    </w:p>
    <w:p w:rsidR="00C94ED5" w:rsidRPr="00551787" w:rsidRDefault="00C94ED5" w:rsidP="00C94ED5">
      <w:pPr>
        <w:pStyle w:val="BodyText"/>
        <w:rPr>
          <w:b/>
          <w:sz w:val="22"/>
          <w:szCs w:val="22"/>
          <w:u w:val="single"/>
          <w:lang w:val="sr-Cyrl-RS"/>
        </w:rPr>
      </w:pPr>
      <w:r w:rsidRPr="00551787">
        <w:rPr>
          <w:iCs/>
          <w:sz w:val="22"/>
          <w:szCs w:val="22"/>
        </w:rPr>
        <w:tab/>
      </w:r>
      <w:r w:rsidRPr="00551787">
        <w:rPr>
          <w:b/>
          <w:iCs/>
          <w:sz w:val="22"/>
          <w:szCs w:val="22"/>
          <w:u w:val="single"/>
        </w:rPr>
        <w:t>Део</w:t>
      </w:r>
      <w:r w:rsidRPr="00551787">
        <w:rPr>
          <w:b/>
          <w:sz w:val="22"/>
          <w:szCs w:val="22"/>
          <w:u w:val="single"/>
        </w:rPr>
        <w:t xml:space="preserve"> 1:</w:t>
      </w:r>
      <w:r w:rsidRPr="00551787">
        <w:rPr>
          <w:b/>
          <w:sz w:val="22"/>
          <w:szCs w:val="22"/>
          <w:u w:val="single"/>
        </w:rPr>
        <w:tab/>
      </w:r>
      <w:r w:rsidRPr="00551787">
        <w:rPr>
          <w:b/>
          <w:sz w:val="22"/>
          <w:szCs w:val="22"/>
          <w:u w:val="single"/>
          <w:lang w:val="sr-Cyrl-RS"/>
        </w:rPr>
        <w:t>Олакшице за</w:t>
      </w:r>
      <w:r w:rsidRPr="00551787">
        <w:rPr>
          <w:b/>
          <w:sz w:val="22"/>
          <w:szCs w:val="22"/>
          <w:u w:val="single"/>
        </w:rPr>
        <w:t xml:space="preserve"> промет робе</w:t>
      </w:r>
      <w:r w:rsidRPr="00551787">
        <w:rPr>
          <w:b/>
          <w:sz w:val="22"/>
          <w:szCs w:val="22"/>
          <w:u w:val="single"/>
          <w:lang w:val="sr-Cyrl-RS"/>
        </w:rPr>
        <w:t xml:space="preserve"> Западног Балкана</w:t>
      </w:r>
    </w:p>
    <w:p w:rsidR="00C94ED5" w:rsidRPr="00551787" w:rsidRDefault="00C94ED5" w:rsidP="00C94ED5">
      <w:pPr>
        <w:pStyle w:val="BodyText"/>
        <w:rPr>
          <w:b/>
          <w:sz w:val="22"/>
          <w:szCs w:val="22"/>
          <w:u w:val="single"/>
        </w:rPr>
      </w:pPr>
    </w:p>
    <w:p w:rsidR="00C94ED5" w:rsidRPr="00551787" w:rsidRDefault="00C94ED5" w:rsidP="00C94ED5">
      <w:pPr>
        <w:pStyle w:val="Default1"/>
        <w:numPr>
          <w:ilvl w:val="1"/>
          <w:numId w:val="34"/>
        </w:numPr>
        <w:spacing w:before="240" w:after="240"/>
        <w:jc w:val="both"/>
        <w:rPr>
          <w:b/>
          <w:bCs/>
          <w:i/>
          <w:iCs/>
          <w:sz w:val="22"/>
          <w:szCs w:val="22"/>
        </w:rPr>
      </w:pPr>
      <w:proofErr w:type="spellStart"/>
      <w:r w:rsidRPr="00551787">
        <w:rPr>
          <w:sz w:val="22"/>
          <w:szCs w:val="22"/>
        </w:rPr>
        <w:t>Пружање</w:t>
      </w:r>
      <w:proofErr w:type="spellEnd"/>
      <w:r w:rsidRPr="00551787">
        <w:rPr>
          <w:sz w:val="22"/>
          <w:szCs w:val="22"/>
        </w:rPr>
        <w:t xml:space="preserve"> </w:t>
      </w:r>
      <w:proofErr w:type="spellStart"/>
      <w:r w:rsidRPr="00551787">
        <w:rPr>
          <w:sz w:val="22"/>
          <w:szCs w:val="22"/>
        </w:rPr>
        <w:t>подршке</w:t>
      </w:r>
      <w:proofErr w:type="spellEnd"/>
      <w:r w:rsidRPr="00551787">
        <w:rPr>
          <w:sz w:val="22"/>
          <w:szCs w:val="22"/>
        </w:rPr>
        <w:t xml:space="preserve"> </w:t>
      </w:r>
      <w:proofErr w:type="spellStart"/>
      <w:r w:rsidRPr="00551787">
        <w:rPr>
          <w:sz w:val="22"/>
          <w:szCs w:val="22"/>
        </w:rPr>
        <w:t>за</w:t>
      </w:r>
      <w:proofErr w:type="spellEnd"/>
      <w:r w:rsidRPr="00551787">
        <w:rPr>
          <w:sz w:val="22"/>
          <w:szCs w:val="22"/>
        </w:rPr>
        <w:t xml:space="preserve"> </w:t>
      </w:r>
      <w:r w:rsidRPr="00551787">
        <w:rPr>
          <w:sz w:val="22"/>
          <w:szCs w:val="22"/>
          <w:lang w:val="sr-Cyrl-RS"/>
        </w:rPr>
        <w:t>креирање</w:t>
      </w:r>
      <w:r w:rsidRPr="00551787">
        <w:rPr>
          <w:sz w:val="22"/>
          <w:szCs w:val="22"/>
        </w:rPr>
        <w:t xml:space="preserve">, </w:t>
      </w:r>
      <w:proofErr w:type="spellStart"/>
      <w:r w:rsidRPr="00551787">
        <w:rPr>
          <w:sz w:val="22"/>
          <w:szCs w:val="22"/>
        </w:rPr>
        <w:t>развој</w:t>
      </w:r>
      <w:proofErr w:type="spellEnd"/>
      <w:r w:rsidRPr="00551787">
        <w:rPr>
          <w:sz w:val="22"/>
          <w:szCs w:val="22"/>
        </w:rPr>
        <w:t xml:space="preserve"> и </w:t>
      </w:r>
      <w:proofErr w:type="spellStart"/>
      <w:r w:rsidRPr="00551787">
        <w:rPr>
          <w:sz w:val="22"/>
          <w:szCs w:val="22"/>
        </w:rPr>
        <w:t>спровођење</w:t>
      </w:r>
      <w:proofErr w:type="spellEnd"/>
      <w:r w:rsidRPr="00551787">
        <w:rPr>
          <w:sz w:val="22"/>
          <w:szCs w:val="22"/>
        </w:rPr>
        <w:t xml:space="preserve"> </w:t>
      </w:r>
      <w:proofErr w:type="spellStart"/>
      <w:r w:rsidRPr="00551787">
        <w:rPr>
          <w:sz w:val="22"/>
          <w:szCs w:val="22"/>
        </w:rPr>
        <w:t>решења</w:t>
      </w:r>
      <w:proofErr w:type="spellEnd"/>
      <w:r w:rsidRPr="00551787">
        <w:rPr>
          <w:sz w:val="22"/>
          <w:szCs w:val="22"/>
        </w:rPr>
        <w:t xml:space="preserve"> „</w:t>
      </w:r>
      <w:proofErr w:type="spellStart"/>
      <w:r w:rsidRPr="00551787">
        <w:rPr>
          <w:sz w:val="22"/>
          <w:szCs w:val="22"/>
        </w:rPr>
        <w:t>Националног</w:t>
      </w:r>
      <w:proofErr w:type="spellEnd"/>
      <w:r w:rsidRPr="00551787">
        <w:rPr>
          <w:sz w:val="22"/>
          <w:szCs w:val="22"/>
        </w:rPr>
        <w:t xml:space="preserve"> </w:t>
      </w:r>
      <w:proofErr w:type="spellStart"/>
      <w:r w:rsidRPr="00551787">
        <w:rPr>
          <w:sz w:val="22"/>
          <w:szCs w:val="22"/>
        </w:rPr>
        <w:t>једношалтерског</w:t>
      </w:r>
      <w:proofErr w:type="spellEnd"/>
      <w:r w:rsidRPr="00551787">
        <w:rPr>
          <w:sz w:val="22"/>
          <w:szCs w:val="22"/>
        </w:rPr>
        <w:t xml:space="preserve"> </w:t>
      </w:r>
      <w:proofErr w:type="spellStart"/>
      <w:r w:rsidRPr="00551787">
        <w:rPr>
          <w:sz w:val="22"/>
          <w:szCs w:val="22"/>
        </w:rPr>
        <w:t>система</w:t>
      </w:r>
      <w:proofErr w:type="spellEnd"/>
      <w:r w:rsidRPr="00551787">
        <w:rPr>
          <w:sz w:val="22"/>
          <w:szCs w:val="22"/>
        </w:rPr>
        <w:t>“</w:t>
      </w:r>
      <w:r w:rsidRPr="00551787">
        <w:rPr>
          <w:sz w:val="22"/>
          <w:szCs w:val="22"/>
          <w:lang w:val="sr-Cyrl-RS"/>
        </w:rPr>
        <w:t xml:space="preserve"> </w:t>
      </w:r>
      <w:r w:rsidRPr="00551787">
        <w:rPr>
          <w:sz w:val="22"/>
          <w:szCs w:val="22"/>
        </w:rPr>
        <w:t xml:space="preserve">(NSW) и </w:t>
      </w:r>
      <w:proofErr w:type="spellStart"/>
      <w:r w:rsidRPr="00551787">
        <w:rPr>
          <w:sz w:val="22"/>
          <w:szCs w:val="22"/>
        </w:rPr>
        <w:t>са</w:t>
      </w:r>
      <w:proofErr w:type="spellEnd"/>
      <w:r w:rsidRPr="00551787">
        <w:rPr>
          <w:sz w:val="22"/>
          <w:szCs w:val="22"/>
        </w:rPr>
        <w:t xml:space="preserve"> </w:t>
      </w:r>
      <w:proofErr w:type="spellStart"/>
      <w:r w:rsidRPr="00551787">
        <w:rPr>
          <w:sz w:val="22"/>
          <w:szCs w:val="22"/>
        </w:rPr>
        <w:t>тим</w:t>
      </w:r>
      <w:proofErr w:type="spellEnd"/>
      <w:r w:rsidRPr="00551787">
        <w:rPr>
          <w:sz w:val="22"/>
          <w:szCs w:val="22"/>
        </w:rPr>
        <w:t xml:space="preserve"> </w:t>
      </w:r>
      <w:proofErr w:type="spellStart"/>
      <w:r w:rsidRPr="00551787">
        <w:rPr>
          <w:sz w:val="22"/>
          <w:szCs w:val="22"/>
        </w:rPr>
        <w:t>повезане</w:t>
      </w:r>
      <w:proofErr w:type="spellEnd"/>
      <w:r w:rsidRPr="00551787">
        <w:rPr>
          <w:sz w:val="22"/>
          <w:szCs w:val="22"/>
        </w:rPr>
        <w:t xml:space="preserve"> </w:t>
      </w:r>
      <w:proofErr w:type="spellStart"/>
      <w:r w:rsidRPr="00551787">
        <w:rPr>
          <w:sz w:val="22"/>
          <w:szCs w:val="22"/>
        </w:rPr>
        <w:t>реформе</w:t>
      </w:r>
      <w:proofErr w:type="spellEnd"/>
      <w:r w:rsidRPr="00551787">
        <w:rPr>
          <w:sz w:val="22"/>
          <w:szCs w:val="22"/>
        </w:rPr>
        <w:t xml:space="preserve"> и </w:t>
      </w:r>
      <w:proofErr w:type="spellStart"/>
      <w:r w:rsidRPr="00551787">
        <w:rPr>
          <w:sz w:val="22"/>
          <w:szCs w:val="22"/>
        </w:rPr>
        <w:t>модернизацију</w:t>
      </w:r>
      <w:proofErr w:type="spellEnd"/>
      <w:r w:rsidRPr="00551787">
        <w:rPr>
          <w:sz w:val="22"/>
          <w:szCs w:val="22"/>
        </w:rPr>
        <w:t xml:space="preserve"> </w:t>
      </w:r>
      <w:r w:rsidRPr="00551787">
        <w:rPr>
          <w:sz w:val="22"/>
          <w:szCs w:val="22"/>
          <w:lang w:val="sr-Cyrl-RS"/>
        </w:rPr>
        <w:t>царинских служби</w:t>
      </w:r>
      <w:r w:rsidRPr="00551787">
        <w:rPr>
          <w:sz w:val="22"/>
          <w:szCs w:val="22"/>
        </w:rPr>
        <w:t xml:space="preserve"> и </w:t>
      </w:r>
      <w:proofErr w:type="spellStart"/>
      <w:r w:rsidRPr="00551787">
        <w:rPr>
          <w:sz w:val="22"/>
          <w:szCs w:val="22"/>
        </w:rPr>
        <w:t>других</w:t>
      </w:r>
      <w:proofErr w:type="spellEnd"/>
      <w:r w:rsidRPr="00551787">
        <w:rPr>
          <w:sz w:val="22"/>
          <w:szCs w:val="22"/>
        </w:rPr>
        <w:t xml:space="preserve"> </w:t>
      </w:r>
      <w:proofErr w:type="spellStart"/>
      <w:r w:rsidRPr="00551787">
        <w:rPr>
          <w:sz w:val="22"/>
          <w:szCs w:val="22"/>
        </w:rPr>
        <w:t>органа</w:t>
      </w:r>
      <w:proofErr w:type="spellEnd"/>
      <w:r w:rsidRPr="00551787">
        <w:rPr>
          <w:sz w:val="22"/>
          <w:szCs w:val="22"/>
        </w:rPr>
        <w:t xml:space="preserve"> </w:t>
      </w:r>
      <w:proofErr w:type="spellStart"/>
      <w:r w:rsidRPr="00551787">
        <w:rPr>
          <w:sz w:val="22"/>
          <w:szCs w:val="22"/>
        </w:rPr>
        <w:t>који</w:t>
      </w:r>
      <w:proofErr w:type="spellEnd"/>
      <w:r w:rsidRPr="00551787">
        <w:rPr>
          <w:sz w:val="22"/>
          <w:szCs w:val="22"/>
        </w:rPr>
        <w:t xml:space="preserve"> </w:t>
      </w:r>
      <w:proofErr w:type="spellStart"/>
      <w:r w:rsidRPr="00551787">
        <w:rPr>
          <w:sz w:val="22"/>
          <w:szCs w:val="22"/>
        </w:rPr>
        <w:t>управљају</w:t>
      </w:r>
      <w:proofErr w:type="spellEnd"/>
      <w:r w:rsidRPr="00551787">
        <w:rPr>
          <w:sz w:val="22"/>
          <w:szCs w:val="22"/>
        </w:rPr>
        <w:t xml:space="preserve"> </w:t>
      </w:r>
      <w:proofErr w:type="spellStart"/>
      <w:r w:rsidRPr="00551787">
        <w:rPr>
          <w:sz w:val="22"/>
          <w:szCs w:val="22"/>
        </w:rPr>
        <w:t>границом</w:t>
      </w:r>
      <w:proofErr w:type="spellEnd"/>
      <w:r w:rsidRPr="00551787">
        <w:rPr>
          <w:sz w:val="22"/>
          <w:szCs w:val="22"/>
        </w:rPr>
        <w:t xml:space="preserve"> у </w:t>
      </w:r>
      <w:proofErr w:type="spellStart"/>
      <w:r w:rsidRPr="00551787">
        <w:rPr>
          <w:sz w:val="22"/>
          <w:szCs w:val="22"/>
        </w:rPr>
        <w:t>циљу</w:t>
      </w:r>
      <w:proofErr w:type="spellEnd"/>
      <w:r w:rsidRPr="00551787">
        <w:rPr>
          <w:sz w:val="22"/>
          <w:szCs w:val="22"/>
        </w:rPr>
        <w:t xml:space="preserve"> </w:t>
      </w:r>
      <w:proofErr w:type="spellStart"/>
      <w:r w:rsidRPr="00551787">
        <w:rPr>
          <w:sz w:val="22"/>
          <w:szCs w:val="22"/>
        </w:rPr>
        <w:t>унапређења</w:t>
      </w:r>
      <w:proofErr w:type="spellEnd"/>
      <w:r w:rsidRPr="00551787">
        <w:rPr>
          <w:sz w:val="22"/>
          <w:szCs w:val="22"/>
        </w:rPr>
        <w:t xml:space="preserve"> </w:t>
      </w:r>
      <w:proofErr w:type="spellStart"/>
      <w:r w:rsidRPr="00551787">
        <w:rPr>
          <w:sz w:val="22"/>
          <w:szCs w:val="22"/>
        </w:rPr>
        <w:t>транспарентности</w:t>
      </w:r>
      <w:proofErr w:type="spellEnd"/>
      <w:r w:rsidRPr="00551787">
        <w:rPr>
          <w:sz w:val="22"/>
          <w:szCs w:val="22"/>
        </w:rPr>
        <w:t xml:space="preserve"> и </w:t>
      </w:r>
      <w:proofErr w:type="spellStart"/>
      <w:r w:rsidRPr="00551787">
        <w:rPr>
          <w:sz w:val="22"/>
          <w:szCs w:val="22"/>
        </w:rPr>
        <w:t>интегритета</w:t>
      </w:r>
      <w:proofErr w:type="spellEnd"/>
      <w:r w:rsidRPr="00551787">
        <w:rPr>
          <w:sz w:val="22"/>
          <w:szCs w:val="22"/>
        </w:rPr>
        <w:t xml:space="preserve">, </w:t>
      </w:r>
      <w:proofErr w:type="spellStart"/>
      <w:r w:rsidRPr="00551787">
        <w:rPr>
          <w:sz w:val="22"/>
          <w:szCs w:val="22"/>
        </w:rPr>
        <w:t>смањења</w:t>
      </w:r>
      <w:proofErr w:type="spellEnd"/>
      <w:r w:rsidRPr="00551787">
        <w:rPr>
          <w:sz w:val="22"/>
          <w:szCs w:val="22"/>
        </w:rPr>
        <w:t xml:space="preserve"> </w:t>
      </w:r>
      <w:proofErr w:type="spellStart"/>
      <w:r w:rsidRPr="00551787">
        <w:rPr>
          <w:sz w:val="22"/>
          <w:szCs w:val="22"/>
        </w:rPr>
        <w:t>трансакционих</w:t>
      </w:r>
      <w:proofErr w:type="spellEnd"/>
      <w:r w:rsidRPr="00551787">
        <w:rPr>
          <w:sz w:val="22"/>
          <w:szCs w:val="22"/>
        </w:rPr>
        <w:t xml:space="preserve"> </w:t>
      </w:r>
      <w:proofErr w:type="spellStart"/>
      <w:r w:rsidRPr="00551787">
        <w:rPr>
          <w:sz w:val="22"/>
          <w:szCs w:val="22"/>
        </w:rPr>
        <w:t>трошкова</w:t>
      </w:r>
      <w:proofErr w:type="spellEnd"/>
      <w:r w:rsidRPr="00551787">
        <w:rPr>
          <w:sz w:val="22"/>
          <w:szCs w:val="22"/>
        </w:rPr>
        <w:t xml:space="preserve"> </w:t>
      </w:r>
      <w:proofErr w:type="spellStart"/>
      <w:r w:rsidRPr="00551787">
        <w:rPr>
          <w:sz w:val="22"/>
          <w:szCs w:val="22"/>
        </w:rPr>
        <w:t>трговине</w:t>
      </w:r>
      <w:proofErr w:type="spellEnd"/>
      <w:r w:rsidRPr="00551787">
        <w:rPr>
          <w:sz w:val="22"/>
          <w:szCs w:val="22"/>
        </w:rPr>
        <w:t xml:space="preserve">, </w:t>
      </w:r>
      <w:proofErr w:type="spellStart"/>
      <w:r w:rsidRPr="00551787">
        <w:rPr>
          <w:sz w:val="22"/>
          <w:szCs w:val="22"/>
        </w:rPr>
        <w:t>унапређења</w:t>
      </w:r>
      <w:proofErr w:type="spellEnd"/>
      <w:r w:rsidRPr="00551787">
        <w:rPr>
          <w:sz w:val="22"/>
          <w:szCs w:val="22"/>
        </w:rPr>
        <w:t xml:space="preserve"> </w:t>
      </w:r>
      <w:proofErr w:type="spellStart"/>
      <w:r w:rsidRPr="00551787">
        <w:rPr>
          <w:sz w:val="22"/>
          <w:szCs w:val="22"/>
        </w:rPr>
        <w:t>координације</w:t>
      </w:r>
      <w:proofErr w:type="spellEnd"/>
      <w:r w:rsidRPr="00551787">
        <w:rPr>
          <w:sz w:val="22"/>
          <w:szCs w:val="22"/>
        </w:rPr>
        <w:t xml:space="preserve"> </w:t>
      </w:r>
      <w:proofErr w:type="spellStart"/>
      <w:r w:rsidRPr="00551787">
        <w:rPr>
          <w:sz w:val="22"/>
          <w:szCs w:val="22"/>
        </w:rPr>
        <w:t>између</w:t>
      </w:r>
      <w:proofErr w:type="spellEnd"/>
      <w:r w:rsidRPr="00551787">
        <w:rPr>
          <w:sz w:val="22"/>
          <w:szCs w:val="22"/>
        </w:rPr>
        <w:t xml:space="preserve"> </w:t>
      </w:r>
      <w:proofErr w:type="spellStart"/>
      <w:r w:rsidRPr="00551787">
        <w:rPr>
          <w:sz w:val="22"/>
          <w:szCs w:val="22"/>
        </w:rPr>
        <w:t>државних</w:t>
      </w:r>
      <w:proofErr w:type="spellEnd"/>
      <w:r w:rsidRPr="00551787">
        <w:rPr>
          <w:sz w:val="22"/>
          <w:szCs w:val="22"/>
        </w:rPr>
        <w:t xml:space="preserve"> </w:t>
      </w:r>
      <w:proofErr w:type="spellStart"/>
      <w:r w:rsidRPr="00551787">
        <w:rPr>
          <w:sz w:val="22"/>
          <w:szCs w:val="22"/>
        </w:rPr>
        <w:t>органа</w:t>
      </w:r>
      <w:proofErr w:type="spellEnd"/>
      <w:r w:rsidRPr="00551787">
        <w:rPr>
          <w:sz w:val="22"/>
          <w:szCs w:val="22"/>
        </w:rPr>
        <w:t xml:space="preserve"> и </w:t>
      </w:r>
      <w:proofErr w:type="spellStart"/>
      <w:r w:rsidRPr="00551787">
        <w:rPr>
          <w:sz w:val="22"/>
          <w:szCs w:val="22"/>
        </w:rPr>
        <w:t>смањења</w:t>
      </w:r>
      <w:proofErr w:type="spellEnd"/>
      <w:r w:rsidRPr="00551787">
        <w:rPr>
          <w:sz w:val="22"/>
          <w:szCs w:val="22"/>
        </w:rPr>
        <w:t xml:space="preserve"> </w:t>
      </w:r>
      <w:proofErr w:type="spellStart"/>
      <w:r w:rsidRPr="00551787">
        <w:rPr>
          <w:sz w:val="22"/>
          <w:szCs w:val="22"/>
        </w:rPr>
        <w:t>времена</w:t>
      </w:r>
      <w:proofErr w:type="spellEnd"/>
      <w:r w:rsidRPr="00551787">
        <w:rPr>
          <w:sz w:val="22"/>
          <w:szCs w:val="22"/>
        </w:rPr>
        <w:t xml:space="preserve"> </w:t>
      </w:r>
      <w:proofErr w:type="spellStart"/>
      <w:r w:rsidRPr="00551787">
        <w:rPr>
          <w:sz w:val="22"/>
          <w:szCs w:val="22"/>
        </w:rPr>
        <w:t>потребног</w:t>
      </w:r>
      <w:proofErr w:type="spellEnd"/>
      <w:r w:rsidRPr="00551787">
        <w:rPr>
          <w:sz w:val="22"/>
          <w:szCs w:val="22"/>
        </w:rPr>
        <w:t xml:space="preserve"> </w:t>
      </w:r>
      <w:proofErr w:type="spellStart"/>
      <w:r w:rsidRPr="00551787">
        <w:rPr>
          <w:sz w:val="22"/>
          <w:szCs w:val="22"/>
        </w:rPr>
        <w:t>за</w:t>
      </w:r>
      <w:proofErr w:type="spellEnd"/>
      <w:r w:rsidRPr="00551787">
        <w:rPr>
          <w:sz w:val="22"/>
          <w:szCs w:val="22"/>
        </w:rPr>
        <w:t xml:space="preserve"> </w:t>
      </w:r>
      <w:proofErr w:type="spellStart"/>
      <w:r w:rsidRPr="00551787">
        <w:rPr>
          <w:sz w:val="22"/>
          <w:szCs w:val="22"/>
        </w:rPr>
        <w:t>царињење</w:t>
      </w:r>
      <w:proofErr w:type="spellEnd"/>
      <w:r w:rsidRPr="00551787">
        <w:rPr>
          <w:sz w:val="22"/>
          <w:szCs w:val="22"/>
        </w:rPr>
        <w:t xml:space="preserve"> </w:t>
      </w:r>
      <w:proofErr w:type="spellStart"/>
      <w:r w:rsidRPr="00551787">
        <w:rPr>
          <w:sz w:val="22"/>
          <w:szCs w:val="22"/>
        </w:rPr>
        <w:t>робе</w:t>
      </w:r>
      <w:proofErr w:type="spellEnd"/>
      <w:r w:rsidRPr="00551787">
        <w:rPr>
          <w:sz w:val="22"/>
          <w:szCs w:val="22"/>
        </w:rPr>
        <w:t>.</w:t>
      </w:r>
    </w:p>
    <w:p w:rsidR="00C94ED5" w:rsidRPr="00551787" w:rsidRDefault="00C94ED5" w:rsidP="00C94ED5">
      <w:pPr>
        <w:pStyle w:val="Default1"/>
        <w:numPr>
          <w:ilvl w:val="1"/>
          <w:numId w:val="34"/>
        </w:numPr>
        <w:spacing w:after="240"/>
        <w:jc w:val="both"/>
        <w:rPr>
          <w:sz w:val="22"/>
          <w:szCs w:val="22"/>
          <w:lang w:val="sr-Cyrl-RS"/>
        </w:rPr>
      </w:pPr>
      <w:proofErr w:type="spellStart"/>
      <w:r w:rsidRPr="00551787">
        <w:rPr>
          <w:sz w:val="22"/>
          <w:szCs w:val="22"/>
        </w:rPr>
        <w:t>Пружање</w:t>
      </w:r>
      <w:proofErr w:type="spellEnd"/>
      <w:r w:rsidRPr="00551787">
        <w:rPr>
          <w:sz w:val="22"/>
          <w:szCs w:val="22"/>
        </w:rPr>
        <w:t xml:space="preserve"> </w:t>
      </w:r>
      <w:proofErr w:type="spellStart"/>
      <w:r w:rsidRPr="00551787">
        <w:rPr>
          <w:sz w:val="22"/>
          <w:szCs w:val="22"/>
        </w:rPr>
        <w:t>подршке</w:t>
      </w:r>
      <w:proofErr w:type="spellEnd"/>
      <w:r w:rsidRPr="00551787">
        <w:rPr>
          <w:sz w:val="22"/>
          <w:szCs w:val="22"/>
        </w:rPr>
        <w:t xml:space="preserve"> </w:t>
      </w:r>
      <w:proofErr w:type="spellStart"/>
      <w:r w:rsidRPr="00551787">
        <w:rPr>
          <w:sz w:val="22"/>
          <w:szCs w:val="22"/>
        </w:rPr>
        <w:t>за</w:t>
      </w:r>
      <w:proofErr w:type="spellEnd"/>
      <w:r w:rsidRPr="00551787">
        <w:rPr>
          <w:sz w:val="22"/>
          <w:szCs w:val="22"/>
        </w:rPr>
        <w:t xml:space="preserve"> </w:t>
      </w:r>
      <w:proofErr w:type="spellStart"/>
      <w:r w:rsidRPr="00551787">
        <w:rPr>
          <w:sz w:val="22"/>
          <w:szCs w:val="22"/>
        </w:rPr>
        <w:t>спровођење</w:t>
      </w:r>
      <w:proofErr w:type="spellEnd"/>
      <w:r w:rsidRPr="00551787">
        <w:rPr>
          <w:sz w:val="22"/>
          <w:szCs w:val="22"/>
        </w:rPr>
        <w:t xml:space="preserve"> </w:t>
      </w:r>
      <w:proofErr w:type="spellStart"/>
      <w:r w:rsidRPr="00551787">
        <w:rPr>
          <w:sz w:val="22"/>
          <w:szCs w:val="22"/>
        </w:rPr>
        <w:t>Електронске</w:t>
      </w:r>
      <w:proofErr w:type="spellEnd"/>
      <w:r w:rsidRPr="00551787">
        <w:rPr>
          <w:sz w:val="22"/>
          <w:szCs w:val="22"/>
        </w:rPr>
        <w:t xml:space="preserve"> </w:t>
      </w:r>
      <w:proofErr w:type="spellStart"/>
      <w:r w:rsidRPr="00551787">
        <w:rPr>
          <w:sz w:val="22"/>
          <w:szCs w:val="22"/>
        </w:rPr>
        <w:t>размене</w:t>
      </w:r>
      <w:proofErr w:type="spellEnd"/>
      <w:r w:rsidRPr="00551787">
        <w:rPr>
          <w:sz w:val="22"/>
          <w:szCs w:val="22"/>
        </w:rPr>
        <w:t xml:space="preserve"> </w:t>
      </w:r>
      <w:proofErr w:type="spellStart"/>
      <w:r w:rsidRPr="00551787">
        <w:rPr>
          <w:sz w:val="22"/>
          <w:szCs w:val="22"/>
        </w:rPr>
        <w:t>података</w:t>
      </w:r>
      <w:proofErr w:type="spellEnd"/>
      <w:r w:rsidRPr="00551787">
        <w:rPr>
          <w:sz w:val="22"/>
          <w:szCs w:val="22"/>
        </w:rPr>
        <w:t xml:space="preserve"> </w:t>
      </w:r>
      <w:r w:rsidRPr="00551787">
        <w:rPr>
          <w:sz w:val="22"/>
          <w:szCs w:val="22"/>
          <w:lang w:val="sr-Cyrl-RS"/>
        </w:rPr>
        <w:t>(</w:t>
      </w:r>
      <w:r w:rsidRPr="00551787">
        <w:rPr>
          <w:sz w:val="22"/>
          <w:szCs w:val="22"/>
        </w:rPr>
        <w:t>EDI</w:t>
      </w:r>
      <w:r w:rsidRPr="00551787">
        <w:rPr>
          <w:sz w:val="22"/>
          <w:szCs w:val="22"/>
          <w:lang w:val="sr-Cyrl-RS"/>
        </w:rPr>
        <w:t xml:space="preserve">) </w:t>
      </w:r>
      <w:proofErr w:type="spellStart"/>
      <w:r w:rsidRPr="00551787">
        <w:rPr>
          <w:sz w:val="22"/>
          <w:szCs w:val="22"/>
        </w:rPr>
        <w:t>за</w:t>
      </w:r>
      <w:proofErr w:type="spellEnd"/>
      <w:r w:rsidRPr="00551787">
        <w:rPr>
          <w:sz w:val="22"/>
          <w:szCs w:val="22"/>
        </w:rPr>
        <w:t xml:space="preserve"> </w:t>
      </w:r>
      <w:proofErr w:type="spellStart"/>
      <w:r w:rsidRPr="00551787">
        <w:rPr>
          <w:sz w:val="22"/>
          <w:szCs w:val="22"/>
        </w:rPr>
        <w:t>железнички</w:t>
      </w:r>
      <w:proofErr w:type="spellEnd"/>
      <w:r w:rsidRPr="00551787">
        <w:rPr>
          <w:sz w:val="22"/>
          <w:szCs w:val="22"/>
        </w:rPr>
        <w:t xml:space="preserve"> </w:t>
      </w:r>
      <w:proofErr w:type="spellStart"/>
      <w:r w:rsidRPr="00551787">
        <w:rPr>
          <w:sz w:val="22"/>
          <w:szCs w:val="22"/>
        </w:rPr>
        <w:t>саобраћај</w:t>
      </w:r>
      <w:proofErr w:type="spellEnd"/>
      <w:r w:rsidRPr="00551787">
        <w:rPr>
          <w:sz w:val="22"/>
          <w:szCs w:val="22"/>
        </w:rPr>
        <w:t>.</w:t>
      </w:r>
    </w:p>
    <w:p w:rsidR="00C94ED5" w:rsidRPr="00551787" w:rsidRDefault="00C94ED5" w:rsidP="00C94ED5">
      <w:pPr>
        <w:pStyle w:val="BodyText"/>
        <w:rPr>
          <w:sz w:val="22"/>
          <w:szCs w:val="22"/>
        </w:rPr>
      </w:pPr>
      <w:r w:rsidRPr="00551787">
        <w:rPr>
          <w:sz w:val="22"/>
          <w:szCs w:val="22"/>
        </w:rPr>
        <w:tab/>
      </w:r>
    </w:p>
    <w:p w:rsidR="00C94ED5" w:rsidRPr="00551787" w:rsidRDefault="00C94ED5" w:rsidP="00C94ED5">
      <w:pPr>
        <w:pStyle w:val="BodyText"/>
        <w:rPr>
          <w:iCs/>
          <w:sz w:val="22"/>
          <w:szCs w:val="22"/>
        </w:rPr>
      </w:pPr>
      <w:r w:rsidRPr="00551787">
        <w:rPr>
          <w:sz w:val="22"/>
          <w:szCs w:val="22"/>
        </w:rPr>
        <w:tab/>
      </w:r>
      <w:r w:rsidRPr="00551787">
        <w:rPr>
          <w:b/>
          <w:sz w:val="22"/>
          <w:szCs w:val="22"/>
          <w:u w:val="single"/>
        </w:rPr>
        <w:t>Део</w:t>
      </w:r>
      <w:r w:rsidRPr="00551787">
        <w:rPr>
          <w:b/>
          <w:sz w:val="22"/>
          <w:szCs w:val="22"/>
          <w:u w:val="single"/>
          <w:lang w:val="sr-Cyrl-RS"/>
        </w:rPr>
        <w:t xml:space="preserve"> </w:t>
      </w:r>
      <w:r w:rsidRPr="00551787">
        <w:rPr>
          <w:b/>
          <w:sz w:val="22"/>
          <w:szCs w:val="22"/>
          <w:u w:val="single"/>
        </w:rPr>
        <w:t>2: Повећање ефикасности и предвидљивости саобраћаја</w:t>
      </w:r>
    </w:p>
    <w:p w:rsidR="00C94ED5" w:rsidRPr="00551787" w:rsidRDefault="00C94ED5" w:rsidP="00C94ED5">
      <w:pPr>
        <w:pStyle w:val="BodyText"/>
        <w:ind w:left="1440"/>
        <w:rPr>
          <w:sz w:val="22"/>
          <w:szCs w:val="22"/>
        </w:rPr>
      </w:pPr>
    </w:p>
    <w:p w:rsidR="00C94ED5" w:rsidRPr="00551787" w:rsidRDefault="00C94ED5" w:rsidP="00C94ED5">
      <w:pPr>
        <w:pStyle w:val="ListParagraph"/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sz w:val="22"/>
          <w:szCs w:val="22"/>
        </w:rPr>
      </w:pPr>
      <w:r w:rsidRPr="00551787">
        <w:rPr>
          <w:sz w:val="22"/>
          <w:szCs w:val="22"/>
        </w:rPr>
        <w:t>1</w:t>
      </w:r>
      <w:r w:rsidRPr="00551787">
        <w:rPr>
          <w:sz w:val="22"/>
          <w:szCs w:val="22"/>
          <w:lang w:val="sr-Cyrl-RS"/>
        </w:rPr>
        <w:t xml:space="preserve">. </w:t>
      </w:r>
      <w:r w:rsidRPr="00551787">
        <w:rPr>
          <w:sz w:val="22"/>
          <w:szCs w:val="22"/>
        </w:rPr>
        <w:t>Пружање подршке за израду Паметног саобраћајног система</w:t>
      </w:r>
      <w:r w:rsidRPr="00551787">
        <w:rPr>
          <w:sz w:val="22"/>
          <w:szCs w:val="22"/>
          <w:lang w:val="sr-Cyrl-RS"/>
        </w:rPr>
        <w:t xml:space="preserve"> (</w:t>
      </w:r>
      <w:r w:rsidRPr="00551787">
        <w:rPr>
          <w:sz w:val="22"/>
          <w:szCs w:val="22"/>
          <w:lang w:eastAsia="fr-FR"/>
        </w:rPr>
        <w:t>ITS</w:t>
      </w:r>
      <w:r w:rsidRPr="00551787">
        <w:rPr>
          <w:sz w:val="22"/>
          <w:szCs w:val="22"/>
          <w:lang w:val="sr-Cyrl-RS"/>
        </w:rPr>
        <w:t>)</w:t>
      </w:r>
      <w:r w:rsidRPr="00551787">
        <w:rPr>
          <w:sz w:val="22"/>
          <w:szCs w:val="22"/>
        </w:rPr>
        <w:t xml:space="preserve"> путем набавке и инсталације између осталог, и следеће опреме: (а) система за прикупљање података о саобраћајним токовима преко индуктивне петље лоциране на коловозу; (б) мерења осовинског оптерећења у покрету (</w:t>
      </w:r>
      <w:r w:rsidRPr="00551787">
        <w:rPr>
          <w:sz w:val="22"/>
          <w:szCs w:val="22"/>
          <w:lang w:val="sr-Cyrl-RS"/>
        </w:rPr>
        <w:t>WIM</w:t>
      </w:r>
      <w:r w:rsidRPr="00551787">
        <w:rPr>
          <w:sz w:val="22"/>
          <w:szCs w:val="22"/>
        </w:rPr>
        <w:t>); (ц) елемената за контролу висине возила која улазе на аутопут; (д) система прикупљања података о временским условима дуж трасе аутопута и (е) система за откривање транспорта опасне робе.</w:t>
      </w:r>
    </w:p>
    <w:p w:rsidR="00C94ED5" w:rsidRPr="00551787" w:rsidRDefault="00C94ED5" w:rsidP="00C94ED5">
      <w:pPr>
        <w:pStyle w:val="ListParagraph"/>
        <w:widowControl w:val="0"/>
        <w:autoSpaceDE w:val="0"/>
        <w:autoSpaceDN w:val="0"/>
        <w:adjustRightInd w:val="0"/>
        <w:spacing w:line="240" w:lineRule="auto"/>
        <w:ind w:left="0" w:firstLine="720"/>
        <w:contextualSpacing/>
        <w:jc w:val="both"/>
        <w:rPr>
          <w:sz w:val="22"/>
          <w:szCs w:val="22"/>
        </w:rPr>
      </w:pPr>
    </w:p>
    <w:p w:rsidR="00C94ED5" w:rsidRPr="00551787" w:rsidRDefault="00C94ED5" w:rsidP="00C94ED5">
      <w:pPr>
        <w:pStyle w:val="ListParagraph"/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sz w:val="22"/>
          <w:szCs w:val="22"/>
          <w:lang w:val="sr-Cyrl-RS"/>
        </w:rPr>
      </w:pPr>
      <w:r w:rsidRPr="00551787">
        <w:rPr>
          <w:sz w:val="22"/>
          <w:szCs w:val="22"/>
        </w:rPr>
        <w:t xml:space="preserve">2. Пружање подршке за унапређење </w:t>
      </w:r>
      <w:r w:rsidRPr="00551787">
        <w:rPr>
          <w:sz w:val="22"/>
          <w:szCs w:val="22"/>
          <w:lang w:val="sr-Cyrl-RS"/>
        </w:rPr>
        <w:t xml:space="preserve">посебних </w:t>
      </w:r>
      <w:r w:rsidRPr="00551787">
        <w:rPr>
          <w:sz w:val="22"/>
          <w:szCs w:val="22"/>
        </w:rPr>
        <w:t>железничких путних прелаза на мрежи у смислу безбедности и ефикасности сигнализације и интероперабилности</w:t>
      </w:r>
      <w:r w:rsidRPr="00551787">
        <w:rPr>
          <w:sz w:val="22"/>
          <w:szCs w:val="22"/>
          <w:lang w:val="sr-Cyrl-RS"/>
        </w:rPr>
        <w:t>.</w:t>
      </w:r>
    </w:p>
    <w:p w:rsidR="00C94ED5" w:rsidRPr="00551787" w:rsidRDefault="00C94ED5" w:rsidP="00C94ED5">
      <w:pPr>
        <w:pStyle w:val="ListParagraph"/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sz w:val="22"/>
          <w:szCs w:val="22"/>
          <w:lang w:val="sr-Cyrl-RS"/>
        </w:rPr>
      </w:pPr>
    </w:p>
    <w:p w:rsidR="00C94ED5" w:rsidRPr="00551787" w:rsidRDefault="00C94ED5" w:rsidP="00C94ED5">
      <w:pPr>
        <w:pStyle w:val="ListParagraph"/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sz w:val="22"/>
          <w:szCs w:val="22"/>
        </w:rPr>
      </w:pPr>
      <w:r w:rsidRPr="00551787">
        <w:rPr>
          <w:sz w:val="22"/>
          <w:szCs w:val="22"/>
          <w:lang w:val="sr-Cyrl-RS"/>
        </w:rPr>
        <w:t xml:space="preserve">3. </w:t>
      </w:r>
      <w:r w:rsidRPr="00551787">
        <w:rPr>
          <w:sz w:val="22"/>
          <w:szCs w:val="22"/>
        </w:rPr>
        <w:t>Пружање подршке за развој Система за обезбеђење поузданости, доступности, одрживости и безбедности (RAMS) у циљу бољег одржавања и безбедности железничке инфраструктуре.</w:t>
      </w:r>
    </w:p>
    <w:p w:rsidR="00C94ED5" w:rsidRPr="00551787" w:rsidRDefault="00C94ED5" w:rsidP="00C94ED5">
      <w:pPr>
        <w:pStyle w:val="ListParagraph"/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sz w:val="22"/>
          <w:szCs w:val="22"/>
        </w:rPr>
      </w:pPr>
    </w:p>
    <w:p w:rsidR="00C94ED5" w:rsidRPr="00551787" w:rsidRDefault="00C94ED5" w:rsidP="00C94ED5">
      <w:pPr>
        <w:pStyle w:val="ListParagraph"/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b/>
          <w:sz w:val="22"/>
          <w:szCs w:val="22"/>
          <w:u w:val="single"/>
        </w:rPr>
      </w:pPr>
      <w:r w:rsidRPr="00551787">
        <w:rPr>
          <w:b/>
          <w:sz w:val="22"/>
          <w:szCs w:val="22"/>
          <w:u w:val="single"/>
        </w:rPr>
        <w:t>Део</w:t>
      </w:r>
      <w:r w:rsidRPr="00551787">
        <w:rPr>
          <w:b/>
          <w:sz w:val="22"/>
          <w:szCs w:val="22"/>
          <w:u w:val="single"/>
          <w:lang w:val="sr-Cyrl-RS"/>
        </w:rPr>
        <w:t xml:space="preserve"> </w:t>
      </w:r>
      <w:r w:rsidRPr="00551787">
        <w:rPr>
          <w:b/>
          <w:sz w:val="22"/>
          <w:szCs w:val="22"/>
          <w:u w:val="single"/>
        </w:rPr>
        <w:t xml:space="preserve">3: </w:t>
      </w:r>
      <w:r w:rsidRPr="00551787">
        <w:rPr>
          <w:b/>
          <w:bCs/>
          <w:color w:val="000000" w:themeColor="text1"/>
          <w:sz w:val="22"/>
          <w:szCs w:val="22"/>
          <w:u w:val="single"/>
        </w:rPr>
        <w:t>Јачање приступа тржишту за трговину услугама и инвестиције</w:t>
      </w:r>
    </w:p>
    <w:p w:rsidR="00C94ED5" w:rsidRPr="00551787" w:rsidRDefault="00C94ED5" w:rsidP="00C94ED5">
      <w:pPr>
        <w:pStyle w:val="ListParagraph"/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b/>
          <w:sz w:val="22"/>
          <w:szCs w:val="22"/>
          <w:u w:val="single"/>
        </w:rPr>
      </w:pPr>
    </w:p>
    <w:p w:rsidR="00C94ED5" w:rsidRPr="00551787" w:rsidRDefault="00C94ED5" w:rsidP="00C94ED5">
      <w:pPr>
        <w:pStyle w:val="ListParagraph"/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sz w:val="22"/>
          <w:szCs w:val="22"/>
        </w:rPr>
      </w:pPr>
      <w:r w:rsidRPr="00551787">
        <w:rPr>
          <w:sz w:val="22"/>
          <w:szCs w:val="22"/>
        </w:rPr>
        <w:t>1</w:t>
      </w:r>
      <w:r w:rsidRPr="00551787">
        <w:rPr>
          <w:sz w:val="22"/>
          <w:szCs w:val="22"/>
          <w:lang w:val="sr-Cyrl-RS"/>
        </w:rPr>
        <w:t xml:space="preserve">. </w:t>
      </w:r>
      <w:r w:rsidRPr="00551787">
        <w:rPr>
          <w:sz w:val="22"/>
          <w:szCs w:val="22"/>
        </w:rPr>
        <w:t xml:space="preserve">Пружање подршке у виду техничке помоћи за спровођење регулаторних и институционалних реформи за испуњавање обавеза </w:t>
      </w:r>
      <w:r w:rsidRPr="00551787">
        <w:rPr>
          <w:sz w:val="22"/>
          <w:szCs w:val="22"/>
          <w:lang w:val="sr-Cyrl-RS"/>
        </w:rPr>
        <w:t xml:space="preserve">сваке уговорне стране </w:t>
      </w:r>
      <w:r w:rsidRPr="00551787">
        <w:rPr>
          <w:sz w:val="22"/>
          <w:szCs w:val="22"/>
        </w:rPr>
        <w:t>из (а) Додатног протокола 6 уз ЦЕФТА Споразум; и (б) Вишегодишњ</w:t>
      </w:r>
      <w:r w:rsidRPr="00551787">
        <w:rPr>
          <w:sz w:val="22"/>
          <w:szCs w:val="22"/>
          <w:lang w:val="sr-Cyrl-RS"/>
        </w:rPr>
        <w:t>ег</w:t>
      </w:r>
      <w:r w:rsidRPr="00551787">
        <w:rPr>
          <w:sz w:val="22"/>
          <w:szCs w:val="22"/>
        </w:rPr>
        <w:t xml:space="preserve"> Акцион</w:t>
      </w:r>
      <w:r w:rsidRPr="00551787">
        <w:rPr>
          <w:sz w:val="22"/>
          <w:szCs w:val="22"/>
          <w:lang w:val="sr-Cyrl-RS"/>
        </w:rPr>
        <w:t>ог</w:t>
      </w:r>
      <w:r w:rsidRPr="00551787">
        <w:rPr>
          <w:sz w:val="22"/>
          <w:szCs w:val="22"/>
        </w:rPr>
        <w:t xml:space="preserve"> плана за регионални економски простор на Западном Балкану (MAP).</w:t>
      </w:r>
    </w:p>
    <w:p w:rsidR="00C94ED5" w:rsidRPr="0039454C" w:rsidRDefault="00C94ED5" w:rsidP="0039454C">
      <w:pPr>
        <w:widowControl w:val="0"/>
        <w:tabs>
          <w:tab w:val="left" w:pos="2567"/>
        </w:tabs>
        <w:autoSpaceDE w:val="0"/>
        <w:autoSpaceDN w:val="0"/>
        <w:adjustRightInd w:val="0"/>
        <w:spacing w:line="240" w:lineRule="auto"/>
        <w:contextualSpacing/>
        <w:jc w:val="both"/>
        <w:rPr>
          <w:b/>
          <w:sz w:val="22"/>
          <w:szCs w:val="22"/>
          <w:u w:val="single"/>
        </w:rPr>
      </w:pPr>
    </w:p>
    <w:p w:rsidR="00C94ED5" w:rsidRPr="00551787" w:rsidRDefault="00C94ED5" w:rsidP="00C94ED5">
      <w:pPr>
        <w:pStyle w:val="ListParagraph"/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b/>
          <w:sz w:val="22"/>
          <w:szCs w:val="22"/>
          <w:u w:val="single"/>
        </w:rPr>
      </w:pPr>
    </w:p>
    <w:p w:rsidR="00C94ED5" w:rsidRPr="00551787" w:rsidRDefault="00C94ED5" w:rsidP="00C94ED5">
      <w:pPr>
        <w:pStyle w:val="ListParagraph"/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b/>
          <w:sz w:val="22"/>
          <w:szCs w:val="22"/>
          <w:u w:val="single"/>
          <w:lang w:val="sr-Cyrl-RS"/>
        </w:rPr>
      </w:pPr>
      <w:r w:rsidRPr="00551787">
        <w:rPr>
          <w:b/>
          <w:sz w:val="22"/>
          <w:szCs w:val="22"/>
          <w:u w:val="single"/>
        </w:rPr>
        <w:t>Део</w:t>
      </w:r>
      <w:r w:rsidRPr="00551787">
        <w:rPr>
          <w:b/>
          <w:sz w:val="22"/>
          <w:szCs w:val="22"/>
          <w:u w:val="single"/>
          <w:lang w:val="sr-Cyrl-RS"/>
        </w:rPr>
        <w:t xml:space="preserve"> </w:t>
      </w:r>
      <w:r w:rsidRPr="00551787">
        <w:rPr>
          <w:b/>
          <w:sz w:val="22"/>
          <w:szCs w:val="22"/>
          <w:u w:val="single"/>
        </w:rPr>
        <w:t xml:space="preserve">4: </w:t>
      </w:r>
      <w:r w:rsidRPr="00551787">
        <w:rPr>
          <w:b/>
          <w:sz w:val="22"/>
          <w:szCs w:val="22"/>
          <w:u w:val="single"/>
          <w:lang w:val="sr-Cyrl-RS"/>
        </w:rPr>
        <w:t>Подршка спровођењу Пројекта</w:t>
      </w:r>
    </w:p>
    <w:p w:rsidR="00C94ED5" w:rsidRDefault="00C94ED5" w:rsidP="00C94ED5">
      <w:pPr>
        <w:pStyle w:val="ListParagraph"/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b/>
          <w:sz w:val="22"/>
          <w:szCs w:val="22"/>
          <w:u w:val="single"/>
          <w:lang w:val="sr-Cyrl-RS"/>
        </w:rPr>
      </w:pPr>
    </w:p>
    <w:p w:rsidR="00595071" w:rsidRDefault="00595071" w:rsidP="00C94ED5">
      <w:pPr>
        <w:pStyle w:val="ListParagraph"/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b/>
          <w:sz w:val="22"/>
          <w:szCs w:val="22"/>
          <w:u w:val="single"/>
          <w:lang w:val="sr-Cyrl-RS"/>
        </w:rPr>
      </w:pPr>
    </w:p>
    <w:p w:rsidR="00595071" w:rsidRPr="00551787" w:rsidRDefault="00595071" w:rsidP="00C94ED5">
      <w:pPr>
        <w:pStyle w:val="ListParagraph"/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b/>
          <w:sz w:val="22"/>
          <w:szCs w:val="22"/>
          <w:u w:val="single"/>
          <w:lang w:val="sr-Cyrl-RS"/>
        </w:rPr>
      </w:pPr>
    </w:p>
    <w:p w:rsidR="00C94ED5" w:rsidRPr="00551787" w:rsidRDefault="00C94ED5" w:rsidP="00C94ED5">
      <w:pPr>
        <w:pStyle w:val="ListParagraph"/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sz w:val="22"/>
          <w:szCs w:val="22"/>
          <w:lang w:val="sr-Cyrl-RS"/>
        </w:rPr>
      </w:pPr>
      <w:r w:rsidRPr="00551787">
        <w:rPr>
          <w:sz w:val="22"/>
          <w:szCs w:val="22"/>
          <w:lang w:val="sr-Cyrl-RS"/>
        </w:rPr>
        <w:t xml:space="preserve"> 1.</w:t>
      </w:r>
      <w:r w:rsidRPr="00551787">
        <w:rPr>
          <w:sz w:val="22"/>
          <w:szCs w:val="22"/>
          <w:lang w:val="sr-Cyrl-RS"/>
        </w:rPr>
        <w:tab/>
        <w:t>Пружање подршке ЈУП и Централној фидуцијарној јединици (ЦФЈ), укључујући поступак набавки, финансијско управљање, праћење и вредновање, ревизију, примену заштитних механизама и технички надзор, као и координацију политика.</w:t>
      </w:r>
    </w:p>
    <w:p w:rsidR="00C94ED5" w:rsidRPr="00551787" w:rsidRDefault="00C94ED5" w:rsidP="00C94ED5">
      <w:pPr>
        <w:pStyle w:val="ListParagraph"/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sz w:val="22"/>
          <w:szCs w:val="22"/>
          <w:lang w:val="sr-Cyrl-RS"/>
        </w:rPr>
      </w:pPr>
      <w:r w:rsidRPr="00551787">
        <w:rPr>
          <w:sz w:val="22"/>
          <w:szCs w:val="22"/>
          <w:lang w:val="sr-Cyrl-RS"/>
        </w:rPr>
        <w:t>2.</w:t>
      </w:r>
      <w:r w:rsidRPr="00551787">
        <w:rPr>
          <w:sz w:val="22"/>
          <w:szCs w:val="22"/>
          <w:lang w:val="sr-Cyrl-RS"/>
        </w:rPr>
        <w:tab/>
        <w:t>Пружање подршке за истраживања и консултације са јавношћу и различитим интересним странама (укључујући женско предузетништво); успостављање механизама за решавање притужби; израда алата за учинак коридора и спровођење анкета о задовољству корисника.</w:t>
      </w:r>
    </w:p>
    <w:p w:rsidR="00C94ED5" w:rsidRPr="00551787" w:rsidRDefault="00C94ED5" w:rsidP="00C94ED5">
      <w:pPr>
        <w:pStyle w:val="BodyText"/>
        <w:rPr>
          <w:sz w:val="22"/>
          <w:szCs w:val="22"/>
        </w:rPr>
      </w:pPr>
    </w:p>
    <w:p w:rsidR="00C94ED5" w:rsidRPr="00551787" w:rsidRDefault="00C94ED5" w:rsidP="006E4366">
      <w:pPr>
        <w:pStyle w:val="BodyText"/>
        <w:tabs>
          <w:tab w:val="left" w:pos="1327"/>
        </w:tabs>
        <w:jc w:val="center"/>
        <w:rPr>
          <w:sz w:val="22"/>
          <w:szCs w:val="22"/>
        </w:rPr>
      </w:pPr>
      <w:r w:rsidRPr="006E4366">
        <w:br w:type="page"/>
      </w:r>
      <w:r w:rsidRPr="00551787">
        <w:rPr>
          <w:b/>
          <w:bCs/>
          <w:sz w:val="22"/>
          <w:szCs w:val="22"/>
        </w:rPr>
        <w:lastRenderedPageBreak/>
        <w:t>ПРОГРАМ 2</w:t>
      </w:r>
    </w:p>
    <w:p w:rsidR="00C94ED5" w:rsidRPr="00551787" w:rsidRDefault="00C94ED5" w:rsidP="00C94ED5">
      <w:pPr>
        <w:pStyle w:val="BodyText"/>
        <w:jc w:val="center"/>
        <w:rPr>
          <w:sz w:val="22"/>
          <w:szCs w:val="22"/>
        </w:rPr>
      </w:pPr>
    </w:p>
    <w:p w:rsidR="00C94ED5" w:rsidRPr="00551787" w:rsidRDefault="00C94ED5" w:rsidP="00C94ED5">
      <w:pPr>
        <w:spacing w:line="240" w:lineRule="auto"/>
        <w:contextualSpacing/>
        <w:jc w:val="center"/>
        <w:rPr>
          <w:b/>
        </w:rPr>
      </w:pPr>
      <w:r w:rsidRPr="00551787">
        <w:rPr>
          <w:b/>
        </w:rPr>
        <w:t>Спровођење пројекта</w:t>
      </w:r>
    </w:p>
    <w:p w:rsidR="00C94ED5" w:rsidRPr="00551787" w:rsidRDefault="00C94ED5" w:rsidP="00C94ED5">
      <w:pPr>
        <w:pStyle w:val="BodyText"/>
        <w:jc w:val="center"/>
        <w:rPr>
          <w:sz w:val="22"/>
          <w:szCs w:val="22"/>
        </w:rPr>
      </w:pPr>
    </w:p>
    <w:p w:rsidR="00C94ED5" w:rsidRPr="00551787" w:rsidRDefault="00C94ED5" w:rsidP="00C94ED5">
      <w:pPr>
        <w:pStyle w:val="BodyText"/>
        <w:rPr>
          <w:b/>
          <w:bCs/>
          <w:sz w:val="22"/>
          <w:szCs w:val="22"/>
        </w:rPr>
      </w:pPr>
      <w:r w:rsidRPr="00551787">
        <w:rPr>
          <w:b/>
          <w:bCs/>
          <w:sz w:val="22"/>
          <w:szCs w:val="22"/>
        </w:rPr>
        <w:t>Одељак I.</w:t>
      </w:r>
      <w:r w:rsidRPr="00551787">
        <w:rPr>
          <w:b/>
          <w:bCs/>
          <w:sz w:val="22"/>
          <w:szCs w:val="22"/>
        </w:rPr>
        <w:tab/>
      </w:r>
      <w:r w:rsidRPr="00551787">
        <w:rPr>
          <w:b/>
          <w:bCs/>
          <w:sz w:val="22"/>
          <w:szCs w:val="22"/>
          <w:u w:val="single"/>
        </w:rPr>
        <w:t>Аранжмани за имплементацију</w:t>
      </w:r>
    </w:p>
    <w:p w:rsidR="00C94ED5" w:rsidRPr="00551787" w:rsidRDefault="00C94ED5" w:rsidP="00C94ED5">
      <w:pPr>
        <w:pStyle w:val="BodyText"/>
        <w:rPr>
          <w:sz w:val="22"/>
          <w:szCs w:val="22"/>
        </w:rPr>
      </w:pPr>
    </w:p>
    <w:p w:rsidR="00C94ED5" w:rsidRPr="00551787" w:rsidRDefault="00C94ED5" w:rsidP="00C94ED5">
      <w:pPr>
        <w:pStyle w:val="ModelNrmlSingle"/>
        <w:numPr>
          <w:ilvl w:val="0"/>
          <w:numId w:val="35"/>
        </w:numPr>
        <w:ind w:left="720"/>
        <w:rPr>
          <w:bCs/>
          <w:szCs w:val="22"/>
        </w:rPr>
      </w:pPr>
      <w:proofErr w:type="spellStart"/>
      <w:r w:rsidRPr="00551787">
        <w:rPr>
          <w:b/>
          <w:bCs/>
          <w:szCs w:val="22"/>
        </w:rPr>
        <w:t>Институционални</w:t>
      </w:r>
      <w:proofErr w:type="spellEnd"/>
      <w:r w:rsidRPr="00551787">
        <w:rPr>
          <w:b/>
          <w:bCs/>
          <w:szCs w:val="22"/>
        </w:rPr>
        <w:t xml:space="preserve"> </w:t>
      </w:r>
      <w:proofErr w:type="spellStart"/>
      <w:r w:rsidRPr="00551787">
        <w:rPr>
          <w:b/>
          <w:bCs/>
          <w:szCs w:val="22"/>
        </w:rPr>
        <w:t>аранжмани</w:t>
      </w:r>
      <w:proofErr w:type="spellEnd"/>
      <w:r w:rsidRPr="00551787">
        <w:rPr>
          <w:b/>
          <w:bCs/>
          <w:szCs w:val="22"/>
        </w:rPr>
        <w:t>.</w:t>
      </w:r>
    </w:p>
    <w:p w:rsidR="00C94ED5" w:rsidRPr="00551787" w:rsidRDefault="00C94ED5" w:rsidP="00C94ED5">
      <w:pPr>
        <w:pStyle w:val="ModelNrmlSingle"/>
        <w:ind w:left="720" w:hanging="720"/>
        <w:rPr>
          <w:szCs w:val="22"/>
        </w:rPr>
      </w:pPr>
      <w:r w:rsidRPr="00551787">
        <w:rPr>
          <w:lang w:val="sr-Cyrl-RS"/>
        </w:rPr>
        <w:t xml:space="preserve">1. </w:t>
      </w:r>
      <w:r w:rsidRPr="00551787">
        <w:rPr>
          <w:lang w:val="sr-Cyrl-RS"/>
        </w:rPr>
        <w:tab/>
      </w:r>
      <w:proofErr w:type="spellStart"/>
      <w:r w:rsidRPr="00551787">
        <w:t>Не</w:t>
      </w:r>
      <w:proofErr w:type="spellEnd"/>
      <w:r w:rsidRPr="00551787">
        <w:t xml:space="preserve"> </w:t>
      </w:r>
      <w:proofErr w:type="spellStart"/>
      <w:r w:rsidRPr="00551787">
        <w:t>ограничавајући</w:t>
      </w:r>
      <w:proofErr w:type="spellEnd"/>
      <w:r w:rsidRPr="00551787">
        <w:t xml:space="preserve"> </w:t>
      </w:r>
      <w:proofErr w:type="spellStart"/>
      <w:r w:rsidRPr="00551787">
        <w:t>се</w:t>
      </w:r>
      <w:proofErr w:type="spellEnd"/>
      <w:r w:rsidRPr="00551787">
        <w:t xml:space="preserve"> </w:t>
      </w:r>
      <w:proofErr w:type="spellStart"/>
      <w:r w:rsidRPr="00551787">
        <w:t>одредбама</w:t>
      </w:r>
      <w:proofErr w:type="spellEnd"/>
      <w:r w:rsidRPr="00551787">
        <w:rPr>
          <w:bCs/>
          <w:iCs/>
          <w:szCs w:val="22"/>
        </w:rPr>
        <w:t xml:space="preserve"> </w:t>
      </w:r>
      <w:proofErr w:type="spellStart"/>
      <w:r w:rsidRPr="00551787">
        <w:rPr>
          <w:bCs/>
          <w:iCs/>
          <w:szCs w:val="22"/>
        </w:rPr>
        <w:t>члана</w:t>
      </w:r>
      <w:proofErr w:type="spellEnd"/>
      <w:r w:rsidRPr="00551787">
        <w:rPr>
          <w:bCs/>
          <w:iCs/>
          <w:szCs w:val="22"/>
        </w:rPr>
        <w:t xml:space="preserve"> V </w:t>
      </w:r>
      <w:proofErr w:type="spellStart"/>
      <w:r w:rsidRPr="00551787">
        <w:rPr>
          <w:bCs/>
          <w:iCs/>
          <w:szCs w:val="22"/>
        </w:rPr>
        <w:t>Општих</w:t>
      </w:r>
      <w:proofErr w:type="spellEnd"/>
      <w:r w:rsidRPr="00551787">
        <w:rPr>
          <w:bCs/>
          <w:iCs/>
          <w:szCs w:val="22"/>
        </w:rPr>
        <w:t xml:space="preserve"> </w:t>
      </w:r>
      <w:proofErr w:type="spellStart"/>
      <w:r w:rsidRPr="00551787">
        <w:rPr>
          <w:bCs/>
          <w:iCs/>
          <w:szCs w:val="22"/>
        </w:rPr>
        <w:t>услова</w:t>
      </w:r>
      <w:proofErr w:type="spellEnd"/>
      <w:r w:rsidRPr="00551787">
        <w:rPr>
          <w:bCs/>
          <w:iCs/>
          <w:szCs w:val="22"/>
        </w:rPr>
        <w:t xml:space="preserve"> и </w:t>
      </w:r>
      <w:proofErr w:type="spellStart"/>
      <w:r w:rsidRPr="00551787">
        <w:rPr>
          <w:bCs/>
          <w:iCs/>
          <w:szCs w:val="22"/>
        </w:rPr>
        <w:t>осим</w:t>
      </w:r>
      <w:proofErr w:type="spellEnd"/>
      <w:r w:rsidRPr="00551787">
        <w:rPr>
          <w:bCs/>
          <w:iCs/>
          <w:szCs w:val="22"/>
        </w:rPr>
        <w:t xml:space="preserve"> </w:t>
      </w:r>
      <w:proofErr w:type="spellStart"/>
      <w:r w:rsidRPr="00551787">
        <w:rPr>
          <w:bCs/>
          <w:iCs/>
          <w:szCs w:val="22"/>
        </w:rPr>
        <w:t>уколико</w:t>
      </w:r>
      <w:proofErr w:type="spellEnd"/>
      <w:r w:rsidRPr="00551787">
        <w:rPr>
          <w:bCs/>
          <w:iCs/>
          <w:szCs w:val="22"/>
        </w:rPr>
        <w:t xml:space="preserve"> </w:t>
      </w:r>
      <w:proofErr w:type="spellStart"/>
      <w:r w:rsidRPr="00551787">
        <w:rPr>
          <w:bCs/>
          <w:iCs/>
          <w:szCs w:val="22"/>
        </w:rPr>
        <w:t>се</w:t>
      </w:r>
      <w:proofErr w:type="spellEnd"/>
      <w:r w:rsidRPr="00551787">
        <w:rPr>
          <w:bCs/>
          <w:iCs/>
          <w:szCs w:val="22"/>
        </w:rPr>
        <w:t xml:space="preserve"> </w:t>
      </w:r>
      <w:proofErr w:type="spellStart"/>
      <w:r w:rsidRPr="00551787">
        <w:rPr>
          <w:bCs/>
          <w:iCs/>
          <w:szCs w:val="22"/>
        </w:rPr>
        <w:t>Банка</w:t>
      </w:r>
      <w:proofErr w:type="spellEnd"/>
      <w:r w:rsidRPr="00551787">
        <w:rPr>
          <w:bCs/>
          <w:iCs/>
          <w:szCs w:val="22"/>
        </w:rPr>
        <w:t xml:space="preserve"> </w:t>
      </w:r>
      <w:proofErr w:type="spellStart"/>
      <w:r w:rsidRPr="00551787">
        <w:rPr>
          <w:bCs/>
          <w:iCs/>
          <w:szCs w:val="22"/>
        </w:rPr>
        <w:t>другачије</w:t>
      </w:r>
      <w:proofErr w:type="spellEnd"/>
      <w:r w:rsidRPr="00551787">
        <w:rPr>
          <w:bCs/>
          <w:iCs/>
          <w:szCs w:val="22"/>
        </w:rPr>
        <w:t xml:space="preserve"> </w:t>
      </w:r>
      <w:proofErr w:type="spellStart"/>
      <w:r w:rsidRPr="00551787">
        <w:rPr>
          <w:bCs/>
          <w:iCs/>
          <w:szCs w:val="22"/>
        </w:rPr>
        <w:t>не</w:t>
      </w:r>
      <w:proofErr w:type="spellEnd"/>
      <w:r w:rsidRPr="00551787">
        <w:rPr>
          <w:bCs/>
          <w:iCs/>
          <w:szCs w:val="22"/>
        </w:rPr>
        <w:t xml:space="preserve"> </w:t>
      </w:r>
      <w:proofErr w:type="spellStart"/>
      <w:r w:rsidRPr="00551787">
        <w:rPr>
          <w:bCs/>
          <w:iCs/>
          <w:szCs w:val="22"/>
        </w:rPr>
        <w:t>сагласи</w:t>
      </w:r>
      <w:proofErr w:type="spellEnd"/>
      <w:r w:rsidRPr="00551787">
        <w:rPr>
          <w:bCs/>
          <w:iCs/>
          <w:szCs w:val="22"/>
        </w:rPr>
        <w:t xml:space="preserve">, </w:t>
      </w:r>
      <w:proofErr w:type="spellStart"/>
      <w:r w:rsidRPr="00551787">
        <w:rPr>
          <w:bCs/>
          <w:iCs/>
          <w:szCs w:val="22"/>
        </w:rPr>
        <w:t>Зајмопримац</w:t>
      </w:r>
      <w:proofErr w:type="spellEnd"/>
      <w:r w:rsidRPr="00551787">
        <w:rPr>
          <w:bCs/>
          <w:iCs/>
          <w:szCs w:val="22"/>
        </w:rPr>
        <w:t xml:space="preserve"> </w:t>
      </w:r>
      <w:proofErr w:type="spellStart"/>
      <w:r w:rsidRPr="00551787">
        <w:rPr>
          <w:bCs/>
          <w:iCs/>
          <w:szCs w:val="22"/>
        </w:rPr>
        <w:t>ће</w:t>
      </w:r>
      <w:proofErr w:type="spellEnd"/>
      <w:r w:rsidRPr="00551787">
        <w:rPr>
          <w:bCs/>
          <w:iCs/>
          <w:szCs w:val="22"/>
          <w:lang w:val="sr-Cyrl-RS"/>
        </w:rPr>
        <w:t>:</w:t>
      </w:r>
      <w:r w:rsidRPr="00551787">
        <w:rPr>
          <w:bCs/>
          <w:iCs/>
          <w:szCs w:val="22"/>
        </w:rPr>
        <w:t xml:space="preserve"> </w:t>
      </w:r>
    </w:p>
    <w:p w:rsidR="00C94ED5" w:rsidRPr="00551787" w:rsidRDefault="00C94ED5" w:rsidP="00C94ED5">
      <w:pPr>
        <w:pStyle w:val="ModelNrmlSingle"/>
        <w:numPr>
          <w:ilvl w:val="0"/>
          <w:numId w:val="36"/>
        </w:numPr>
        <w:rPr>
          <w:szCs w:val="22"/>
        </w:rPr>
      </w:pPr>
      <w:r w:rsidRPr="00551787">
        <w:rPr>
          <w:bCs/>
          <w:iCs/>
          <w:szCs w:val="22"/>
          <w:lang w:val="sr-Cyrl-RS"/>
        </w:rPr>
        <w:t>Т</w:t>
      </w:r>
      <w:proofErr w:type="spellStart"/>
      <w:r w:rsidRPr="00551787">
        <w:rPr>
          <w:bCs/>
          <w:iCs/>
          <w:szCs w:val="22"/>
        </w:rPr>
        <w:t>оком</w:t>
      </w:r>
      <w:proofErr w:type="spellEnd"/>
      <w:r w:rsidRPr="00551787">
        <w:rPr>
          <w:bCs/>
          <w:iCs/>
          <w:szCs w:val="22"/>
        </w:rPr>
        <w:t xml:space="preserve"> </w:t>
      </w:r>
      <w:proofErr w:type="spellStart"/>
      <w:r w:rsidRPr="00551787">
        <w:rPr>
          <w:bCs/>
          <w:iCs/>
          <w:szCs w:val="22"/>
        </w:rPr>
        <w:t>читавог</w:t>
      </w:r>
      <w:proofErr w:type="spellEnd"/>
      <w:r w:rsidRPr="00551787">
        <w:rPr>
          <w:bCs/>
          <w:iCs/>
          <w:szCs w:val="22"/>
        </w:rPr>
        <w:t xml:space="preserve"> </w:t>
      </w:r>
      <w:proofErr w:type="spellStart"/>
      <w:r w:rsidRPr="00551787">
        <w:rPr>
          <w:bCs/>
          <w:iCs/>
          <w:szCs w:val="22"/>
        </w:rPr>
        <w:t>периода</w:t>
      </w:r>
      <w:proofErr w:type="spellEnd"/>
      <w:r w:rsidRPr="00551787">
        <w:rPr>
          <w:bCs/>
          <w:iCs/>
          <w:szCs w:val="22"/>
        </w:rPr>
        <w:t xml:space="preserve"> </w:t>
      </w:r>
      <w:proofErr w:type="spellStart"/>
      <w:r w:rsidRPr="00551787">
        <w:rPr>
          <w:bCs/>
          <w:iCs/>
          <w:szCs w:val="22"/>
        </w:rPr>
        <w:t>спровођења</w:t>
      </w:r>
      <w:proofErr w:type="spellEnd"/>
      <w:r w:rsidRPr="00551787">
        <w:rPr>
          <w:bCs/>
          <w:iCs/>
          <w:szCs w:val="22"/>
        </w:rPr>
        <w:t xml:space="preserve"> </w:t>
      </w:r>
      <w:proofErr w:type="spellStart"/>
      <w:r w:rsidRPr="00551787">
        <w:rPr>
          <w:bCs/>
          <w:iCs/>
          <w:szCs w:val="22"/>
        </w:rPr>
        <w:t>Пројекта</w:t>
      </w:r>
      <w:proofErr w:type="spellEnd"/>
      <w:r w:rsidRPr="00551787">
        <w:rPr>
          <w:bCs/>
          <w:iCs/>
          <w:szCs w:val="22"/>
          <w:lang w:val="sr-Cyrl-RS"/>
        </w:rPr>
        <w:t>, у оквиру</w:t>
      </w:r>
      <w:r w:rsidRPr="00551787">
        <w:rPr>
          <w:bCs/>
          <w:iCs/>
          <w:szCs w:val="22"/>
        </w:rPr>
        <w:t xml:space="preserve"> </w:t>
      </w:r>
      <w:proofErr w:type="spellStart"/>
      <w:r w:rsidRPr="00551787">
        <w:rPr>
          <w:bCs/>
          <w:iCs/>
          <w:szCs w:val="22"/>
        </w:rPr>
        <w:t>МГСИ</w:t>
      </w:r>
      <w:proofErr w:type="spellEnd"/>
      <w:r w:rsidRPr="00551787">
        <w:rPr>
          <w:bCs/>
          <w:iCs/>
          <w:szCs w:val="22"/>
        </w:rPr>
        <w:t xml:space="preserve"> </w:t>
      </w:r>
      <w:proofErr w:type="spellStart"/>
      <w:r w:rsidRPr="00551787">
        <w:rPr>
          <w:bCs/>
          <w:iCs/>
          <w:szCs w:val="22"/>
        </w:rPr>
        <w:t>задржати</w:t>
      </w:r>
      <w:proofErr w:type="spellEnd"/>
      <w:r w:rsidRPr="00551787">
        <w:rPr>
          <w:bCs/>
          <w:iCs/>
          <w:szCs w:val="22"/>
        </w:rPr>
        <w:t xml:space="preserve"> Ј</w:t>
      </w:r>
      <w:r w:rsidRPr="00551787">
        <w:rPr>
          <w:bCs/>
          <w:iCs/>
          <w:szCs w:val="22"/>
          <w:lang w:val="sr-Cyrl-RS"/>
        </w:rPr>
        <w:t>У</w:t>
      </w:r>
      <w:r w:rsidRPr="00551787">
        <w:rPr>
          <w:bCs/>
          <w:iCs/>
          <w:szCs w:val="22"/>
        </w:rPr>
        <w:t xml:space="preserve">П </w:t>
      </w:r>
      <w:proofErr w:type="spellStart"/>
      <w:r w:rsidRPr="00551787">
        <w:rPr>
          <w:bCs/>
          <w:iCs/>
          <w:szCs w:val="22"/>
        </w:rPr>
        <w:t>са</w:t>
      </w:r>
      <w:proofErr w:type="spellEnd"/>
      <w:r w:rsidRPr="00551787">
        <w:rPr>
          <w:bCs/>
          <w:iCs/>
          <w:szCs w:val="22"/>
        </w:rPr>
        <w:t xml:space="preserve"> </w:t>
      </w:r>
      <w:proofErr w:type="spellStart"/>
      <w:r w:rsidRPr="00551787">
        <w:rPr>
          <w:bCs/>
          <w:iCs/>
          <w:szCs w:val="22"/>
        </w:rPr>
        <w:t>структуром</w:t>
      </w:r>
      <w:proofErr w:type="spellEnd"/>
      <w:r w:rsidRPr="00551787">
        <w:rPr>
          <w:bCs/>
          <w:iCs/>
          <w:szCs w:val="22"/>
        </w:rPr>
        <w:t xml:space="preserve">, </w:t>
      </w:r>
      <w:proofErr w:type="spellStart"/>
      <w:r w:rsidRPr="00551787">
        <w:rPr>
          <w:bCs/>
          <w:iCs/>
          <w:szCs w:val="22"/>
        </w:rPr>
        <w:t>ресурсима</w:t>
      </w:r>
      <w:proofErr w:type="spellEnd"/>
      <w:r w:rsidRPr="00551787">
        <w:rPr>
          <w:bCs/>
          <w:iCs/>
          <w:szCs w:val="22"/>
        </w:rPr>
        <w:t xml:space="preserve">, </w:t>
      </w:r>
      <w:proofErr w:type="spellStart"/>
      <w:r w:rsidRPr="00551787">
        <w:rPr>
          <w:bCs/>
          <w:iCs/>
          <w:szCs w:val="22"/>
        </w:rPr>
        <w:t>пројектним</w:t>
      </w:r>
      <w:proofErr w:type="spellEnd"/>
      <w:r w:rsidRPr="00551787">
        <w:rPr>
          <w:bCs/>
          <w:iCs/>
          <w:szCs w:val="22"/>
        </w:rPr>
        <w:t xml:space="preserve"> </w:t>
      </w:r>
      <w:proofErr w:type="spellStart"/>
      <w:r w:rsidRPr="00551787">
        <w:rPr>
          <w:bCs/>
          <w:iCs/>
          <w:szCs w:val="22"/>
        </w:rPr>
        <w:t>задатком</w:t>
      </w:r>
      <w:proofErr w:type="spellEnd"/>
      <w:r w:rsidRPr="00551787">
        <w:rPr>
          <w:bCs/>
          <w:iCs/>
          <w:szCs w:val="22"/>
        </w:rPr>
        <w:t xml:space="preserve"> и </w:t>
      </w:r>
      <w:proofErr w:type="spellStart"/>
      <w:r w:rsidRPr="00551787">
        <w:rPr>
          <w:bCs/>
          <w:iCs/>
          <w:szCs w:val="22"/>
        </w:rPr>
        <w:t>функцијама</w:t>
      </w:r>
      <w:proofErr w:type="spellEnd"/>
      <w:r w:rsidRPr="00551787">
        <w:rPr>
          <w:bCs/>
          <w:iCs/>
          <w:szCs w:val="22"/>
        </w:rPr>
        <w:t xml:space="preserve"> </w:t>
      </w:r>
      <w:proofErr w:type="spellStart"/>
      <w:r w:rsidRPr="00551787">
        <w:rPr>
          <w:bCs/>
          <w:iCs/>
          <w:szCs w:val="22"/>
        </w:rPr>
        <w:t>прихватљивим</w:t>
      </w:r>
      <w:proofErr w:type="spellEnd"/>
      <w:r w:rsidRPr="00551787">
        <w:rPr>
          <w:bCs/>
          <w:iCs/>
          <w:szCs w:val="22"/>
        </w:rPr>
        <w:t xml:space="preserve"> </w:t>
      </w:r>
      <w:proofErr w:type="spellStart"/>
      <w:r w:rsidRPr="00551787">
        <w:rPr>
          <w:bCs/>
          <w:iCs/>
          <w:szCs w:val="22"/>
        </w:rPr>
        <w:t>за</w:t>
      </w:r>
      <w:proofErr w:type="spellEnd"/>
      <w:r w:rsidRPr="00551787">
        <w:rPr>
          <w:bCs/>
          <w:iCs/>
          <w:szCs w:val="22"/>
        </w:rPr>
        <w:t xml:space="preserve"> </w:t>
      </w:r>
      <w:proofErr w:type="spellStart"/>
      <w:r w:rsidRPr="00551787">
        <w:rPr>
          <w:bCs/>
          <w:iCs/>
          <w:szCs w:val="22"/>
        </w:rPr>
        <w:t>Банку</w:t>
      </w:r>
      <w:proofErr w:type="spellEnd"/>
      <w:r w:rsidRPr="00551787">
        <w:rPr>
          <w:bCs/>
          <w:iCs/>
          <w:szCs w:val="22"/>
        </w:rPr>
        <w:t xml:space="preserve">. </w:t>
      </w:r>
      <w:r w:rsidRPr="00551787">
        <w:rPr>
          <w:bCs/>
          <w:iCs/>
          <w:szCs w:val="22"/>
          <w:lang w:val="sr-Cyrl-RS"/>
        </w:rPr>
        <w:t xml:space="preserve">ЈУП ће бити одговорна за повлачење средстава, праћење и евалуацију и усклађеност заштитних мера у оквиру Пројекта. </w:t>
      </w:r>
    </w:p>
    <w:p w:rsidR="00C94ED5" w:rsidRPr="00551787" w:rsidRDefault="00C94ED5" w:rsidP="00C94ED5">
      <w:pPr>
        <w:pStyle w:val="ModelNrmlSingle"/>
        <w:numPr>
          <w:ilvl w:val="0"/>
          <w:numId w:val="36"/>
        </w:numPr>
        <w:rPr>
          <w:szCs w:val="22"/>
        </w:rPr>
      </w:pPr>
      <w:r w:rsidRPr="00551787">
        <w:rPr>
          <w:szCs w:val="22"/>
          <w:lang w:val="sr-Cyrl-RS"/>
        </w:rPr>
        <w:t>Током читавог периода спровођења Пројекта, у оквиру МФ,</w:t>
      </w:r>
      <w:r w:rsidRPr="00551787">
        <w:t xml:space="preserve"> </w:t>
      </w:r>
      <w:r w:rsidRPr="00551787">
        <w:rPr>
          <w:szCs w:val="22"/>
          <w:lang w:val="sr-Cyrl-RS"/>
        </w:rPr>
        <w:t>задржати ЦФЈ са структуром, ресурсима, пројектним задатком и функцијама прихватљивим за Банку. ЦФЈ ће бити одговорна за набавке и финансијско управљање Пројектом.</w:t>
      </w:r>
    </w:p>
    <w:p w:rsidR="00C94ED5" w:rsidRPr="00551787" w:rsidRDefault="00C94ED5" w:rsidP="00C94ED5">
      <w:pPr>
        <w:tabs>
          <w:tab w:val="left" w:pos="720"/>
        </w:tabs>
        <w:autoSpaceDE w:val="0"/>
        <w:autoSpaceDN w:val="0"/>
        <w:adjustRightInd w:val="0"/>
        <w:spacing w:line="240" w:lineRule="auto"/>
        <w:ind w:left="720" w:hanging="720"/>
        <w:jc w:val="both"/>
        <w:rPr>
          <w:color w:val="000000"/>
          <w:sz w:val="22"/>
          <w:szCs w:val="22"/>
          <w:lang w:val="sr-Cyrl-RS"/>
        </w:rPr>
      </w:pPr>
      <w:r w:rsidRPr="00551787">
        <w:rPr>
          <w:bCs/>
          <w:iCs/>
          <w:szCs w:val="22"/>
        </w:rPr>
        <w:t xml:space="preserve">2. </w:t>
      </w:r>
      <w:r w:rsidRPr="00551787">
        <w:rPr>
          <w:bCs/>
          <w:iCs/>
          <w:szCs w:val="22"/>
        </w:rPr>
        <w:tab/>
      </w:r>
      <w:r w:rsidRPr="00551787">
        <w:rPr>
          <w:color w:val="000000"/>
          <w:sz w:val="22"/>
          <w:szCs w:val="22"/>
        </w:rPr>
        <w:t xml:space="preserve">Најкасније </w:t>
      </w:r>
      <w:r w:rsidRPr="00551787">
        <w:rPr>
          <w:color w:val="000000"/>
          <w:sz w:val="22"/>
          <w:szCs w:val="22"/>
          <w:lang w:val="sr-Cyrl-RS"/>
        </w:rPr>
        <w:t>два</w:t>
      </w:r>
      <w:r w:rsidRPr="00551787">
        <w:rPr>
          <w:color w:val="000000"/>
          <w:sz w:val="22"/>
          <w:szCs w:val="22"/>
        </w:rPr>
        <w:t xml:space="preserve"> месеца након да</w:t>
      </w:r>
      <w:r w:rsidRPr="00551787">
        <w:rPr>
          <w:color w:val="000000"/>
          <w:sz w:val="22"/>
          <w:szCs w:val="22"/>
          <w:lang w:val="sr-Cyrl-RS"/>
        </w:rPr>
        <w:t>тума</w:t>
      </w:r>
      <w:r w:rsidRPr="00551787">
        <w:rPr>
          <w:color w:val="000000"/>
          <w:sz w:val="22"/>
          <w:szCs w:val="22"/>
        </w:rPr>
        <w:t xml:space="preserve"> ступања на снагу, Зајмопримац ће, </w:t>
      </w:r>
      <w:r w:rsidRPr="00551787">
        <w:rPr>
          <w:color w:val="000000"/>
          <w:sz w:val="22"/>
          <w:szCs w:val="22"/>
          <w:lang w:val="sr-Cyrl-RS"/>
        </w:rPr>
        <w:t>именовати особе за контакт</w:t>
      </w:r>
      <w:r w:rsidRPr="00551787">
        <w:rPr>
          <w:color w:val="000000"/>
          <w:sz w:val="22"/>
          <w:szCs w:val="22"/>
        </w:rPr>
        <w:t xml:space="preserve"> у органима укљученим у спровођење Пројекта у складу са POM.</w:t>
      </w:r>
      <w:r w:rsidRPr="00551787">
        <w:rPr>
          <w:color w:val="000000"/>
          <w:sz w:val="22"/>
          <w:szCs w:val="22"/>
          <w:lang w:val="sr-Cyrl-RS"/>
        </w:rPr>
        <w:t xml:space="preserve"> </w:t>
      </w:r>
    </w:p>
    <w:p w:rsidR="00C94ED5" w:rsidRPr="00551787" w:rsidRDefault="00C94ED5" w:rsidP="00C94ED5">
      <w:pPr>
        <w:pStyle w:val="ModelNrmlSingle"/>
        <w:ind w:left="1080" w:firstLine="0"/>
        <w:rPr>
          <w:bCs/>
          <w:iCs/>
          <w:szCs w:val="22"/>
        </w:rPr>
      </w:pPr>
    </w:p>
    <w:p w:rsidR="00C94ED5" w:rsidRPr="00551787" w:rsidRDefault="00C94ED5" w:rsidP="00C94ED5">
      <w:pPr>
        <w:pStyle w:val="ModelNrmlSingle"/>
        <w:ind w:firstLine="0"/>
        <w:rPr>
          <w:b/>
          <w:bCs/>
          <w:szCs w:val="22"/>
        </w:rPr>
      </w:pPr>
      <w:r w:rsidRPr="00551787">
        <w:rPr>
          <w:b/>
          <w:bCs/>
          <w:szCs w:val="22"/>
          <w:lang w:val="sr-Cyrl-RS"/>
        </w:rPr>
        <w:t>Б</w:t>
      </w:r>
      <w:r w:rsidRPr="00551787">
        <w:rPr>
          <w:b/>
          <w:bCs/>
          <w:szCs w:val="22"/>
        </w:rPr>
        <w:t xml:space="preserve">. </w:t>
      </w:r>
      <w:r w:rsidRPr="00551787">
        <w:rPr>
          <w:b/>
          <w:bCs/>
          <w:szCs w:val="22"/>
        </w:rPr>
        <w:tab/>
      </w:r>
      <w:proofErr w:type="spellStart"/>
      <w:r w:rsidRPr="00551787">
        <w:rPr>
          <w:b/>
          <w:bCs/>
          <w:szCs w:val="22"/>
        </w:rPr>
        <w:t>Пројектни</w:t>
      </w:r>
      <w:proofErr w:type="spellEnd"/>
      <w:r w:rsidRPr="00551787">
        <w:rPr>
          <w:b/>
          <w:bCs/>
          <w:szCs w:val="22"/>
        </w:rPr>
        <w:t xml:space="preserve"> </w:t>
      </w:r>
      <w:proofErr w:type="spellStart"/>
      <w:r w:rsidRPr="00551787">
        <w:rPr>
          <w:b/>
          <w:bCs/>
          <w:szCs w:val="22"/>
        </w:rPr>
        <w:t>оперативни</w:t>
      </w:r>
      <w:proofErr w:type="spellEnd"/>
      <w:r w:rsidRPr="00551787">
        <w:rPr>
          <w:b/>
          <w:bCs/>
          <w:szCs w:val="22"/>
        </w:rPr>
        <w:t xml:space="preserve"> </w:t>
      </w:r>
      <w:proofErr w:type="spellStart"/>
      <w:r w:rsidRPr="00551787">
        <w:rPr>
          <w:b/>
          <w:bCs/>
          <w:szCs w:val="22"/>
        </w:rPr>
        <w:t>приручник</w:t>
      </w:r>
      <w:proofErr w:type="spellEnd"/>
    </w:p>
    <w:p w:rsidR="00C94ED5" w:rsidRPr="00551787" w:rsidRDefault="00C94ED5" w:rsidP="00C94ED5">
      <w:pPr>
        <w:pStyle w:val="ModelNrmlDouble"/>
        <w:tabs>
          <w:tab w:val="left" w:pos="720"/>
        </w:tabs>
        <w:spacing w:after="0" w:line="240" w:lineRule="auto"/>
        <w:ind w:left="720" w:hanging="720"/>
        <w:rPr>
          <w:rFonts w:eastAsiaTheme="minorHAnsi"/>
          <w:noProof/>
          <w:szCs w:val="22"/>
          <w:lang w:val="sr-Cyrl-RS"/>
        </w:rPr>
      </w:pPr>
      <w:r w:rsidRPr="00551787">
        <w:rPr>
          <w:szCs w:val="22"/>
        </w:rPr>
        <w:t>1.</w:t>
      </w:r>
      <w:r w:rsidRPr="00551787">
        <w:rPr>
          <w:szCs w:val="22"/>
        </w:rPr>
        <w:tab/>
        <w:t xml:space="preserve">Зајмопримац ће, преко </w:t>
      </w:r>
      <w:r w:rsidRPr="00551787">
        <w:rPr>
          <w:szCs w:val="22"/>
          <w:lang w:val="sr-Cyrl-RS"/>
        </w:rPr>
        <w:t>МГСИ</w:t>
      </w:r>
      <w:r w:rsidRPr="00551787">
        <w:rPr>
          <w:szCs w:val="22"/>
        </w:rPr>
        <w:t xml:space="preserve">, спроводити Пројекат у складу са одредбама </w:t>
      </w:r>
      <w:r w:rsidRPr="00551787">
        <w:rPr>
          <w:color w:val="000000"/>
          <w:szCs w:val="22"/>
        </w:rPr>
        <w:t>POM</w:t>
      </w:r>
      <w:r w:rsidRPr="00551787">
        <w:rPr>
          <w:szCs w:val="22"/>
        </w:rPr>
        <w:t xml:space="preserve">, који је у форми и садржини задовољавајући за Банку, </w:t>
      </w:r>
      <w:r w:rsidRPr="00551787">
        <w:rPr>
          <w:szCs w:val="22"/>
          <w:lang w:val="sr-Cyrl-RS"/>
        </w:rPr>
        <w:t>и којим се уређују оперативне и административне процедуре и захтеви за спровођење Пројекта.</w:t>
      </w:r>
    </w:p>
    <w:p w:rsidR="00C94ED5" w:rsidRPr="00551787" w:rsidRDefault="00C94ED5" w:rsidP="00C94ED5">
      <w:pPr>
        <w:pStyle w:val="ModelNrmlDouble"/>
        <w:tabs>
          <w:tab w:val="left" w:pos="720"/>
        </w:tabs>
        <w:spacing w:after="0" w:line="240" w:lineRule="auto"/>
        <w:ind w:left="720" w:hanging="720"/>
        <w:rPr>
          <w:szCs w:val="22"/>
        </w:rPr>
      </w:pPr>
    </w:p>
    <w:p w:rsidR="00C94ED5" w:rsidRPr="00551787" w:rsidRDefault="00C94ED5" w:rsidP="00C94ED5">
      <w:pPr>
        <w:pStyle w:val="BodyText"/>
        <w:ind w:left="720" w:hanging="720"/>
        <w:rPr>
          <w:sz w:val="22"/>
          <w:szCs w:val="22"/>
          <w:lang w:val="sr-Cyrl-RS"/>
        </w:rPr>
      </w:pPr>
      <w:r w:rsidRPr="00551787">
        <w:rPr>
          <w:sz w:val="22"/>
          <w:szCs w:val="22"/>
        </w:rPr>
        <w:t>2.</w:t>
      </w:r>
      <w:r w:rsidRPr="00551787">
        <w:rPr>
          <w:sz w:val="22"/>
          <w:szCs w:val="22"/>
        </w:rPr>
        <w:tab/>
      </w:r>
      <w:r w:rsidRPr="00551787">
        <w:rPr>
          <w:color w:val="000000"/>
          <w:sz w:val="22"/>
          <w:szCs w:val="22"/>
        </w:rPr>
        <w:t>POM</w:t>
      </w:r>
      <w:r w:rsidRPr="00551787">
        <w:rPr>
          <w:sz w:val="22"/>
          <w:szCs w:val="22"/>
          <w:lang w:val="sr-Cyrl-RS"/>
        </w:rPr>
        <w:t xml:space="preserve"> не сме бити пренет, измењен или укинут, нити се било који аспект сме изузети од његове примене, нити се сме дозволити његово преношење, измена, укидање или изузимање од примене, како у целини тако и делимично, на начин који према мишљењу Банке може материјално и негативно да утиче на спровођење Пројекта. POM се може мењати само у консултацији са Банком и уз њену сагласност. У случају несагласности између одредби POM и одредби овог споразума, меродавне су одредбе овог споразума.</w:t>
      </w:r>
    </w:p>
    <w:p w:rsidR="00C94ED5" w:rsidRPr="00551787" w:rsidRDefault="00C94ED5" w:rsidP="00C94ED5">
      <w:pPr>
        <w:pStyle w:val="ModelNrmlSingle"/>
        <w:ind w:firstLine="0"/>
        <w:rPr>
          <w:b/>
          <w:szCs w:val="22"/>
        </w:rPr>
      </w:pPr>
    </w:p>
    <w:p w:rsidR="00C94ED5" w:rsidRPr="00551787" w:rsidRDefault="00C94ED5" w:rsidP="00C94ED5">
      <w:pPr>
        <w:pStyle w:val="ModelNrmlSingle"/>
        <w:ind w:firstLine="0"/>
        <w:rPr>
          <w:b/>
          <w:szCs w:val="22"/>
        </w:rPr>
      </w:pPr>
      <w:r w:rsidRPr="00551787">
        <w:rPr>
          <w:b/>
          <w:szCs w:val="22"/>
          <w:lang w:val="sr-Cyrl-RS"/>
        </w:rPr>
        <w:t xml:space="preserve">Ц. </w:t>
      </w:r>
      <w:r w:rsidRPr="00551787">
        <w:rPr>
          <w:b/>
          <w:szCs w:val="22"/>
          <w:lang w:val="sr-Cyrl-RS"/>
        </w:rPr>
        <w:tab/>
        <w:t>Годишњи план рада и буџет</w:t>
      </w:r>
    </w:p>
    <w:p w:rsidR="00C94ED5" w:rsidRPr="00551787" w:rsidRDefault="00C94ED5" w:rsidP="00C94ED5">
      <w:pPr>
        <w:pStyle w:val="ModelNrmlSingle"/>
        <w:tabs>
          <w:tab w:val="left" w:pos="720"/>
        </w:tabs>
        <w:ind w:left="720" w:firstLine="0"/>
        <w:rPr>
          <w:bCs/>
          <w:szCs w:val="22"/>
          <w:lang w:val="sr-Cyrl-RS"/>
        </w:rPr>
      </w:pPr>
      <w:r w:rsidRPr="00551787">
        <w:rPr>
          <w:bCs/>
          <w:szCs w:val="22"/>
          <w:lang w:val="sr-Cyrl-RS"/>
        </w:rPr>
        <w:t>Зајмопримац ће, посредством МГСИ:</w:t>
      </w:r>
    </w:p>
    <w:p w:rsidR="00595071" w:rsidRDefault="00C94ED5" w:rsidP="00C94ED5">
      <w:pPr>
        <w:pStyle w:val="ModelNrmlSingle"/>
        <w:tabs>
          <w:tab w:val="left" w:pos="720"/>
        </w:tabs>
        <w:ind w:left="720" w:firstLine="0"/>
        <w:rPr>
          <w:bCs/>
          <w:szCs w:val="22"/>
          <w:lang w:val="sr-Cyrl-RS"/>
        </w:rPr>
      </w:pPr>
      <w:r w:rsidRPr="00551787">
        <w:rPr>
          <w:bCs/>
          <w:szCs w:val="22"/>
          <w:lang w:val="sr-Cyrl-RS"/>
        </w:rPr>
        <w:t>(а)</w:t>
      </w:r>
      <w:r w:rsidRPr="00551787">
        <w:rPr>
          <w:bCs/>
          <w:szCs w:val="22"/>
          <w:lang w:val="sr-Cyrl-RS"/>
        </w:rPr>
        <w:tab/>
        <w:t xml:space="preserve">припремити и доставити Банци, најкасније до 15. децембра сваке године током периода спровођења Пројекта, почевши од 15. децембра 2019. године предлог Годишњег </w:t>
      </w:r>
      <w:r w:rsidRPr="00551787">
        <w:rPr>
          <w:rFonts w:eastAsia="Calibri"/>
          <w:szCs w:val="22"/>
          <w:lang w:val="sr-Cyrl-RS"/>
        </w:rPr>
        <w:t>плана рада и буџета</w:t>
      </w:r>
      <w:r w:rsidRPr="00551787">
        <w:rPr>
          <w:bCs/>
          <w:szCs w:val="22"/>
          <w:lang w:val="sr-Cyrl-RS"/>
        </w:rPr>
        <w:t xml:space="preserve"> за наредну календарску годину који садржи: (и) све активности предвиђене у оквиру Пројекта током те календарске  године; (ии) предлог финансијског плана расхода потребних за дате активности, који ће дефинисати предложене износе и изворе финансирања; и (иии) активности </w:t>
      </w:r>
    </w:p>
    <w:p w:rsidR="00C94ED5" w:rsidRPr="00551787" w:rsidRDefault="00C94ED5" w:rsidP="00C94ED5">
      <w:pPr>
        <w:pStyle w:val="ModelNrmlSingle"/>
        <w:tabs>
          <w:tab w:val="left" w:pos="720"/>
        </w:tabs>
        <w:ind w:left="720" w:firstLine="0"/>
        <w:rPr>
          <w:bCs/>
          <w:szCs w:val="22"/>
          <w:lang w:val="sr-Cyrl-RS"/>
        </w:rPr>
      </w:pPr>
      <w:r w:rsidRPr="00551787">
        <w:rPr>
          <w:bCs/>
          <w:szCs w:val="22"/>
          <w:lang w:val="sr-Cyrl-RS"/>
        </w:rPr>
        <w:lastRenderedPageBreak/>
        <w:t>обуке које могу бити потребне за Пројекат, укључујући: (А) врсту обуке; (Б) сврху обуке и (Ц) трошкове обуке;</w:t>
      </w:r>
    </w:p>
    <w:p w:rsidR="00C94ED5" w:rsidRDefault="00C94ED5" w:rsidP="006C185B">
      <w:pPr>
        <w:pStyle w:val="ModelNrmlSingle"/>
        <w:tabs>
          <w:tab w:val="left" w:pos="720"/>
        </w:tabs>
        <w:ind w:left="720" w:firstLine="0"/>
        <w:rPr>
          <w:bCs/>
          <w:szCs w:val="22"/>
        </w:rPr>
      </w:pPr>
      <w:r w:rsidRPr="00551787">
        <w:rPr>
          <w:bCs/>
          <w:szCs w:val="22"/>
          <w:lang w:val="sr-Cyrl-RS"/>
        </w:rPr>
        <w:t xml:space="preserve">(б) </w:t>
      </w:r>
      <w:r w:rsidRPr="00551787">
        <w:rPr>
          <w:bCs/>
          <w:szCs w:val="22"/>
          <w:lang w:val="sr-Cyrl-RS"/>
        </w:rPr>
        <w:tab/>
        <w:t xml:space="preserve">Банци дати разумну прилику да са Зајмопримцем размени мишљење о сваком предложеном Годишњем плану рада и буџету, а затим се постарати да се Пројекат спроведе са дужном пажњом током наведене наредне године, у складу са Годишњим планом рада и буџетом који одобри Банка; и неће извршити нити дозволити било какве измене одобреног Годишњег плана рада и буџета без претходног писменог одобрења Банке. </w:t>
      </w:r>
    </w:p>
    <w:p w:rsidR="006C185B" w:rsidRPr="006C185B" w:rsidRDefault="006C185B" w:rsidP="006C185B">
      <w:pPr>
        <w:pStyle w:val="ModelNrmlSingle"/>
        <w:tabs>
          <w:tab w:val="left" w:pos="720"/>
        </w:tabs>
        <w:spacing w:after="0"/>
        <w:ind w:left="720" w:firstLine="0"/>
        <w:rPr>
          <w:bCs/>
          <w:szCs w:val="22"/>
        </w:rPr>
      </w:pPr>
    </w:p>
    <w:p w:rsidR="00C94ED5" w:rsidRPr="00551787" w:rsidRDefault="00C94ED5" w:rsidP="00C94ED5">
      <w:pPr>
        <w:spacing w:line="240" w:lineRule="auto"/>
        <w:ind w:left="720" w:hanging="720"/>
        <w:jc w:val="both"/>
        <w:rPr>
          <w:bCs/>
          <w:sz w:val="22"/>
          <w:szCs w:val="22"/>
          <w:lang w:val="sr-Cyrl-RS"/>
        </w:rPr>
      </w:pPr>
      <w:r w:rsidRPr="00551787">
        <w:rPr>
          <w:b/>
          <w:bCs/>
          <w:sz w:val="22"/>
          <w:szCs w:val="22"/>
          <w:lang w:val="sr-Cyrl-RS"/>
        </w:rPr>
        <w:t>Д.</w:t>
      </w:r>
      <w:r w:rsidRPr="00551787">
        <w:rPr>
          <w:b/>
          <w:bCs/>
          <w:sz w:val="22"/>
          <w:szCs w:val="22"/>
          <w:lang w:val="sr-Cyrl-RS"/>
        </w:rPr>
        <w:tab/>
        <w:t>Заштитни механизми</w:t>
      </w:r>
    </w:p>
    <w:p w:rsidR="00C94ED5" w:rsidRPr="00551787" w:rsidRDefault="00C94ED5" w:rsidP="00C94ED5">
      <w:pPr>
        <w:spacing w:line="240" w:lineRule="auto"/>
        <w:jc w:val="both"/>
        <w:rPr>
          <w:bCs/>
          <w:sz w:val="22"/>
          <w:szCs w:val="22"/>
          <w:lang w:val="sr-Cyrl-RS"/>
        </w:rPr>
      </w:pPr>
    </w:p>
    <w:p w:rsidR="00C94ED5" w:rsidRPr="00551787" w:rsidRDefault="00C94ED5" w:rsidP="00C94ED5">
      <w:pPr>
        <w:spacing w:line="240" w:lineRule="auto"/>
        <w:jc w:val="both"/>
        <w:rPr>
          <w:sz w:val="22"/>
          <w:szCs w:val="22"/>
          <w:lang w:val="sr-Cyrl-RS"/>
        </w:rPr>
      </w:pPr>
      <w:r w:rsidRPr="00551787">
        <w:rPr>
          <w:sz w:val="22"/>
          <w:szCs w:val="22"/>
          <w:lang w:val="sr-Cyrl-RS"/>
        </w:rPr>
        <w:t>1. Зајмопримац ће се старати да се Пројекат спроводи уз посвећивање дужне пажње одговарајућим здравственим, безбедносним, социјалним и еколошким стандардима и праксама, као и у складу са Инструментима о заштитним механизмима.</w:t>
      </w:r>
    </w:p>
    <w:p w:rsidR="00C94ED5" w:rsidRPr="00551787" w:rsidRDefault="00C94ED5" w:rsidP="00C94ED5">
      <w:pPr>
        <w:spacing w:line="240" w:lineRule="auto"/>
        <w:jc w:val="both"/>
        <w:rPr>
          <w:sz w:val="22"/>
          <w:szCs w:val="22"/>
          <w:lang w:val="sr-Cyrl-RS"/>
        </w:rPr>
      </w:pPr>
    </w:p>
    <w:p w:rsidR="00C94ED5" w:rsidRPr="00551787" w:rsidRDefault="00C94ED5" w:rsidP="00C94ED5">
      <w:pPr>
        <w:spacing w:line="240" w:lineRule="auto"/>
        <w:jc w:val="both"/>
        <w:rPr>
          <w:sz w:val="22"/>
          <w:szCs w:val="22"/>
          <w:lang w:val="sr-Cyrl-RS"/>
        </w:rPr>
      </w:pPr>
      <w:r w:rsidRPr="00551787">
        <w:rPr>
          <w:sz w:val="22"/>
          <w:szCs w:val="22"/>
          <w:lang w:val="sr-Cyrl-RS"/>
        </w:rPr>
        <w:t>2. Зајмопримац ће се старати да обавеза поштовања одговарајућих Инструмената о заштитним механизмима буде унета као саставни део у: (а) уговоре закључене између Зајмопримца и одговарајућих извођача радова, као и било ког субјекта (укључујући и инжењере) које врши стручни надзор над извођењем грађевинских радова у оквиру Пројекта; и (б) уговоре закључене између извођача радова и њихових подизвођача.</w:t>
      </w:r>
    </w:p>
    <w:p w:rsidR="00C94ED5" w:rsidRPr="00551787" w:rsidRDefault="00C94ED5" w:rsidP="00C94ED5">
      <w:pPr>
        <w:spacing w:line="240" w:lineRule="auto"/>
        <w:jc w:val="both"/>
        <w:rPr>
          <w:sz w:val="22"/>
          <w:szCs w:val="22"/>
          <w:lang w:val="sr-Cyrl-RS"/>
        </w:rPr>
      </w:pPr>
    </w:p>
    <w:p w:rsidR="00C94ED5" w:rsidRPr="00551787" w:rsidRDefault="00C94ED5" w:rsidP="00C94ED5">
      <w:pPr>
        <w:spacing w:line="240" w:lineRule="auto"/>
        <w:jc w:val="both"/>
        <w:rPr>
          <w:sz w:val="22"/>
          <w:szCs w:val="22"/>
          <w:lang w:val="sr-Cyrl-RS"/>
        </w:rPr>
      </w:pPr>
      <w:r w:rsidRPr="00551787">
        <w:rPr>
          <w:sz w:val="22"/>
          <w:szCs w:val="22"/>
          <w:lang w:val="sr-Cyrl-RS"/>
        </w:rPr>
        <w:t>3. Зајмопримац ће се старати да сва тендерска документација и уговори садрже обавезу извођача и подизвођача да усвоје и спроведу кодексе поступања који ће бити подељени свим радницима и које ће они потписати; већ према томе како се ова одредба може применити на грађевинске радове наручене или спроведене у складу са наведеним уговорима.</w:t>
      </w:r>
    </w:p>
    <w:p w:rsidR="00C94ED5" w:rsidRPr="00551787" w:rsidRDefault="00C94ED5" w:rsidP="00C94ED5">
      <w:pPr>
        <w:spacing w:line="240" w:lineRule="auto"/>
        <w:jc w:val="both"/>
        <w:rPr>
          <w:sz w:val="22"/>
          <w:szCs w:val="22"/>
          <w:lang w:val="sr-Cyrl-RS"/>
        </w:rPr>
      </w:pPr>
    </w:p>
    <w:p w:rsidR="00C94ED5" w:rsidRPr="00551787" w:rsidRDefault="00C94ED5" w:rsidP="00C94ED5">
      <w:pPr>
        <w:autoSpaceDE w:val="0"/>
        <w:autoSpaceDN w:val="0"/>
        <w:adjustRightInd w:val="0"/>
        <w:spacing w:line="240" w:lineRule="auto"/>
        <w:jc w:val="both"/>
        <w:rPr>
          <w:bCs/>
          <w:iCs/>
          <w:sz w:val="22"/>
          <w:szCs w:val="22"/>
          <w:lang w:val="sr-Cyrl-RS"/>
        </w:rPr>
      </w:pPr>
      <w:r w:rsidRPr="00551787">
        <w:rPr>
          <w:bCs/>
          <w:iCs/>
          <w:sz w:val="22"/>
          <w:szCs w:val="22"/>
          <w:lang w:val="sr-Cyrl-RS"/>
        </w:rPr>
        <w:t xml:space="preserve">4. Осим ако се Банка не сагласи са другим решењем, Зајмопримац је дужан да се постара, , да ниједна одредба Инструмената о заштитним механизмима не буде пренета, измењена или укинута, нити да се било који аспект не изузме од њене примене. У случају несагласности између одредби Инструмената о заштитним механизмима и одредби овог Споразума, меродавне су одредбе овог споразума. </w:t>
      </w:r>
    </w:p>
    <w:p w:rsidR="00C94ED5" w:rsidRPr="00551787" w:rsidRDefault="00C94ED5" w:rsidP="00C94ED5">
      <w:pPr>
        <w:autoSpaceDE w:val="0"/>
        <w:autoSpaceDN w:val="0"/>
        <w:adjustRightInd w:val="0"/>
        <w:spacing w:line="240" w:lineRule="auto"/>
        <w:jc w:val="both"/>
        <w:rPr>
          <w:sz w:val="22"/>
          <w:szCs w:val="22"/>
          <w:lang w:val="sr-Cyrl-RS"/>
        </w:rPr>
      </w:pPr>
    </w:p>
    <w:p w:rsidR="00C94ED5" w:rsidRPr="00551787" w:rsidRDefault="00C94ED5" w:rsidP="00C94ED5">
      <w:pPr>
        <w:autoSpaceDE w:val="0"/>
        <w:autoSpaceDN w:val="0"/>
        <w:adjustRightInd w:val="0"/>
        <w:spacing w:line="240" w:lineRule="auto"/>
        <w:jc w:val="both"/>
        <w:rPr>
          <w:bCs/>
          <w:szCs w:val="22"/>
          <w:lang w:val="sr-Cyrl-RS"/>
        </w:rPr>
      </w:pPr>
      <w:r w:rsidRPr="00551787">
        <w:rPr>
          <w:sz w:val="22"/>
          <w:szCs w:val="22"/>
          <w:lang w:val="sr-Cyrl-RS"/>
        </w:rPr>
        <w:t>5. Зајмопримац ће, током читавог периода спровођења Пројекта омогућити рад механизма за решавање притужби, у форми и садржини прихватљивој за Банку, уз обезбеђење доступности информација, како би се размотриле и правично и у доброј вери решиле све притужбе поднете у вези са Пројектом, и предузеће све неопходне мере за извршење одлука донетих у оквиру тог механизма на начин који је прихватљив за Банку.</w:t>
      </w:r>
    </w:p>
    <w:p w:rsidR="00C94ED5" w:rsidRPr="00551787" w:rsidRDefault="00C94ED5" w:rsidP="00C94ED5">
      <w:pPr>
        <w:pStyle w:val="ModelNrmlSingle"/>
        <w:tabs>
          <w:tab w:val="left" w:pos="720"/>
        </w:tabs>
        <w:ind w:firstLine="0"/>
        <w:rPr>
          <w:bCs/>
          <w:szCs w:val="22"/>
          <w:lang w:val="sr-Cyrl-RS"/>
        </w:rPr>
      </w:pPr>
    </w:p>
    <w:p w:rsidR="00C94ED5" w:rsidRDefault="00C94ED5" w:rsidP="00C94ED5">
      <w:pPr>
        <w:pStyle w:val="BodyText"/>
        <w:rPr>
          <w:b/>
          <w:bCs/>
          <w:sz w:val="22"/>
          <w:szCs w:val="22"/>
          <w:u w:val="single"/>
        </w:rPr>
      </w:pPr>
      <w:r w:rsidRPr="00551787">
        <w:rPr>
          <w:b/>
          <w:bCs/>
          <w:sz w:val="22"/>
          <w:szCs w:val="22"/>
        </w:rPr>
        <w:t>Одељак II.</w:t>
      </w:r>
      <w:r w:rsidRPr="00551787">
        <w:rPr>
          <w:b/>
          <w:bCs/>
          <w:sz w:val="22"/>
          <w:szCs w:val="22"/>
        </w:rPr>
        <w:tab/>
      </w:r>
      <w:r w:rsidRPr="00551787">
        <w:rPr>
          <w:b/>
          <w:bCs/>
          <w:sz w:val="22"/>
          <w:szCs w:val="22"/>
          <w:u w:val="single"/>
        </w:rPr>
        <w:t>Праћење, извештавање и вредновање Пројекта</w:t>
      </w:r>
    </w:p>
    <w:p w:rsidR="00595071" w:rsidRPr="00551787" w:rsidRDefault="00595071" w:rsidP="00C94ED5">
      <w:pPr>
        <w:pStyle w:val="BodyText"/>
        <w:rPr>
          <w:b/>
          <w:bCs/>
          <w:sz w:val="22"/>
          <w:szCs w:val="22"/>
        </w:rPr>
      </w:pPr>
    </w:p>
    <w:p w:rsidR="00C94ED5" w:rsidRPr="00551787" w:rsidRDefault="00C94ED5" w:rsidP="00C94ED5">
      <w:pPr>
        <w:pStyle w:val="BodyText"/>
        <w:rPr>
          <w:sz w:val="22"/>
          <w:szCs w:val="22"/>
        </w:rPr>
      </w:pPr>
    </w:p>
    <w:p w:rsidR="00C94ED5" w:rsidRPr="00551787" w:rsidRDefault="00C94ED5" w:rsidP="00C94ED5">
      <w:pPr>
        <w:pStyle w:val="BodyText"/>
        <w:ind w:left="720" w:hanging="720"/>
        <w:rPr>
          <w:sz w:val="22"/>
          <w:szCs w:val="22"/>
        </w:rPr>
      </w:pPr>
      <w:r w:rsidRPr="00551787">
        <w:rPr>
          <w:sz w:val="22"/>
          <w:szCs w:val="22"/>
        </w:rPr>
        <w:t>1.</w:t>
      </w:r>
      <w:r w:rsidR="006E4366">
        <w:rPr>
          <w:sz w:val="22"/>
          <w:szCs w:val="22"/>
          <w:lang w:val="sr-Cyrl-RS"/>
        </w:rPr>
        <w:t xml:space="preserve"> (а)</w:t>
      </w:r>
      <w:r w:rsidRPr="00551787">
        <w:rPr>
          <w:sz w:val="22"/>
          <w:szCs w:val="22"/>
        </w:rPr>
        <w:tab/>
        <w:t xml:space="preserve">Зајмопримац ће Банци доставити сваки Извештај о Пројекту најкасније </w:t>
      </w:r>
      <w:r w:rsidRPr="00551787">
        <w:rPr>
          <w:sz w:val="22"/>
          <w:szCs w:val="22"/>
          <w:lang w:val="sr-Cyrl-RS"/>
        </w:rPr>
        <w:t xml:space="preserve">четрдесет и пет (45) дана </w:t>
      </w:r>
      <w:r w:rsidRPr="00551787">
        <w:rPr>
          <w:sz w:val="22"/>
          <w:szCs w:val="22"/>
        </w:rPr>
        <w:t>по истеку сваког календарског семестра</w:t>
      </w:r>
      <w:r w:rsidRPr="00551787">
        <w:rPr>
          <w:sz w:val="22"/>
          <w:szCs w:val="22"/>
          <w:lang w:val="sr-Cyrl-RS"/>
        </w:rPr>
        <w:t>,</w:t>
      </w:r>
      <w:r w:rsidRPr="00551787">
        <w:rPr>
          <w:sz w:val="22"/>
          <w:szCs w:val="22"/>
        </w:rPr>
        <w:t xml:space="preserve"> за календарски семестар:</w:t>
      </w:r>
    </w:p>
    <w:p w:rsidR="00C94ED5" w:rsidRPr="00551787" w:rsidRDefault="00C94ED5" w:rsidP="00C94ED5">
      <w:pPr>
        <w:pStyle w:val="BodyText"/>
        <w:ind w:left="720" w:hanging="720"/>
        <w:rPr>
          <w:sz w:val="22"/>
          <w:szCs w:val="22"/>
        </w:rPr>
      </w:pPr>
    </w:p>
    <w:p w:rsidR="00C94ED5" w:rsidRPr="00551787" w:rsidRDefault="006E4366" w:rsidP="006E4366">
      <w:pPr>
        <w:pStyle w:val="BodyText"/>
        <w:ind w:left="709" w:hanging="709"/>
        <w:rPr>
          <w:sz w:val="22"/>
          <w:szCs w:val="22"/>
        </w:rPr>
      </w:pPr>
      <w:r>
        <w:rPr>
          <w:sz w:val="22"/>
          <w:szCs w:val="22"/>
          <w:lang w:val="sr-Cyrl-RS"/>
        </w:rPr>
        <w:t xml:space="preserve">    </w:t>
      </w:r>
      <w:r w:rsidR="00C94ED5" w:rsidRPr="00551787">
        <w:rPr>
          <w:sz w:val="22"/>
          <w:szCs w:val="22"/>
        </w:rPr>
        <w:t>(</w:t>
      </w:r>
      <w:r>
        <w:rPr>
          <w:sz w:val="22"/>
          <w:szCs w:val="22"/>
          <w:lang w:val="sr-Cyrl-RS"/>
        </w:rPr>
        <w:t>б</w:t>
      </w:r>
      <w:r>
        <w:rPr>
          <w:sz w:val="22"/>
          <w:szCs w:val="22"/>
        </w:rPr>
        <w:t>)</w:t>
      </w:r>
      <w:r>
        <w:rPr>
          <w:sz w:val="22"/>
          <w:szCs w:val="22"/>
          <w:lang w:val="sr-Cyrl-RS"/>
        </w:rPr>
        <w:t xml:space="preserve">   </w:t>
      </w:r>
      <w:r w:rsidR="00C94ED5" w:rsidRPr="00551787">
        <w:rPr>
          <w:sz w:val="22"/>
          <w:szCs w:val="22"/>
        </w:rPr>
        <w:t xml:space="preserve">Зајмопримац ће, посредством </w:t>
      </w:r>
      <w:r w:rsidR="00C94ED5" w:rsidRPr="00551787">
        <w:rPr>
          <w:sz w:val="22"/>
          <w:szCs w:val="22"/>
          <w:lang w:val="sr-Cyrl-RS"/>
        </w:rPr>
        <w:t>ЈУП</w:t>
      </w:r>
      <w:r w:rsidR="00C94ED5" w:rsidRPr="00551787">
        <w:rPr>
          <w:sz w:val="22"/>
          <w:szCs w:val="22"/>
        </w:rPr>
        <w:t xml:space="preserve"> и у складу са пројектним задатком прихватљивим Банци, припремити и Банци доставити на дан</w:t>
      </w:r>
      <w:r w:rsidR="00C94ED5" w:rsidRPr="00551787">
        <w:rPr>
          <w:sz w:val="22"/>
          <w:szCs w:val="22"/>
          <w:lang w:val="sr-Cyrl-RS"/>
        </w:rPr>
        <w:t xml:space="preserve"> 30. септембар 2022. године или </w:t>
      </w:r>
      <w:r w:rsidR="00C94ED5" w:rsidRPr="00551787">
        <w:rPr>
          <w:sz w:val="22"/>
          <w:szCs w:val="22"/>
          <w:lang w:val="sr-Cyrl-RS"/>
        </w:rPr>
        <w:lastRenderedPageBreak/>
        <w:t xml:space="preserve">приближно до 30. септембра 2022. године, </w:t>
      </w:r>
      <w:r w:rsidR="00C94ED5" w:rsidRPr="00551787">
        <w:rPr>
          <w:sz w:val="22"/>
          <w:szCs w:val="22"/>
        </w:rPr>
        <w:t xml:space="preserve">извештај у коме ће бити описани резултати активности праћења и вредновања спроведених у складу са ставом (а) овог </w:t>
      </w:r>
      <w:r w:rsidR="00C94ED5" w:rsidRPr="00551787">
        <w:rPr>
          <w:sz w:val="22"/>
          <w:szCs w:val="22"/>
          <w:lang w:val="sr-Cyrl-RS"/>
        </w:rPr>
        <w:t>одељка</w:t>
      </w:r>
      <w:r w:rsidR="00C94ED5" w:rsidRPr="00551787">
        <w:rPr>
          <w:sz w:val="22"/>
          <w:szCs w:val="22"/>
        </w:rPr>
        <w:t xml:space="preserve"> у погледу напретка оствареног у спровођењу Пројекта током периода који претходи дану израде тог извештаја и у коме ће се навести препоручене мере за ефикасно спровођење Пројекта и остварење његових циљева у периоду након тог дана; и</w:t>
      </w:r>
    </w:p>
    <w:p w:rsidR="00C94ED5" w:rsidRPr="00551787" w:rsidRDefault="00C94ED5" w:rsidP="00C94ED5">
      <w:pPr>
        <w:pStyle w:val="BodyText"/>
        <w:ind w:left="720" w:hanging="720"/>
        <w:rPr>
          <w:sz w:val="22"/>
          <w:szCs w:val="22"/>
        </w:rPr>
      </w:pPr>
    </w:p>
    <w:p w:rsidR="00C94ED5" w:rsidRPr="00551787" w:rsidRDefault="00C94ED5" w:rsidP="00C94ED5">
      <w:pPr>
        <w:pStyle w:val="BodyText"/>
        <w:ind w:left="720" w:hanging="720"/>
        <w:rPr>
          <w:sz w:val="22"/>
          <w:szCs w:val="22"/>
        </w:rPr>
      </w:pPr>
      <w:r w:rsidRPr="00551787">
        <w:rPr>
          <w:sz w:val="22"/>
          <w:szCs w:val="22"/>
        </w:rPr>
        <w:t>(</w:t>
      </w:r>
      <w:r w:rsidR="006E4366">
        <w:rPr>
          <w:sz w:val="22"/>
          <w:szCs w:val="22"/>
          <w:lang w:val="sr-Cyrl-RS"/>
        </w:rPr>
        <w:t>ц</w:t>
      </w:r>
      <w:r w:rsidRPr="00551787">
        <w:rPr>
          <w:sz w:val="22"/>
          <w:szCs w:val="22"/>
        </w:rPr>
        <w:t>)</w:t>
      </w:r>
      <w:r w:rsidRPr="00551787">
        <w:rPr>
          <w:sz w:val="22"/>
          <w:szCs w:val="22"/>
        </w:rPr>
        <w:tab/>
        <w:t>заједно са Банком, најкасније до</w:t>
      </w:r>
      <w:r w:rsidRPr="00551787">
        <w:rPr>
          <w:sz w:val="22"/>
          <w:szCs w:val="22"/>
          <w:lang w:val="sr-Cyrl-RS"/>
        </w:rPr>
        <w:t xml:space="preserve"> 30. новембра 2022. године, </w:t>
      </w:r>
      <w:r w:rsidRPr="00551787">
        <w:rPr>
          <w:sz w:val="22"/>
          <w:szCs w:val="22"/>
        </w:rPr>
        <w:t xml:space="preserve">или у дужем року ако то Банка затражи, размотрити извештај из става (б) овог </w:t>
      </w:r>
      <w:r w:rsidRPr="00551787">
        <w:rPr>
          <w:sz w:val="22"/>
          <w:szCs w:val="22"/>
          <w:lang w:val="sr-Cyrl-RS"/>
        </w:rPr>
        <w:t>одељка</w:t>
      </w:r>
      <w:r w:rsidRPr="00551787">
        <w:rPr>
          <w:sz w:val="22"/>
          <w:szCs w:val="22"/>
        </w:rPr>
        <w:t xml:space="preserve"> и потом предузети све мере неопходне за ефикасан завршетак Пројекта и остварење његових циљева, и то на основу закључака и препорука </w:t>
      </w:r>
      <w:r w:rsidRPr="00551787">
        <w:rPr>
          <w:sz w:val="22"/>
          <w:szCs w:val="22"/>
          <w:lang w:val="sr-Cyrl-RS"/>
        </w:rPr>
        <w:t>наведеног</w:t>
      </w:r>
      <w:r w:rsidRPr="00551787">
        <w:rPr>
          <w:sz w:val="22"/>
          <w:szCs w:val="22"/>
        </w:rPr>
        <w:t xml:space="preserve"> извештаја и мишљења Банке у том погледу.</w:t>
      </w:r>
    </w:p>
    <w:p w:rsidR="00C94ED5" w:rsidRPr="00551787" w:rsidRDefault="00C94ED5" w:rsidP="00C94ED5">
      <w:pPr>
        <w:pStyle w:val="BodyText"/>
        <w:ind w:left="720" w:hanging="720"/>
        <w:rPr>
          <w:sz w:val="22"/>
          <w:szCs w:val="22"/>
        </w:rPr>
      </w:pPr>
      <w:r w:rsidRPr="00551787">
        <w:rPr>
          <w:sz w:val="22"/>
          <w:szCs w:val="22"/>
        </w:rPr>
        <w:tab/>
      </w:r>
    </w:p>
    <w:p w:rsidR="00C94ED5" w:rsidRPr="00551787" w:rsidRDefault="00C94ED5" w:rsidP="00C94ED5">
      <w:pPr>
        <w:pStyle w:val="BodyText"/>
        <w:ind w:left="720" w:hanging="720"/>
        <w:rPr>
          <w:sz w:val="22"/>
          <w:szCs w:val="22"/>
        </w:rPr>
      </w:pPr>
      <w:r w:rsidRPr="00551787">
        <w:rPr>
          <w:sz w:val="22"/>
          <w:szCs w:val="22"/>
        </w:rPr>
        <w:t>2.</w:t>
      </w:r>
      <w:r w:rsidRPr="00551787">
        <w:rPr>
          <w:sz w:val="22"/>
          <w:szCs w:val="22"/>
        </w:rPr>
        <w:tab/>
        <w:t xml:space="preserve">Без ограничења његових других обавеза извештавања у складу са овим </w:t>
      </w:r>
      <w:r w:rsidRPr="00551787">
        <w:rPr>
          <w:sz w:val="22"/>
          <w:szCs w:val="22"/>
          <w:lang w:val="sr-Cyrl-RS"/>
        </w:rPr>
        <w:t>с</w:t>
      </w:r>
      <w:r w:rsidRPr="00551787">
        <w:rPr>
          <w:sz w:val="22"/>
          <w:szCs w:val="22"/>
        </w:rPr>
        <w:t xml:space="preserve">поразумом, Зајмопримац ће, посредством </w:t>
      </w:r>
      <w:r w:rsidRPr="00551787">
        <w:rPr>
          <w:sz w:val="22"/>
          <w:szCs w:val="22"/>
          <w:lang w:val="sr-Cyrl-RS"/>
        </w:rPr>
        <w:t>ЈУП</w:t>
      </w:r>
      <w:r w:rsidRPr="00551787">
        <w:rPr>
          <w:sz w:val="22"/>
          <w:szCs w:val="22"/>
        </w:rPr>
        <w:t>:</w:t>
      </w:r>
    </w:p>
    <w:p w:rsidR="00C94ED5" w:rsidRPr="00551787" w:rsidRDefault="00C94ED5" w:rsidP="00C94ED5">
      <w:pPr>
        <w:pStyle w:val="BodyText"/>
        <w:ind w:left="720" w:hanging="720"/>
        <w:rPr>
          <w:sz w:val="22"/>
          <w:szCs w:val="22"/>
        </w:rPr>
      </w:pPr>
    </w:p>
    <w:p w:rsidR="00C94ED5" w:rsidRPr="00551787" w:rsidRDefault="00C94ED5" w:rsidP="00C94ED5">
      <w:pPr>
        <w:pStyle w:val="BodyText"/>
        <w:ind w:left="720" w:hanging="720"/>
        <w:rPr>
          <w:sz w:val="22"/>
          <w:szCs w:val="22"/>
        </w:rPr>
      </w:pPr>
      <w:r w:rsidRPr="00551787">
        <w:rPr>
          <w:sz w:val="22"/>
          <w:szCs w:val="22"/>
        </w:rPr>
        <w:t>(а)</w:t>
      </w:r>
      <w:r w:rsidRPr="00551787">
        <w:rPr>
          <w:sz w:val="22"/>
          <w:szCs w:val="22"/>
        </w:rPr>
        <w:tab/>
        <w:t>са своје стране предузети све неопходне мере у циљу редовног прикупљања, обједињавања и достављања Банци у оквиру Извештаја о Пројекту, као и правовремено у виду посебног извештаја када год то Банка затражи, информациј</w:t>
      </w:r>
      <w:r w:rsidRPr="00551787">
        <w:rPr>
          <w:sz w:val="22"/>
          <w:szCs w:val="22"/>
          <w:lang w:val="sr-Cyrl-RS"/>
        </w:rPr>
        <w:t>е</w:t>
      </w:r>
      <w:r w:rsidRPr="00551787">
        <w:rPr>
          <w:sz w:val="22"/>
          <w:szCs w:val="22"/>
        </w:rPr>
        <w:t xml:space="preserve"> о статусу поступања у складу са Инструментима о заштитним механизмима. Те информације ће обухватати: (и) мере предузете за примену Инструмената о заштитним механизмима; (ии) околности, уколико постоје, које утичу или прете да утичу на несметану примену Инструмената о заштитним механизмима; и (иии) мере које су предузете или које треба предузети у циљу решавања таквих </w:t>
      </w:r>
      <w:r w:rsidRPr="00551787">
        <w:rPr>
          <w:sz w:val="22"/>
          <w:szCs w:val="22"/>
          <w:lang w:val="sr-Cyrl-RS"/>
        </w:rPr>
        <w:t>околности</w:t>
      </w:r>
      <w:r w:rsidRPr="00551787">
        <w:rPr>
          <w:sz w:val="22"/>
          <w:szCs w:val="22"/>
        </w:rPr>
        <w:t>;</w:t>
      </w:r>
    </w:p>
    <w:p w:rsidR="00C94ED5" w:rsidRPr="00551787" w:rsidRDefault="00C94ED5" w:rsidP="00C94ED5">
      <w:pPr>
        <w:pStyle w:val="BodyText"/>
        <w:ind w:left="720" w:hanging="720"/>
        <w:rPr>
          <w:sz w:val="22"/>
          <w:szCs w:val="22"/>
        </w:rPr>
      </w:pPr>
    </w:p>
    <w:p w:rsidR="00C94ED5" w:rsidRPr="00551787" w:rsidRDefault="00C94ED5" w:rsidP="00C94ED5">
      <w:pPr>
        <w:pStyle w:val="BodyText"/>
        <w:ind w:left="720" w:hanging="720"/>
        <w:rPr>
          <w:sz w:val="22"/>
          <w:szCs w:val="22"/>
        </w:rPr>
      </w:pPr>
      <w:r w:rsidRPr="00551787">
        <w:rPr>
          <w:sz w:val="22"/>
          <w:szCs w:val="22"/>
        </w:rPr>
        <w:t>(б)</w:t>
      </w:r>
      <w:r w:rsidRPr="00551787">
        <w:rPr>
          <w:sz w:val="22"/>
          <w:szCs w:val="22"/>
        </w:rPr>
        <w:tab/>
        <w:t xml:space="preserve">правовремено доставити Банци примерак сваког извештаја о напретку који је припремио и доставио било који </w:t>
      </w:r>
      <w:r w:rsidRPr="00551787">
        <w:rPr>
          <w:sz w:val="22"/>
          <w:szCs w:val="22"/>
          <w:lang w:val="sr-Cyrl-RS"/>
        </w:rPr>
        <w:t>субјекат</w:t>
      </w:r>
      <w:r w:rsidRPr="00551787">
        <w:rPr>
          <w:sz w:val="22"/>
          <w:szCs w:val="22"/>
        </w:rPr>
        <w:t xml:space="preserve"> (укључујући и инжењере) кој</w:t>
      </w:r>
      <w:r w:rsidRPr="00551787">
        <w:rPr>
          <w:sz w:val="22"/>
          <w:szCs w:val="22"/>
          <w:lang w:val="sr-Cyrl-RS"/>
        </w:rPr>
        <w:t>и</w:t>
      </w:r>
      <w:r w:rsidRPr="00551787">
        <w:rPr>
          <w:sz w:val="22"/>
          <w:szCs w:val="22"/>
        </w:rPr>
        <w:t xml:space="preserve"> врши стручни на</w:t>
      </w:r>
      <w:r w:rsidRPr="00551787">
        <w:rPr>
          <w:sz w:val="22"/>
          <w:szCs w:val="22"/>
          <w:lang w:val="sr-Cyrl-RS"/>
        </w:rPr>
        <w:t>дз</w:t>
      </w:r>
      <w:r w:rsidRPr="00551787">
        <w:rPr>
          <w:sz w:val="22"/>
          <w:szCs w:val="22"/>
        </w:rPr>
        <w:t>ор над извођењем грађевинских радова у оквиру Пројекта, као и извођачи радова у оквиру Пројекта и њихови подизвођачи; и</w:t>
      </w:r>
    </w:p>
    <w:p w:rsidR="00C94ED5" w:rsidRPr="00551787" w:rsidRDefault="00C94ED5" w:rsidP="00C94ED5">
      <w:pPr>
        <w:pStyle w:val="BodyText"/>
        <w:ind w:left="720" w:hanging="720"/>
        <w:rPr>
          <w:sz w:val="22"/>
          <w:szCs w:val="22"/>
        </w:rPr>
      </w:pPr>
    </w:p>
    <w:p w:rsidR="00C94ED5" w:rsidRPr="00551787" w:rsidRDefault="00C94ED5" w:rsidP="00C94ED5">
      <w:pPr>
        <w:pStyle w:val="BodyText"/>
        <w:ind w:left="720" w:hanging="720"/>
        <w:rPr>
          <w:sz w:val="22"/>
          <w:szCs w:val="22"/>
          <w:lang w:val="sr-Cyrl-RS"/>
        </w:rPr>
      </w:pPr>
      <w:r w:rsidRPr="00551787">
        <w:rPr>
          <w:sz w:val="22"/>
          <w:szCs w:val="22"/>
        </w:rPr>
        <w:t>(ц)</w:t>
      </w:r>
      <w:r w:rsidRPr="00551787">
        <w:rPr>
          <w:sz w:val="22"/>
          <w:szCs w:val="22"/>
        </w:rPr>
        <w:tab/>
        <w:t xml:space="preserve">без одлагања по пријему </w:t>
      </w:r>
      <w:r w:rsidRPr="00551787">
        <w:rPr>
          <w:sz w:val="22"/>
          <w:szCs w:val="22"/>
          <w:lang w:val="sr-Cyrl-RS"/>
        </w:rPr>
        <w:t xml:space="preserve">Зајмопримац ће </w:t>
      </w:r>
      <w:r w:rsidRPr="00551787">
        <w:rPr>
          <w:sz w:val="22"/>
          <w:szCs w:val="22"/>
        </w:rPr>
        <w:t xml:space="preserve">доставити Банци свако обавештење примљено од </w:t>
      </w:r>
      <w:r w:rsidRPr="00551787">
        <w:rPr>
          <w:sz w:val="22"/>
          <w:szCs w:val="22"/>
          <w:lang w:val="sr-Cyrl-RS"/>
        </w:rPr>
        <w:t xml:space="preserve">било ког субјекта </w:t>
      </w:r>
      <w:r w:rsidRPr="00551787">
        <w:rPr>
          <w:sz w:val="22"/>
          <w:szCs w:val="22"/>
        </w:rPr>
        <w:t>(укључујући и инжењере) кој</w:t>
      </w:r>
      <w:r w:rsidRPr="00551787">
        <w:rPr>
          <w:sz w:val="22"/>
          <w:szCs w:val="22"/>
          <w:lang w:val="sr-Cyrl-RS"/>
        </w:rPr>
        <w:t>и</w:t>
      </w:r>
      <w:r w:rsidRPr="00551787">
        <w:rPr>
          <w:sz w:val="22"/>
          <w:szCs w:val="22"/>
        </w:rPr>
        <w:t xml:space="preserve"> врши стручни на</w:t>
      </w:r>
      <w:r w:rsidRPr="00551787">
        <w:rPr>
          <w:sz w:val="22"/>
          <w:szCs w:val="22"/>
          <w:lang w:val="sr-Cyrl-RS"/>
        </w:rPr>
        <w:t>дз</w:t>
      </w:r>
      <w:r w:rsidRPr="00551787">
        <w:rPr>
          <w:sz w:val="22"/>
          <w:szCs w:val="22"/>
        </w:rPr>
        <w:t>ор над извођењем грађевинских радова у оквиру Пројекта, као и од извођача радова у оквиру Пројекта и</w:t>
      </w:r>
      <w:r w:rsidRPr="00551787">
        <w:rPr>
          <w:sz w:val="22"/>
          <w:szCs w:val="22"/>
          <w:lang w:val="sr-Cyrl-RS"/>
        </w:rPr>
        <w:t>/или</w:t>
      </w:r>
      <w:r w:rsidRPr="00551787">
        <w:rPr>
          <w:sz w:val="22"/>
          <w:szCs w:val="22"/>
        </w:rPr>
        <w:t xml:space="preserve"> њихових подизвођача у вези са било каквим инцидентом који се догодио током спровођења Пројекта.</w:t>
      </w:r>
      <w:r w:rsidRPr="00551787">
        <w:rPr>
          <w:sz w:val="22"/>
          <w:szCs w:val="22"/>
          <w:lang w:val="sr-Cyrl-RS"/>
        </w:rPr>
        <w:t xml:space="preserve"> </w:t>
      </w:r>
    </w:p>
    <w:p w:rsidR="00C94ED5" w:rsidRPr="00551787" w:rsidRDefault="00C94ED5" w:rsidP="00C94ED5">
      <w:pPr>
        <w:pStyle w:val="BodyText"/>
        <w:ind w:left="720" w:hanging="720"/>
        <w:rPr>
          <w:sz w:val="22"/>
          <w:szCs w:val="22"/>
        </w:rPr>
      </w:pPr>
    </w:p>
    <w:p w:rsidR="00C94ED5" w:rsidRPr="00551787" w:rsidRDefault="00C94ED5" w:rsidP="00C94ED5">
      <w:pPr>
        <w:pStyle w:val="BodyText"/>
        <w:rPr>
          <w:iCs/>
          <w:sz w:val="22"/>
          <w:szCs w:val="22"/>
        </w:rPr>
      </w:pPr>
    </w:p>
    <w:p w:rsidR="00C94ED5" w:rsidRPr="00551787" w:rsidRDefault="00C94ED5" w:rsidP="00C94ED5">
      <w:pPr>
        <w:pStyle w:val="BodyText"/>
        <w:rPr>
          <w:b/>
          <w:bCs/>
          <w:sz w:val="22"/>
          <w:szCs w:val="22"/>
        </w:rPr>
      </w:pPr>
      <w:r w:rsidRPr="00551787">
        <w:rPr>
          <w:b/>
          <w:bCs/>
          <w:sz w:val="22"/>
          <w:szCs w:val="22"/>
        </w:rPr>
        <w:t>Одељак III.</w:t>
      </w:r>
      <w:r w:rsidRPr="00551787">
        <w:rPr>
          <w:b/>
          <w:bCs/>
          <w:sz w:val="22"/>
          <w:szCs w:val="22"/>
        </w:rPr>
        <w:tab/>
      </w:r>
      <w:r w:rsidRPr="00551787">
        <w:rPr>
          <w:b/>
          <w:bCs/>
          <w:sz w:val="22"/>
          <w:szCs w:val="22"/>
          <w:u w:val="single"/>
        </w:rPr>
        <w:t>Повлачење средстава Зајма</w:t>
      </w:r>
    </w:p>
    <w:p w:rsidR="00C94ED5" w:rsidRPr="00551787" w:rsidRDefault="00C94ED5" w:rsidP="00C94ED5">
      <w:pPr>
        <w:pStyle w:val="BodyText"/>
        <w:rPr>
          <w:sz w:val="22"/>
          <w:szCs w:val="22"/>
        </w:rPr>
      </w:pPr>
    </w:p>
    <w:p w:rsidR="00C94ED5" w:rsidRPr="00551787" w:rsidRDefault="00C94ED5" w:rsidP="00C94ED5">
      <w:pPr>
        <w:pStyle w:val="BodyText"/>
        <w:ind w:left="720" w:hanging="720"/>
        <w:rPr>
          <w:b/>
          <w:bCs/>
          <w:sz w:val="22"/>
          <w:szCs w:val="22"/>
        </w:rPr>
      </w:pPr>
      <w:r w:rsidRPr="00551787">
        <w:rPr>
          <w:b/>
          <w:bCs/>
          <w:sz w:val="22"/>
          <w:szCs w:val="22"/>
        </w:rPr>
        <w:t>A.</w:t>
      </w:r>
      <w:r w:rsidRPr="00551787">
        <w:rPr>
          <w:b/>
          <w:bCs/>
          <w:sz w:val="22"/>
          <w:szCs w:val="22"/>
        </w:rPr>
        <w:tab/>
        <w:t>Опште</w:t>
      </w:r>
    </w:p>
    <w:p w:rsidR="00C94ED5" w:rsidRPr="00551787" w:rsidRDefault="00C94ED5" w:rsidP="00C94ED5">
      <w:pPr>
        <w:pStyle w:val="BodyText"/>
        <w:ind w:left="720" w:hanging="720"/>
        <w:rPr>
          <w:bCs/>
          <w:sz w:val="22"/>
          <w:szCs w:val="22"/>
        </w:rPr>
      </w:pPr>
    </w:p>
    <w:p w:rsidR="00C94ED5" w:rsidRPr="00551787" w:rsidRDefault="00C94ED5" w:rsidP="00C94ED5">
      <w:pPr>
        <w:pStyle w:val="BodyText"/>
        <w:ind w:left="720"/>
        <w:rPr>
          <w:sz w:val="22"/>
          <w:szCs w:val="22"/>
        </w:rPr>
      </w:pPr>
      <w:r w:rsidRPr="00551787">
        <w:rPr>
          <w:sz w:val="22"/>
          <w:szCs w:val="22"/>
        </w:rPr>
        <w:t xml:space="preserve">Без ограничења одредбама члана II Општих услова и у складу са Писмом о исплати и финансијским информацијама, Зајмопримац може да повуче средства Зајма за (а) финансирање </w:t>
      </w:r>
      <w:r w:rsidRPr="00551787">
        <w:rPr>
          <w:sz w:val="22"/>
          <w:szCs w:val="22"/>
          <w:lang w:val="sr-Cyrl-RS"/>
        </w:rPr>
        <w:t>Прихватљивих</w:t>
      </w:r>
      <w:r w:rsidRPr="00551787">
        <w:rPr>
          <w:sz w:val="22"/>
          <w:szCs w:val="22"/>
        </w:rPr>
        <w:t xml:space="preserve"> расхода; и (б) плаћање Приступне накнаде</w:t>
      </w:r>
      <w:r w:rsidRPr="00551787">
        <w:rPr>
          <w:sz w:val="22"/>
          <w:szCs w:val="22"/>
          <w:lang w:val="sr-Cyrl-RS"/>
        </w:rPr>
        <w:t>;</w:t>
      </w:r>
      <w:r w:rsidRPr="00551787">
        <w:rPr>
          <w:sz w:val="22"/>
          <w:szCs w:val="22"/>
        </w:rPr>
        <w:t xml:space="preserve"> у износу </w:t>
      </w:r>
      <w:r w:rsidRPr="00551787">
        <w:rPr>
          <w:sz w:val="22"/>
          <w:szCs w:val="22"/>
          <w:lang w:val="sr-Cyrl-RS"/>
        </w:rPr>
        <w:t>опредељеном</w:t>
      </w:r>
      <w:r w:rsidRPr="00551787">
        <w:rPr>
          <w:sz w:val="22"/>
          <w:szCs w:val="22"/>
        </w:rPr>
        <w:t xml:space="preserve"> и, укол</w:t>
      </w:r>
      <w:r w:rsidRPr="00551787">
        <w:rPr>
          <w:sz w:val="22"/>
          <w:szCs w:val="22"/>
          <w:lang w:val="sr-Cyrl-RS"/>
        </w:rPr>
        <w:t>и</w:t>
      </w:r>
      <w:r w:rsidRPr="00551787">
        <w:rPr>
          <w:sz w:val="22"/>
          <w:szCs w:val="22"/>
        </w:rPr>
        <w:t>ко је примењ</w:t>
      </w:r>
      <w:r w:rsidRPr="00551787">
        <w:rPr>
          <w:sz w:val="22"/>
          <w:szCs w:val="22"/>
          <w:lang w:val="sr-Cyrl-RS"/>
        </w:rPr>
        <w:t>љ</w:t>
      </w:r>
      <w:r w:rsidRPr="00551787">
        <w:rPr>
          <w:sz w:val="22"/>
          <w:szCs w:val="22"/>
        </w:rPr>
        <w:t>иво, до процента дефинисаног за сваку Категорију наведену у табели која следи:</w:t>
      </w:r>
    </w:p>
    <w:p w:rsidR="00C94ED5" w:rsidRPr="00551787" w:rsidRDefault="00C94ED5" w:rsidP="00C94ED5">
      <w:pPr>
        <w:pStyle w:val="BodyText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3"/>
        <w:gridCol w:w="2951"/>
      </w:tblGrid>
      <w:tr w:rsidR="00C94ED5" w:rsidRPr="00551787" w:rsidTr="0090447C">
        <w:trPr>
          <w:cantSplit/>
        </w:trPr>
        <w:tc>
          <w:tcPr>
            <w:tcW w:w="1667" w:type="pct"/>
          </w:tcPr>
          <w:p w:rsidR="00C94ED5" w:rsidRPr="00551787" w:rsidRDefault="00C94ED5" w:rsidP="0090447C">
            <w:pPr>
              <w:pStyle w:val="BodyText"/>
              <w:jc w:val="center"/>
              <w:rPr>
                <w:b/>
                <w:szCs w:val="22"/>
              </w:rPr>
            </w:pPr>
            <w:r w:rsidRPr="00551787">
              <w:rPr>
                <w:b/>
                <w:sz w:val="22"/>
                <w:szCs w:val="22"/>
              </w:rPr>
              <w:lastRenderedPageBreak/>
              <w:t>Категорија</w:t>
            </w:r>
          </w:p>
        </w:tc>
        <w:tc>
          <w:tcPr>
            <w:tcW w:w="1667" w:type="pct"/>
          </w:tcPr>
          <w:p w:rsidR="00C94ED5" w:rsidRPr="00551787" w:rsidRDefault="00C94ED5" w:rsidP="0090447C">
            <w:pPr>
              <w:pStyle w:val="BodyText"/>
              <w:jc w:val="center"/>
              <w:rPr>
                <w:b/>
                <w:szCs w:val="22"/>
              </w:rPr>
            </w:pPr>
            <w:r w:rsidRPr="00551787">
              <w:rPr>
                <w:b/>
                <w:sz w:val="22"/>
                <w:szCs w:val="22"/>
              </w:rPr>
              <w:t>Износ опредељеног Зајма</w:t>
            </w:r>
          </w:p>
          <w:p w:rsidR="00C94ED5" w:rsidRPr="00551787" w:rsidRDefault="00C94ED5" w:rsidP="0090447C">
            <w:pPr>
              <w:pStyle w:val="BodyText"/>
              <w:jc w:val="center"/>
              <w:rPr>
                <w:b/>
                <w:szCs w:val="22"/>
              </w:rPr>
            </w:pPr>
            <w:r w:rsidRPr="00551787">
              <w:rPr>
                <w:b/>
                <w:sz w:val="22"/>
                <w:szCs w:val="22"/>
              </w:rPr>
              <w:t>(изражен у еврима)</w:t>
            </w:r>
          </w:p>
        </w:tc>
        <w:tc>
          <w:tcPr>
            <w:tcW w:w="1666" w:type="pct"/>
          </w:tcPr>
          <w:p w:rsidR="00C94ED5" w:rsidRPr="00551787" w:rsidRDefault="00C94ED5" w:rsidP="0090447C">
            <w:pPr>
              <w:pStyle w:val="BodyText"/>
              <w:jc w:val="center"/>
              <w:rPr>
                <w:b/>
                <w:szCs w:val="22"/>
              </w:rPr>
            </w:pPr>
            <w:r w:rsidRPr="00551787">
              <w:rPr>
                <w:b/>
                <w:sz w:val="22"/>
                <w:szCs w:val="22"/>
              </w:rPr>
              <w:t>Проценат трошкова који ће бити финансирани</w:t>
            </w:r>
          </w:p>
          <w:p w:rsidR="00C94ED5" w:rsidRPr="00551787" w:rsidRDefault="00C94ED5" w:rsidP="0090447C">
            <w:pPr>
              <w:pStyle w:val="BodyText"/>
              <w:jc w:val="center"/>
              <w:rPr>
                <w:b/>
                <w:szCs w:val="22"/>
              </w:rPr>
            </w:pPr>
            <w:r w:rsidRPr="00551787">
              <w:rPr>
                <w:b/>
                <w:sz w:val="22"/>
                <w:szCs w:val="22"/>
              </w:rPr>
              <w:t>(са укљученим порезима, осим пореза на додату вредност и царинских дажбина)</w:t>
            </w:r>
          </w:p>
        </w:tc>
      </w:tr>
      <w:tr w:rsidR="00C94ED5" w:rsidRPr="00551787" w:rsidTr="0090447C">
        <w:trPr>
          <w:cantSplit/>
        </w:trPr>
        <w:tc>
          <w:tcPr>
            <w:tcW w:w="1667" w:type="pct"/>
          </w:tcPr>
          <w:p w:rsidR="00C94ED5" w:rsidRPr="00551787" w:rsidRDefault="00C94ED5" w:rsidP="0090447C">
            <w:pPr>
              <w:pStyle w:val="BodyText"/>
              <w:rPr>
                <w:szCs w:val="22"/>
              </w:rPr>
            </w:pPr>
            <w:r w:rsidRPr="00551787">
              <w:rPr>
                <w:sz w:val="22"/>
                <w:szCs w:val="22"/>
              </w:rPr>
              <w:t>(1) Роба, радови, не-консултантске услуге, консултантске услуге, Обука и Оперативни трошкови за Делове 1, 2 и 4 Пројекта</w:t>
            </w:r>
          </w:p>
        </w:tc>
        <w:tc>
          <w:tcPr>
            <w:tcW w:w="1667" w:type="pct"/>
          </w:tcPr>
          <w:p w:rsidR="00C94ED5" w:rsidRPr="00551787" w:rsidRDefault="00C94ED5" w:rsidP="0090447C">
            <w:pPr>
              <w:pStyle w:val="BodyText"/>
              <w:jc w:val="center"/>
              <w:rPr>
                <w:szCs w:val="22"/>
              </w:rPr>
            </w:pPr>
            <w:r w:rsidRPr="00551787">
              <w:rPr>
                <w:sz w:val="22"/>
                <w:szCs w:val="22"/>
                <w:lang w:val="sr-Cyrl-RS"/>
              </w:rPr>
              <w:t>34</w:t>
            </w:r>
            <w:r w:rsidRPr="00551787">
              <w:rPr>
                <w:sz w:val="22"/>
                <w:szCs w:val="22"/>
              </w:rPr>
              <w:t>.</w:t>
            </w:r>
            <w:r w:rsidRPr="00551787">
              <w:rPr>
                <w:sz w:val="22"/>
                <w:szCs w:val="22"/>
                <w:lang w:val="sr-Cyrl-RS"/>
              </w:rPr>
              <w:t>912</w:t>
            </w:r>
            <w:r w:rsidRPr="00551787">
              <w:rPr>
                <w:sz w:val="22"/>
                <w:szCs w:val="22"/>
              </w:rPr>
              <w:t>.</w:t>
            </w:r>
            <w:r w:rsidRPr="00551787">
              <w:rPr>
                <w:sz w:val="22"/>
                <w:szCs w:val="22"/>
                <w:lang w:val="sr-Cyrl-RS"/>
              </w:rPr>
              <w:t>50</w:t>
            </w:r>
            <w:r w:rsidRPr="00551787">
              <w:rPr>
                <w:sz w:val="22"/>
                <w:szCs w:val="22"/>
              </w:rPr>
              <w:t>0</w:t>
            </w:r>
          </w:p>
        </w:tc>
        <w:tc>
          <w:tcPr>
            <w:tcW w:w="1666" w:type="pct"/>
          </w:tcPr>
          <w:p w:rsidR="00C94ED5" w:rsidRPr="00551787" w:rsidRDefault="00C94ED5" w:rsidP="0090447C">
            <w:pPr>
              <w:pStyle w:val="BodyText"/>
              <w:rPr>
                <w:szCs w:val="22"/>
              </w:rPr>
            </w:pPr>
            <w:r w:rsidRPr="00551787">
              <w:rPr>
                <w:sz w:val="22"/>
                <w:szCs w:val="22"/>
              </w:rPr>
              <w:t>100%</w:t>
            </w:r>
          </w:p>
        </w:tc>
      </w:tr>
      <w:tr w:rsidR="00C94ED5" w:rsidRPr="00551787" w:rsidTr="0090447C">
        <w:trPr>
          <w:cantSplit/>
        </w:trPr>
        <w:tc>
          <w:tcPr>
            <w:tcW w:w="1667" w:type="pct"/>
          </w:tcPr>
          <w:p w:rsidR="00C94ED5" w:rsidRPr="00551787" w:rsidRDefault="00C94ED5" w:rsidP="0090447C">
            <w:pPr>
              <w:pStyle w:val="BodyText"/>
              <w:rPr>
                <w:szCs w:val="22"/>
              </w:rPr>
            </w:pPr>
            <w:r w:rsidRPr="00551787">
              <w:rPr>
                <w:sz w:val="22"/>
                <w:szCs w:val="22"/>
              </w:rPr>
              <w:t>(</w:t>
            </w:r>
            <w:r w:rsidRPr="00551787">
              <w:rPr>
                <w:sz w:val="22"/>
                <w:szCs w:val="22"/>
                <w:lang w:val="sr-Cyrl-RS"/>
              </w:rPr>
              <w:t>2</w:t>
            </w:r>
            <w:r w:rsidRPr="00551787">
              <w:rPr>
                <w:sz w:val="22"/>
                <w:szCs w:val="22"/>
              </w:rPr>
              <w:t>) Приступна накнада</w:t>
            </w:r>
          </w:p>
        </w:tc>
        <w:tc>
          <w:tcPr>
            <w:tcW w:w="1667" w:type="pct"/>
          </w:tcPr>
          <w:p w:rsidR="00C94ED5" w:rsidRPr="00551787" w:rsidRDefault="00C94ED5" w:rsidP="0090447C">
            <w:pPr>
              <w:pStyle w:val="BodyText"/>
              <w:jc w:val="center"/>
              <w:rPr>
                <w:szCs w:val="22"/>
              </w:rPr>
            </w:pPr>
            <w:r w:rsidRPr="00551787">
              <w:rPr>
                <w:sz w:val="22"/>
                <w:szCs w:val="22"/>
                <w:lang w:val="sr-Cyrl-RS"/>
              </w:rPr>
              <w:t>87</w:t>
            </w:r>
            <w:r w:rsidRPr="00551787">
              <w:rPr>
                <w:sz w:val="22"/>
                <w:szCs w:val="22"/>
              </w:rPr>
              <w:t>.</w:t>
            </w:r>
            <w:r w:rsidRPr="00551787">
              <w:rPr>
                <w:sz w:val="22"/>
                <w:szCs w:val="22"/>
                <w:lang w:val="sr-Cyrl-RS"/>
              </w:rPr>
              <w:t>50</w:t>
            </w:r>
            <w:r w:rsidRPr="00551787">
              <w:rPr>
                <w:sz w:val="22"/>
                <w:szCs w:val="22"/>
              </w:rPr>
              <w:t>0</w:t>
            </w:r>
          </w:p>
        </w:tc>
        <w:tc>
          <w:tcPr>
            <w:tcW w:w="1666" w:type="pct"/>
          </w:tcPr>
          <w:p w:rsidR="00C94ED5" w:rsidRPr="00551787" w:rsidRDefault="00C94ED5" w:rsidP="0090447C">
            <w:pPr>
              <w:pStyle w:val="BodyText"/>
              <w:rPr>
                <w:szCs w:val="22"/>
              </w:rPr>
            </w:pPr>
            <w:r w:rsidRPr="00551787">
              <w:rPr>
                <w:sz w:val="22"/>
                <w:szCs w:val="22"/>
              </w:rPr>
              <w:t>Износ се плаћа у складу са Одељком 2.03 овог споразума и у складу са Одељком 2.07 (б) Општих услова</w:t>
            </w:r>
          </w:p>
        </w:tc>
      </w:tr>
      <w:tr w:rsidR="00C94ED5" w:rsidRPr="00551787" w:rsidTr="0090447C">
        <w:trPr>
          <w:cantSplit/>
        </w:trPr>
        <w:tc>
          <w:tcPr>
            <w:tcW w:w="1667" w:type="pct"/>
          </w:tcPr>
          <w:p w:rsidR="00C94ED5" w:rsidRPr="00551787" w:rsidRDefault="00C94ED5" w:rsidP="0090447C">
            <w:pPr>
              <w:pStyle w:val="BodyText"/>
              <w:rPr>
                <w:szCs w:val="22"/>
              </w:rPr>
            </w:pPr>
            <w:r w:rsidRPr="00551787">
              <w:rPr>
                <w:sz w:val="22"/>
                <w:szCs w:val="22"/>
              </w:rPr>
              <w:t>УКУПАН ИЗНОС</w:t>
            </w:r>
          </w:p>
        </w:tc>
        <w:tc>
          <w:tcPr>
            <w:tcW w:w="1667" w:type="pct"/>
          </w:tcPr>
          <w:p w:rsidR="00C94ED5" w:rsidRPr="00551787" w:rsidRDefault="00C94ED5" w:rsidP="0090447C">
            <w:pPr>
              <w:pStyle w:val="BodyText"/>
              <w:jc w:val="center"/>
              <w:rPr>
                <w:szCs w:val="22"/>
              </w:rPr>
            </w:pPr>
            <w:r w:rsidRPr="00551787">
              <w:rPr>
                <w:sz w:val="22"/>
                <w:szCs w:val="22"/>
                <w:lang w:val="sr-Cyrl-RS"/>
              </w:rPr>
              <w:t>35</w:t>
            </w:r>
            <w:r w:rsidRPr="00551787">
              <w:rPr>
                <w:sz w:val="22"/>
                <w:szCs w:val="22"/>
              </w:rPr>
              <w:t>.</w:t>
            </w:r>
            <w:r w:rsidRPr="00551787">
              <w:rPr>
                <w:sz w:val="22"/>
                <w:szCs w:val="22"/>
                <w:lang w:val="sr-Cyrl-RS"/>
              </w:rPr>
              <w:t>0</w:t>
            </w:r>
            <w:r w:rsidRPr="00551787">
              <w:rPr>
                <w:sz w:val="22"/>
                <w:szCs w:val="22"/>
              </w:rPr>
              <w:t>00.000</w:t>
            </w:r>
          </w:p>
        </w:tc>
        <w:tc>
          <w:tcPr>
            <w:tcW w:w="1666" w:type="pct"/>
          </w:tcPr>
          <w:p w:rsidR="00C94ED5" w:rsidRPr="00551787" w:rsidRDefault="00C94ED5" w:rsidP="0090447C">
            <w:pPr>
              <w:pStyle w:val="BodyText"/>
              <w:rPr>
                <w:szCs w:val="22"/>
              </w:rPr>
            </w:pPr>
          </w:p>
        </w:tc>
      </w:tr>
    </w:tbl>
    <w:p w:rsidR="00C94ED5" w:rsidRPr="00551787" w:rsidRDefault="00C94ED5" w:rsidP="00C94ED5">
      <w:pPr>
        <w:pStyle w:val="BodyText"/>
        <w:rPr>
          <w:sz w:val="22"/>
          <w:szCs w:val="22"/>
        </w:rPr>
      </w:pPr>
    </w:p>
    <w:p w:rsidR="00C94ED5" w:rsidRPr="00551787" w:rsidRDefault="00C94ED5" w:rsidP="00C94ED5">
      <w:pPr>
        <w:pStyle w:val="BodyText"/>
        <w:rPr>
          <w:sz w:val="22"/>
          <w:szCs w:val="22"/>
          <w:lang w:val="sr-Cyrl-RS"/>
        </w:rPr>
      </w:pPr>
      <w:r w:rsidRPr="00551787">
        <w:rPr>
          <w:sz w:val="22"/>
          <w:szCs w:val="22"/>
          <w:lang w:val="sr-Cyrl-RS"/>
        </w:rPr>
        <w:t>За потребе ове табеле, царине и порез на додату вредност за увоз и испоруку добара и услуга, на територији Зајмопримца у сврхе спровођења Пројекта, неће се финансирати из средстава зајма. Зајмопримац потврђује да се увоз и испорука добара и услуга, на територији Зајмопримца за потребе имплементације Пројекта, ослобађају од плаћања царина и пореза на додату вредност.</w:t>
      </w:r>
    </w:p>
    <w:p w:rsidR="00C94ED5" w:rsidRPr="00551787" w:rsidRDefault="00C94ED5" w:rsidP="00C94ED5">
      <w:pPr>
        <w:pStyle w:val="BodyText"/>
        <w:ind w:left="810" w:hanging="810"/>
        <w:rPr>
          <w:b/>
          <w:bCs/>
          <w:sz w:val="22"/>
          <w:szCs w:val="22"/>
        </w:rPr>
      </w:pPr>
    </w:p>
    <w:p w:rsidR="00C94ED5" w:rsidRPr="00551787" w:rsidRDefault="00C94ED5" w:rsidP="00C94ED5">
      <w:pPr>
        <w:pStyle w:val="BodyText"/>
        <w:ind w:left="810" w:hanging="810"/>
        <w:rPr>
          <w:b/>
          <w:bCs/>
          <w:sz w:val="22"/>
          <w:szCs w:val="22"/>
        </w:rPr>
      </w:pPr>
    </w:p>
    <w:p w:rsidR="00C94ED5" w:rsidRPr="00551787" w:rsidRDefault="00C94ED5" w:rsidP="00C94ED5">
      <w:pPr>
        <w:pStyle w:val="BodyText"/>
        <w:ind w:left="810" w:hanging="810"/>
        <w:rPr>
          <w:b/>
          <w:bCs/>
          <w:sz w:val="22"/>
          <w:szCs w:val="22"/>
        </w:rPr>
      </w:pPr>
    </w:p>
    <w:p w:rsidR="00C94ED5" w:rsidRPr="00551787" w:rsidRDefault="00C94ED5" w:rsidP="00C94ED5">
      <w:pPr>
        <w:pStyle w:val="BodyText"/>
        <w:ind w:left="810" w:hanging="810"/>
        <w:rPr>
          <w:b/>
          <w:bCs/>
          <w:sz w:val="22"/>
          <w:szCs w:val="22"/>
        </w:rPr>
      </w:pPr>
      <w:r w:rsidRPr="00551787">
        <w:rPr>
          <w:b/>
          <w:bCs/>
          <w:sz w:val="22"/>
          <w:szCs w:val="22"/>
        </w:rPr>
        <w:t>Б.</w:t>
      </w:r>
      <w:r w:rsidRPr="00551787">
        <w:rPr>
          <w:b/>
          <w:bCs/>
          <w:sz w:val="22"/>
          <w:szCs w:val="22"/>
        </w:rPr>
        <w:tab/>
        <w:t>Услови за повлачење средстава; Период повлачења средстава</w:t>
      </w:r>
    </w:p>
    <w:p w:rsidR="00C94ED5" w:rsidRPr="00551787" w:rsidRDefault="00C94ED5" w:rsidP="00C94ED5">
      <w:pPr>
        <w:pStyle w:val="BodyText"/>
        <w:rPr>
          <w:bCs/>
          <w:sz w:val="22"/>
          <w:szCs w:val="22"/>
        </w:rPr>
      </w:pPr>
    </w:p>
    <w:p w:rsidR="00C94ED5" w:rsidRPr="00551787" w:rsidRDefault="00C94ED5" w:rsidP="00C94ED5">
      <w:pPr>
        <w:pStyle w:val="BodyText"/>
        <w:rPr>
          <w:bCs/>
          <w:sz w:val="22"/>
          <w:szCs w:val="22"/>
          <w:lang w:val="sr-Cyrl-RS"/>
        </w:rPr>
      </w:pPr>
      <w:r w:rsidRPr="00551787">
        <w:rPr>
          <w:bCs/>
          <w:sz w:val="22"/>
          <w:szCs w:val="22"/>
        </w:rPr>
        <w:t>1.</w:t>
      </w:r>
      <w:r w:rsidRPr="00551787">
        <w:rPr>
          <w:b/>
          <w:bCs/>
          <w:sz w:val="22"/>
          <w:szCs w:val="22"/>
        </w:rPr>
        <w:tab/>
      </w:r>
      <w:r w:rsidRPr="00551787">
        <w:rPr>
          <w:bCs/>
          <w:sz w:val="22"/>
          <w:szCs w:val="22"/>
        </w:rPr>
        <w:t>Изузетно од одредби Дела А</w:t>
      </w:r>
      <w:r w:rsidRPr="00551787">
        <w:rPr>
          <w:bCs/>
          <w:sz w:val="22"/>
          <w:szCs w:val="22"/>
          <w:lang w:val="sr-Cyrl-RS"/>
        </w:rPr>
        <w:t xml:space="preserve"> изнад, повлачења средстава</w:t>
      </w:r>
      <w:r w:rsidRPr="00551787">
        <w:rPr>
          <w:bCs/>
          <w:sz w:val="22"/>
          <w:szCs w:val="22"/>
        </w:rPr>
        <w:t xml:space="preserve"> се неће вршити за плаћања извршена пре </w:t>
      </w:r>
      <w:r w:rsidRPr="00551787">
        <w:rPr>
          <w:bCs/>
          <w:sz w:val="22"/>
          <w:szCs w:val="22"/>
          <w:lang w:val="sr-Cyrl-RS"/>
        </w:rPr>
        <w:t>Д</w:t>
      </w:r>
      <w:r w:rsidRPr="00551787">
        <w:rPr>
          <w:bCs/>
          <w:sz w:val="22"/>
          <w:szCs w:val="22"/>
        </w:rPr>
        <w:t xml:space="preserve">атума </w:t>
      </w:r>
      <w:r w:rsidRPr="00551787">
        <w:rPr>
          <w:bCs/>
          <w:sz w:val="22"/>
          <w:szCs w:val="22"/>
          <w:lang w:val="sr-Cyrl-RS"/>
        </w:rPr>
        <w:t xml:space="preserve">потписивања. </w:t>
      </w:r>
    </w:p>
    <w:p w:rsidR="00C94ED5" w:rsidRPr="00551787" w:rsidRDefault="00C94ED5" w:rsidP="00C94ED5">
      <w:pPr>
        <w:pStyle w:val="BodyText"/>
        <w:rPr>
          <w:bCs/>
          <w:sz w:val="22"/>
          <w:szCs w:val="22"/>
        </w:rPr>
      </w:pPr>
    </w:p>
    <w:p w:rsidR="00C94ED5" w:rsidRPr="00551787" w:rsidRDefault="00C94ED5" w:rsidP="00C94ED5">
      <w:pPr>
        <w:pStyle w:val="BodyText"/>
        <w:ind w:left="30"/>
        <w:rPr>
          <w:sz w:val="22"/>
          <w:szCs w:val="22"/>
          <w:lang w:val="sr-Cyrl-RS"/>
        </w:rPr>
      </w:pPr>
      <w:r w:rsidRPr="00551787">
        <w:rPr>
          <w:bCs/>
          <w:sz w:val="22"/>
          <w:szCs w:val="22"/>
        </w:rPr>
        <w:t>2.</w:t>
      </w:r>
      <w:r w:rsidRPr="00551787">
        <w:rPr>
          <w:b/>
          <w:bCs/>
          <w:sz w:val="22"/>
          <w:szCs w:val="22"/>
        </w:rPr>
        <w:tab/>
      </w:r>
      <w:r w:rsidRPr="00551787">
        <w:rPr>
          <w:sz w:val="22"/>
          <w:szCs w:val="22"/>
        </w:rPr>
        <w:t>Датум завршетка Пројекта је 1</w:t>
      </w:r>
      <w:r w:rsidRPr="00551787">
        <w:rPr>
          <w:sz w:val="22"/>
          <w:szCs w:val="22"/>
          <w:lang w:val="sr-Cyrl-RS"/>
        </w:rPr>
        <w:t>5</w:t>
      </w:r>
      <w:r w:rsidRPr="00551787">
        <w:rPr>
          <w:sz w:val="22"/>
          <w:szCs w:val="22"/>
        </w:rPr>
        <w:t xml:space="preserve">. </w:t>
      </w:r>
      <w:r w:rsidRPr="00551787">
        <w:rPr>
          <w:sz w:val="22"/>
          <w:szCs w:val="22"/>
          <w:lang w:val="sr-Cyrl-RS"/>
        </w:rPr>
        <w:t>децембар</w:t>
      </w:r>
      <w:r w:rsidRPr="00551787">
        <w:rPr>
          <w:sz w:val="22"/>
          <w:szCs w:val="22"/>
        </w:rPr>
        <w:t xml:space="preserve"> 202</w:t>
      </w:r>
      <w:r w:rsidRPr="00551787">
        <w:rPr>
          <w:sz w:val="22"/>
          <w:szCs w:val="22"/>
          <w:lang w:val="sr-Cyrl-RS"/>
        </w:rPr>
        <w:t>5</w:t>
      </w:r>
      <w:r w:rsidRPr="00551787">
        <w:rPr>
          <w:sz w:val="22"/>
          <w:szCs w:val="22"/>
        </w:rPr>
        <w:t>.</w:t>
      </w:r>
      <w:r w:rsidRPr="00551787">
        <w:rPr>
          <w:sz w:val="22"/>
          <w:szCs w:val="22"/>
          <w:lang w:val="sr-Cyrl-RS"/>
        </w:rPr>
        <w:t xml:space="preserve"> године.</w:t>
      </w:r>
    </w:p>
    <w:p w:rsidR="00C94ED5" w:rsidRPr="00551787" w:rsidRDefault="00C94ED5" w:rsidP="00C94ED5">
      <w:pPr>
        <w:pStyle w:val="BodyText"/>
        <w:jc w:val="left"/>
        <w:rPr>
          <w:sz w:val="22"/>
          <w:szCs w:val="22"/>
        </w:rPr>
      </w:pPr>
    </w:p>
    <w:p w:rsidR="00C94ED5" w:rsidRPr="00551787" w:rsidRDefault="00C94ED5" w:rsidP="00C94ED5">
      <w:pPr>
        <w:pStyle w:val="BodyText"/>
        <w:jc w:val="center"/>
        <w:rPr>
          <w:b/>
          <w:sz w:val="22"/>
          <w:szCs w:val="22"/>
        </w:rPr>
      </w:pPr>
    </w:p>
    <w:p w:rsidR="00C94ED5" w:rsidRPr="00551787" w:rsidRDefault="00C94ED5" w:rsidP="00C94ED5">
      <w:pPr>
        <w:pStyle w:val="BodyText"/>
        <w:jc w:val="center"/>
        <w:rPr>
          <w:b/>
          <w:sz w:val="22"/>
          <w:szCs w:val="22"/>
        </w:rPr>
      </w:pPr>
    </w:p>
    <w:p w:rsidR="00C94ED5" w:rsidRPr="00551787" w:rsidRDefault="00C94ED5" w:rsidP="00C94ED5">
      <w:pPr>
        <w:pStyle w:val="BodyText"/>
        <w:jc w:val="center"/>
        <w:rPr>
          <w:b/>
          <w:sz w:val="22"/>
          <w:szCs w:val="22"/>
        </w:rPr>
      </w:pPr>
    </w:p>
    <w:p w:rsidR="00C94ED5" w:rsidRPr="00551787" w:rsidRDefault="00C94ED5" w:rsidP="00C94ED5">
      <w:pPr>
        <w:pStyle w:val="BodyText"/>
        <w:jc w:val="center"/>
        <w:rPr>
          <w:b/>
          <w:sz w:val="22"/>
          <w:szCs w:val="22"/>
        </w:rPr>
      </w:pPr>
    </w:p>
    <w:p w:rsidR="00C94ED5" w:rsidRPr="00551787" w:rsidRDefault="00C94ED5" w:rsidP="00C94ED5">
      <w:pPr>
        <w:pStyle w:val="BodyText"/>
        <w:jc w:val="center"/>
        <w:rPr>
          <w:b/>
          <w:sz w:val="22"/>
          <w:szCs w:val="22"/>
        </w:rPr>
      </w:pPr>
    </w:p>
    <w:p w:rsidR="00C94ED5" w:rsidRPr="00551787" w:rsidRDefault="00C94ED5" w:rsidP="00C94ED5">
      <w:pPr>
        <w:pStyle w:val="BodyText"/>
        <w:jc w:val="center"/>
        <w:rPr>
          <w:b/>
          <w:sz w:val="22"/>
          <w:szCs w:val="22"/>
        </w:rPr>
      </w:pPr>
    </w:p>
    <w:p w:rsidR="00C94ED5" w:rsidRPr="00551787" w:rsidRDefault="00C94ED5" w:rsidP="00C94ED5">
      <w:pPr>
        <w:pStyle w:val="BodyText"/>
        <w:jc w:val="center"/>
        <w:rPr>
          <w:b/>
          <w:sz w:val="22"/>
          <w:szCs w:val="22"/>
        </w:rPr>
      </w:pPr>
    </w:p>
    <w:p w:rsidR="00C94ED5" w:rsidRPr="00551787" w:rsidRDefault="00C94ED5" w:rsidP="00C94ED5">
      <w:pPr>
        <w:pStyle w:val="BodyText"/>
        <w:jc w:val="center"/>
        <w:rPr>
          <w:b/>
          <w:sz w:val="22"/>
          <w:szCs w:val="22"/>
        </w:rPr>
      </w:pPr>
    </w:p>
    <w:p w:rsidR="00C94ED5" w:rsidRPr="00551787" w:rsidRDefault="00C94ED5" w:rsidP="00C94ED5">
      <w:pPr>
        <w:pStyle w:val="BodyText"/>
        <w:jc w:val="center"/>
        <w:rPr>
          <w:b/>
          <w:sz w:val="22"/>
          <w:szCs w:val="22"/>
        </w:rPr>
      </w:pPr>
    </w:p>
    <w:p w:rsidR="00C94ED5" w:rsidRPr="00551787" w:rsidRDefault="00C94ED5" w:rsidP="00C94ED5">
      <w:pPr>
        <w:pStyle w:val="BodyText"/>
        <w:jc w:val="center"/>
        <w:rPr>
          <w:b/>
          <w:sz w:val="22"/>
          <w:szCs w:val="22"/>
        </w:rPr>
      </w:pPr>
    </w:p>
    <w:p w:rsidR="00C94ED5" w:rsidRPr="00551787" w:rsidRDefault="00C94ED5" w:rsidP="00C94ED5">
      <w:pPr>
        <w:pStyle w:val="BodyText"/>
        <w:jc w:val="center"/>
        <w:rPr>
          <w:b/>
          <w:sz w:val="22"/>
          <w:szCs w:val="22"/>
        </w:rPr>
      </w:pPr>
    </w:p>
    <w:p w:rsidR="00C94ED5" w:rsidRPr="00551787" w:rsidRDefault="00C94ED5" w:rsidP="00C94ED5">
      <w:pPr>
        <w:pStyle w:val="BodyText"/>
        <w:jc w:val="center"/>
        <w:rPr>
          <w:b/>
          <w:sz w:val="22"/>
          <w:szCs w:val="22"/>
        </w:rPr>
      </w:pPr>
    </w:p>
    <w:p w:rsidR="00C94ED5" w:rsidRPr="00551787" w:rsidRDefault="00C94ED5" w:rsidP="00C94ED5">
      <w:pPr>
        <w:pStyle w:val="BodyText"/>
        <w:jc w:val="center"/>
        <w:rPr>
          <w:b/>
          <w:sz w:val="22"/>
          <w:szCs w:val="22"/>
        </w:rPr>
      </w:pPr>
    </w:p>
    <w:p w:rsidR="00C94ED5" w:rsidRPr="00551787" w:rsidRDefault="00C94ED5" w:rsidP="00C94ED5">
      <w:pPr>
        <w:pStyle w:val="BodyText"/>
        <w:jc w:val="center"/>
        <w:rPr>
          <w:b/>
          <w:sz w:val="22"/>
          <w:szCs w:val="22"/>
        </w:rPr>
      </w:pPr>
    </w:p>
    <w:p w:rsidR="00C94ED5" w:rsidRPr="00551787" w:rsidRDefault="00C94ED5" w:rsidP="00C94ED5">
      <w:pPr>
        <w:pStyle w:val="BodyText"/>
        <w:jc w:val="center"/>
        <w:rPr>
          <w:b/>
          <w:sz w:val="22"/>
          <w:szCs w:val="22"/>
        </w:rPr>
      </w:pPr>
    </w:p>
    <w:p w:rsidR="00C94ED5" w:rsidRDefault="00C94ED5" w:rsidP="00C94ED5">
      <w:pPr>
        <w:pStyle w:val="BodyText"/>
        <w:jc w:val="center"/>
        <w:rPr>
          <w:b/>
          <w:sz w:val="22"/>
          <w:szCs w:val="22"/>
        </w:rPr>
      </w:pPr>
    </w:p>
    <w:p w:rsidR="00C94ED5" w:rsidRDefault="00C94ED5" w:rsidP="00C94ED5">
      <w:pPr>
        <w:pStyle w:val="BodyText"/>
        <w:jc w:val="center"/>
        <w:rPr>
          <w:b/>
          <w:sz w:val="22"/>
          <w:szCs w:val="22"/>
        </w:rPr>
      </w:pPr>
    </w:p>
    <w:p w:rsidR="00C94ED5" w:rsidRPr="00551787" w:rsidRDefault="00C94ED5" w:rsidP="00C94ED5">
      <w:pPr>
        <w:pStyle w:val="BodyText"/>
        <w:jc w:val="center"/>
        <w:rPr>
          <w:b/>
          <w:sz w:val="22"/>
          <w:szCs w:val="22"/>
        </w:rPr>
      </w:pPr>
      <w:r w:rsidRPr="00551787">
        <w:rPr>
          <w:b/>
          <w:sz w:val="22"/>
          <w:szCs w:val="22"/>
        </w:rPr>
        <w:lastRenderedPageBreak/>
        <w:t>ПРОГРАМ 3</w:t>
      </w:r>
    </w:p>
    <w:p w:rsidR="00C94ED5" w:rsidRPr="00551787" w:rsidRDefault="00C94ED5" w:rsidP="00C94ED5">
      <w:pPr>
        <w:pStyle w:val="BodyText"/>
        <w:jc w:val="center"/>
        <w:rPr>
          <w:b/>
          <w:sz w:val="22"/>
          <w:szCs w:val="22"/>
        </w:rPr>
      </w:pPr>
    </w:p>
    <w:p w:rsidR="00C94ED5" w:rsidRPr="00551787" w:rsidRDefault="00C94ED5" w:rsidP="00C94ED5">
      <w:pPr>
        <w:pStyle w:val="BodyText"/>
        <w:rPr>
          <w:sz w:val="22"/>
          <w:szCs w:val="22"/>
        </w:rPr>
      </w:pPr>
    </w:p>
    <w:p w:rsidR="00C94ED5" w:rsidRPr="00551787" w:rsidRDefault="00C94ED5" w:rsidP="00C94ED5">
      <w:pPr>
        <w:pStyle w:val="BodyText"/>
        <w:rPr>
          <w:sz w:val="22"/>
          <w:szCs w:val="22"/>
        </w:rPr>
      </w:pPr>
      <w:r w:rsidRPr="00551787">
        <w:rPr>
          <w:sz w:val="22"/>
          <w:szCs w:val="22"/>
        </w:rPr>
        <w:t xml:space="preserve">Наредна табела утврђује Датуме отплате главнице Зајма и проценат износa укупне главнице Зајма плативе на сваки Датум плаћања главнице („Удео рате”). </w:t>
      </w:r>
    </w:p>
    <w:p w:rsidR="00C94ED5" w:rsidRPr="00551787" w:rsidRDefault="00C94ED5" w:rsidP="00C94ED5">
      <w:pPr>
        <w:pStyle w:val="BodyText"/>
        <w:ind w:left="720"/>
        <w:rPr>
          <w:sz w:val="22"/>
          <w:szCs w:val="22"/>
        </w:rPr>
      </w:pPr>
    </w:p>
    <w:p w:rsidR="00C94ED5" w:rsidRPr="00551787" w:rsidRDefault="00C94ED5" w:rsidP="00C94ED5">
      <w:pPr>
        <w:pStyle w:val="BodyText"/>
        <w:ind w:left="720"/>
        <w:rPr>
          <w:b/>
          <w:sz w:val="22"/>
          <w:szCs w:val="22"/>
        </w:rPr>
      </w:pPr>
      <w:r w:rsidRPr="00551787">
        <w:rPr>
          <w:b/>
          <w:sz w:val="22"/>
          <w:szCs w:val="22"/>
          <w:lang w:val="sr-Cyrl-RS"/>
        </w:rPr>
        <w:t xml:space="preserve">                                                  </w:t>
      </w:r>
      <w:r w:rsidRPr="00551787">
        <w:rPr>
          <w:b/>
          <w:sz w:val="22"/>
          <w:szCs w:val="22"/>
        </w:rPr>
        <w:t>Отплата главнице</w:t>
      </w:r>
    </w:p>
    <w:p w:rsidR="00C94ED5" w:rsidRPr="00551787" w:rsidRDefault="00C94ED5" w:rsidP="00C94ED5">
      <w:pPr>
        <w:pStyle w:val="BodyText"/>
        <w:ind w:left="720"/>
        <w:jc w:val="center"/>
        <w:rPr>
          <w:b/>
          <w:i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C94ED5" w:rsidRPr="00551787" w:rsidTr="0090447C">
        <w:tc>
          <w:tcPr>
            <w:tcW w:w="2500" w:type="pct"/>
          </w:tcPr>
          <w:p w:rsidR="00C94ED5" w:rsidRPr="00551787" w:rsidRDefault="00C94ED5" w:rsidP="0090447C">
            <w:pPr>
              <w:pStyle w:val="BodyText"/>
              <w:jc w:val="center"/>
              <w:rPr>
                <w:b/>
                <w:szCs w:val="22"/>
              </w:rPr>
            </w:pPr>
            <w:r w:rsidRPr="00551787">
              <w:rPr>
                <w:b/>
                <w:sz w:val="22"/>
                <w:szCs w:val="22"/>
              </w:rPr>
              <w:t>Датум отплате главнице</w:t>
            </w:r>
          </w:p>
        </w:tc>
        <w:tc>
          <w:tcPr>
            <w:tcW w:w="2500" w:type="pct"/>
          </w:tcPr>
          <w:p w:rsidR="00C94ED5" w:rsidRPr="00551787" w:rsidRDefault="00C94ED5" w:rsidP="0090447C">
            <w:pPr>
              <w:pStyle w:val="BodyText"/>
              <w:jc w:val="center"/>
              <w:rPr>
                <w:szCs w:val="22"/>
              </w:rPr>
            </w:pPr>
            <w:r w:rsidRPr="00551787">
              <w:rPr>
                <w:b/>
                <w:sz w:val="22"/>
                <w:szCs w:val="22"/>
                <w:lang w:val="sr-Cyrl-RS"/>
              </w:rPr>
              <w:t>Удео</w:t>
            </w:r>
            <w:r w:rsidRPr="00551787">
              <w:rPr>
                <w:b/>
                <w:sz w:val="22"/>
                <w:szCs w:val="22"/>
              </w:rPr>
              <w:t xml:space="preserve"> рате</w:t>
            </w:r>
          </w:p>
        </w:tc>
      </w:tr>
      <w:tr w:rsidR="00C94ED5" w:rsidRPr="00551787" w:rsidTr="0090447C">
        <w:tc>
          <w:tcPr>
            <w:tcW w:w="2500" w:type="pct"/>
          </w:tcPr>
          <w:p w:rsidR="00C94ED5" w:rsidRPr="00551787" w:rsidRDefault="00C94ED5" w:rsidP="0090447C">
            <w:pPr>
              <w:pStyle w:val="BodyText"/>
              <w:rPr>
                <w:szCs w:val="22"/>
                <w:lang w:val="sr-Cyrl-RS"/>
              </w:rPr>
            </w:pPr>
            <w:r w:rsidRPr="00551787">
              <w:rPr>
                <w:sz w:val="22"/>
                <w:szCs w:val="22"/>
              </w:rPr>
              <w:t xml:space="preserve">Сваког 15. </w:t>
            </w:r>
            <w:r w:rsidRPr="00551787">
              <w:rPr>
                <w:sz w:val="22"/>
                <w:szCs w:val="22"/>
                <w:lang w:val="sr-Cyrl-RS"/>
              </w:rPr>
              <w:t>маја</w:t>
            </w:r>
            <w:r w:rsidRPr="00551787">
              <w:rPr>
                <w:sz w:val="22"/>
                <w:szCs w:val="22"/>
              </w:rPr>
              <w:t xml:space="preserve"> и 15. </w:t>
            </w:r>
            <w:r w:rsidRPr="00551787">
              <w:rPr>
                <w:sz w:val="22"/>
                <w:szCs w:val="22"/>
                <w:lang w:val="sr-Cyrl-RS"/>
              </w:rPr>
              <w:t>новембра</w:t>
            </w:r>
          </w:p>
          <w:p w:rsidR="00C94ED5" w:rsidRPr="00551787" w:rsidRDefault="00C94ED5" w:rsidP="0090447C">
            <w:pPr>
              <w:pStyle w:val="BodyText"/>
              <w:rPr>
                <w:szCs w:val="22"/>
              </w:rPr>
            </w:pPr>
            <w:r w:rsidRPr="00551787">
              <w:rPr>
                <w:sz w:val="22"/>
                <w:szCs w:val="22"/>
              </w:rPr>
              <w:tab/>
            </w:r>
            <w:r w:rsidRPr="00551787">
              <w:rPr>
                <w:sz w:val="22"/>
                <w:szCs w:val="22"/>
                <w:lang w:val="sr-Cyrl-RS"/>
              </w:rPr>
              <w:t>п</w:t>
            </w:r>
            <w:r w:rsidRPr="00551787">
              <w:rPr>
                <w:sz w:val="22"/>
                <w:szCs w:val="22"/>
              </w:rPr>
              <w:t xml:space="preserve">очевши од 15. </w:t>
            </w:r>
            <w:r w:rsidRPr="00551787">
              <w:rPr>
                <w:sz w:val="22"/>
                <w:szCs w:val="22"/>
                <w:lang w:val="sr-Cyrl-RS"/>
              </w:rPr>
              <w:t>маја</w:t>
            </w:r>
            <w:r w:rsidRPr="00551787">
              <w:rPr>
                <w:sz w:val="22"/>
                <w:szCs w:val="22"/>
              </w:rPr>
              <w:t xml:space="preserve"> 202</w:t>
            </w:r>
            <w:r w:rsidRPr="00551787">
              <w:rPr>
                <w:sz w:val="22"/>
                <w:szCs w:val="22"/>
                <w:lang w:val="sr-Cyrl-RS"/>
              </w:rPr>
              <w:t>2</w:t>
            </w:r>
            <w:r w:rsidRPr="00551787">
              <w:rPr>
                <w:sz w:val="22"/>
                <w:szCs w:val="22"/>
              </w:rPr>
              <w:t>. године</w:t>
            </w:r>
          </w:p>
          <w:p w:rsidR="00C94ED5" w:rsidRPr="00551787" w:rsidRDefault="00C94ED5" w:rsidP="0090447C">
            <w:pPr>
              <w:pStyle w:val="BodyText"/>
              <w:rPr>
                <w:szCs w:val="22"/>
              </w:rPr>
            </w:pPr>
            <w:r w:rsidRPr="00551787">
              <w:rPr>
                <w:sz w:val="22"/>
                <w:szCs w:val="22"/>
              </w:rPr>
              <w:tab/>
            </w:r>
            <w:r w:rsidRPr="00551787">
              <w:rPr>
                <w:sz w:val="22"/>
                <w:szCs w:val="22"/>
                <w:lang w:val="sr-Cyrl-RS"/>
              </w:rPr>
              <w:t>д</w:t>
            </w:r>
            <w:r w:rsidRPr="00551787">
              <w:rPr>
                <w:sz w:val="22"/>
                <w:szCs w:val="22"/>
              </w:rPr>
              <w:t xml:space="preserve">о 15. </w:t>
            </w:r>
            <w:r w:rsidRPr="00551787">
              <w:rPr>
                <w:sz w:val="22"/>
                <w:szCs w:val="22"/>
                <w:lang w:val="sr-Cyrl-RS"/>
              </w:rPr>
              <w:t>маја</w:t>
            </w:r>
            <w:r w:rsidRPr="00551787">
              <w:rPr>
                <w:sz w:val="22"/>
                <w:szCs w:val="22"/>
              </w:rPr>
              <w:t xml:space="preserve"> 203</w:t>
            </w:r>
            <w:r w:rsidRPr="00551787">
              <w:rPr>
                <w:sz w:val="22"/>
                <w:szCs w:val="22"/>
                <w:lang w:val="sr-Cyrl-RS"/>
              </w:rPr>
              <w:t>0</w:t>
            </w:r>
            <w:r w:rsidRPr="00551787">
              <w:rPr>
                <w:sz w:val="22"/>
                <w:szCs w:val="22"/>
              </w:rPr>
              <w:t>. године</w:t>
            </w:r>
          </w:p>
        </w:tc>
        <w:tc>
          <w:tcPr>
            <w:tcW w:w="2500" w:type="pct"/>
          </w:tcPr>
          <w:p w:rsidR="00C94ED5" w:rsidRPr="00551787" w:rsidRDefault="00C94ED5" w:rsidP="0090447C">
            <w:pPr>
              <w:pStyle w:val="BodyText"/>
              <w:rPr>
                <w:szCs w:val="22"/>
              </w:rPr>
            </w:pPr>
          </w:p>
          <w:p w:rsidR="00C94ED5" w:rsidRPr="00551787" w:rsidRDefault="00C94ED5" w:rsidP="0090447C">
            <w:pPr>
              <w:pStyle w:val="BodyText"/>
              <w:jc w:val="center"/>
              <w:rPr>
                <w:szCs w:val="22"/>
              </w:rPr>
            </w:pPr>
            <w:r w:rsidRPr="00551787">
              <w:rPr>
                <w:sz w:val="22"/>
                <w:szCs w:val="22"/>
              </w:rPr>
              <w:t>5</w:t>
            </w:r>
            <w:r w:rsidRPr="00551787">
              <w:rPr>
                <w:sz w:val="22"/>
                <w:szCs w:val="22"/>
                <w:lang w:val="sr-Cyrl-RS"/>
              </w:rPr>
              <w:t>,56</w:t>
            </w:r>
            <w:r w:rsidRPr="00551787">
              <w:rPr>
                <w:sz w:val="22"/>
                <w:szCs w:val="22"/>
              </w:rPr>
              <w:t>%</w:t>
            </w:r>
          </w:p>
        </w:tc>
      </w:tr>
      <w:tr w:rsidR="00C94ED5" w:rsidRPr="00551787" w:rsidTr="0090447C">
        <w:trPr>
          <w:trHeight w:val="365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D5" w:rsidRPr="00551787" w:rsidRDefault="00C94ED5" w:rsidP="0090447C">
            <w:pPr>
              <w:pStyle w:val="BodyText"/>
              <w:rPr>
                <w:szCs w:val="22"/>
                <w:lang w:val="sr-Cyrl-RS"/>
              </w:rPr>
            </w:pPr>
            <w:r w:rsidRPr="00551787">
              <w:rPr>
                <w:sz w:val="22"/>
                <w:szCs w:val="22"/>
                <w:lang w:val="sr-Cyrl-RS"/>
              </w:rPr>
              <w:t>На дан 15. новембар 2030. године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D5" w:rsidRPr="00551787" w:rsidRDefault="00C94ED5" w:rsidP="0090447C">
            <w:pPr>
              <w:pStyle w:val="BodyText"/>
              <w:rPr>
                <w:szCs w:val="22"/>
              </w:rPr>
            </w:pPr>
            <w:r w:rsidRPr="00551787">
              <w:rPr>
                <w:sz w:val="22"/>
                <w:szCs w:val="22"/>
                <w:lang w:val="sr-Cyrl-RS"/>
              </w:rPr>
              <w:t xml:space="preserve">                                 </w:t>
            </w:r>
            <w:r w:rsidRPr="00551787">
              <w:rPr>
                <w:sz w:val="22"/>
                <w:szCs w:val="22"/>
              </w:rPr>
              <w:t>5</w:t>
            </w:r>
            <w:r w:rsidRPr="00551787">
              <w:rPr>
                <w:sz w:val="22"/>
                <w:szCs w:val="22"/>
                <w:lang w:val="sr-Cyrl-RS"/>
              </w:rPr>
              <w:t>,48</w:t>
            </w:r>
            <w:r w:rsidRPr="00551787">
              <w:rPr>
                <w:sz w:val="22"/>
                <w:szCs w:val="22"/>
              </w:rPr>
              <w:t>%</w:t>
            </w:r>
          </w:p>
        </w:tc>
      </w:tr>
    </w:tbl>
    <w:p w:rsidR="00C94ED5" w:rsidRPr="00551787" w:rsidRDefault="00C94ED5" w:rsidP="00C94ED5">
      <w:pPr>
        <w:pStyle w:val="ModelNrmlDouble"/>
      </w:pPr>
    </w:p>
    <w:p w:rsidR="00C94ED5" w:rsidRPr="00551787" w:rsidRDefault="00C94ED5" w:rsidP="00C94ED5">
      <w:pPr>
        <w:spacing w:after="160" w:line="259" w:lineRule="auto"/>
        <w:rPr>
          <w:b/>
          <w:sz w:val="22"/>
          <w:szCs w:val="22"/>
        </w:rPr>
      </w:pPr>
      <w:r w:rsidRPr="00551787">
        <w:rPr>
          <w:szCs w:val="22"/>
        </w:rPr>
        <w:br w:type="page"/>
      </w:r>
    </w:p>
    <w:p w:rsidR="00C94ED5" w:rsidRPr="00551787" w:rsidRDefault="00C94ED5" w:rsidP="00C94ED5">
      <w:pPr>
        <w:pStyle w:val="BodyText"/>
        <w:ind w:left="720" w:hanging="720"/>
        <w:jc w:val="center"/>
        <w:rPr>
          <w:b/>
          <w:bCs/>
          <w:sz w:val="22"/>
          <w:szCs w:val="22"/>
        </w:rPr>
      </w:pPr>
      <w:r w:rsidRPr="00551787">
        <w:rPr>
          <w:b/>
          <w:bCs/>
          <w:sz w:val="22"/>
          <w:szCs w:val="22"/>
          <w:lang w:val="sr-Cyrl-RS"/>
        </w:rPr>
        <w:lastRenderedPageBreak/>
        <w:t xml:space="preserve">  </w:t>
      </w:r>
      <w:r w:rsidRPr="00551787">
        <w:rPr>
          <w:b/>
          <w:bCs/>
          <w:sz w:val="22"/>
          <w:szCs w:val="22"/>
        </w:rPr>
        <w:t>ПРИЛОГ</w:t>
      </w:r>
    </w:p>
    <w:p w:rsidR="00C94ED5" w:rsidRPr="00551787" w:rsidRDefault="00C94ED5" w:rsidP="00C94ED5">
      <w:pPr>
        <w:pStyle w:val="BodyText"/>
        <w:ind w:left="720" w:hanging="720"/>
        <w:rPr>
          <w:b/>
          <w:bCs/>
          <w:sz w:val="22"/>
          <w:szCs w:val="22"/>
        </w:rPr>
      </w:pPr>
    </w:p>
    <w:p w:rsidR="00C94ED5" w:rsidRPr="00551787" w:rsidRDefault="00C94ED5" w:rsidP="00C94ED5">
      <w:pPr>
        <w:pStyle w:val="BodyText"/>
        <w:ind w:left="720" w:hanging="720"/>
        <w:rPr>
          <w:b/>
          <w:bCs/>
          <w:sz w:val="22"/>
          <w:szCs w:val="22"/>
        </w:rPr>
      </w:pPr>
      <w:r w:rsidRPr="00551787">
        <w:rPr>
          <w:b/>
          <w:bCs/>
          <w:sz w:val="22"/>
          <w:szCs w:val="22"/>
        </w:rPr>
        <w:tab/>
      </w:r>
      <w:r w:rsidRPr="00551787">
        <w:rPr>
          <w:b/>
          <w:bCs/>
          <w:sz w:val="22"/>
          <w:szCs w:val="22"/>
          <w:u w:val="single"/>
        </w:rPr>
        <w:t xml:space="preserve">Дефиниције </w:t>
      </w:r>
    </w:p>
    <w:p w:rsidR="00C94ED5" w:rsidRPr="00551787" w:rsidRDefault="00C94ED5" w:rsidP="00C94ED5">
      <w:pPr>
        <w:pStyle w:val="BodyText"/>
        <w:ind w:left="720" w:hanging="720"/>
        <w:rPr>
          <w:b/>
          <w:bCs/>
          <w:sz w:val="22"/>
          <w:szCs w:val="22"/>
        </w:rPr>
      </w:pPr>
    </w:p>
    <w:p w:rsidR="00C94ED5" w:rsidRPr="00551787" w:rsidRDefault="00C94ED5" w:rsidP="00C94ED5">
      <w:pPr>
        <w:pStyle w:val="ModelNrmlDouble"/>
        <w:numPr>
          <w:ilvl w:val="0"/>
          <w:numId w:val="5"/>
        </w:numPr>
        <w:tabs>
          <w:tab w:val="clear" w:pos="1080"/>
          <w:tab w:val="num" w:pos="6120"/>
          <w:tab w:val="num" w:pos="6173"/>
        </w:tabs>
        <w:spacing w:after="240" w:line="240" w:lineRule="auto"/>
        <w:ind w:left="709" w:hanging="709"/>
        <w:rPr>
          <w:szCs w:val="22"/>
        </w:rPr>
      </w:pPr>
      <w:r w:rsidRPr="00551787">
        <w:rPr>
          <w:szCs w:val="22"/>
        </w:rPr>
        <w:t>,,Споразум о финансирању са Албанијом” је споразум између Албаније и Банке за MPA, као и његове накнадне измене и допуне. „Споразум о финансирању са Албанијом” садржи све прилоге, програме и споразуме који представљају додатак Споразуму о финансирању.</w:t>
      </w:r>
    </w:p>
    <w:p w:rsidR="00C94ED5" w:rsidRPr="00551787" w:rsidRDefault="00C94ED5" w:rsidP="00C94ED5">
      <w:pPr>
        <w:pStyle w:val="ModelNrmlDouble"/>
        <w:numPr>
          <w:ilvl w:val="0"/>
          <w:numId w:val="5"/>
        </w:numPr>
        <w:tabs>
          <w:tab w:val="clear" w:pos="1080"/>
          <w:tab w:val="num" w:pos="6120"/>
          <w:tab w:val="num" w:pos="6173"/>
        </w:tabs>
        <w:spacing w:after="240" w:line="240" w:lineRule="auto"/>
        <w:ind w:left="709" w:hanging="709"/>
        <w:rPr>
          <w:szCs w:val="22"/>
        </w:rPr>
      </w:pPr>
      <w:r w:rsidRPr="00551787">
        <w:rPr>
          <w:szCs w:val="22"/>
        </w:rPr>
        <w:t>,,Годишњи план рада и буџет” је план рада и буџет који на годишњем нивоу израђује Зајмопримац и који одобрава Зајмопримац у складу са Одељком I.</w:t>
      </w:r>
      <w:r w:rsidRPr="00551787">
        <w:t xml:space="preserve"> </w:t>
      </w:r>
      <w:r w:rsidRPr="00551787">
        <w:rPr>
          <w:szCs w:val="22"/>
        </w:rPr>
        <w:t>Ц Програма 2 овог споразума; израз „Годишњи планови рада и буџети” означава више таквих Годишњих планова рада и буџета.</w:t>
      </w:r>
    </w:p>
    <w:p w:rsidR="00C94ED5" w:rsidRPr="00551787" w:rsidRDefault="00C94ED5" w:rsidP="00C94ED5">
      <w:pPr>
        <w:pStyle w:val="ModelNrmlDouble"/>
        <w:numPr>
          <w:ilvl w:val="0"/>
          <w:numId w:val="5"/>
        </w:numPr>
        <w:tabs>
          <w:tab w:val="clear" w:pos="1080"/>
          <w:tab w:val="num" w:pos="6173"/>
        </w:tabs>
        <w:spacing w:after="240" w:line="240" w:lineRule="auto"/>
        <w:ind w:left="720" w:hanging="720"/>
        <w:rPr>
          <w:szCs w:val="22"/>
          <w:lang w:val="sr-Cyrl-RS"/>
        </w:rPr>
      </w:pPr>
      <w:r w:rsidRPr="00551787">
        <w:rPr>
          <w:szCs w:val="22"/>
        </w:rPr>
        <w:t xml:space="preserve">,,Смернице за борбу против корупције” означавају, за потребе става 5 Прилога Општих услова, ,,Смернице за спречавање и борбу против преваре и корупције у оквиру пројеката финансираних из средстава зајмова </w:t>
      </w:r>
      <w:r w:rsidRPr="00551787">
        <w:rPr>
          <w:szCs w:val="22"/>
          <w:lang w:val="sr-Latn-RS"/>
        </w:rPr>
        <w:t>IBRD</w:t>
      </w:r>
      <w:r w:rsidRPr="00551787">
        <w:rPr>
          <w:szCs w:val="22"/>
        </w:rPr>
        <w:t xml:space="preserve"> и кредита и грантова </w:t>
      </w:r>
      <w:r w:rsidRPr="00551787">
        <w:rPr>
          <w:szCs w:val="22"/>
          <w:lang w:val="sr-Latn-RS"/>
        </w:rPr>
        <w:t>IDA</w:t>
      </w:r>
      <w:r w:rsidRPr="00551787">
        <w:rPr>
          <w:szCs w:val="22"/>
        </w:rPr>
        <w:t>”, од 15. октобра 2006. године са изменама и допунама из јануара 2011. и 1. јула 2016. године</w:t>
      </w:r>
      <w:r w:rsidRPr="00551787">
        <w:rPr>
          <w:szCs w:val="22"/>
          <w:lang w:val="sr-Cyrl-RS"/>
        </w:rPr>
        <w:t>.</w:t>
      </w:r>
    </w:p>
    <w:p w:rsidR="00C94ED5" w:rsidRPr="00551787" w:rsidRDefault="00C94ED5" w:rsidP="00C94ED5">
      <w:pPr>
        <w:pStyle w:val="ModelNrmlDouble"/>
        <w:numPr>
          <w:ilvl w:val="0"/>
          <w:numId w:val="5"/>
        </w:numPr>
        <w:tabs>
          <w:tab w:val="clear" w:pos="1080"/>
          <w:tab w:val="num" w:pos="6173"/>
        </w:tabs>
        <w:spacing w:after="240" w:line="240" w:lineRule="auto"/>
        <w:ind w:left="720" w:hanging="720"/>
        <w:rPr>
          <w:szCs w:val="22"/>
        </w:rPr>
      </w:pPr>
      <w:r w:rsidRPr="00551787">
        <w:rPr>
          <w:szCs w:val="22"/>
        </w:rPr>
        <w:t>,,Категорија” означава категорију утврђену у табели у Одељку III.A</w:t>
      </w:r>
      <w:r w:rsidRPr="00551787">
        <w:rPr>
          <w:szCs w:val="22"/>
          <w:lang w:val="sr-Cyrl-RS"/>
        </w:rPr>
        <w:t xml:space="preserve"> </w:t>
      </w:r>
      <w:r w:rsidRPr="00551787">
        <w:rPr>
          <w:szCs w:val="22"/>
        </w:rPr>
        <w:t>Програма 2</w:t>
      </w:r>
      <w:r w:rsidRPr="00551787">
        <w:rPr>
          <w:szCs w:val="22"/>
          <w:lang w:val="sr-Cyrl-RS"/>
        </w:rPr>
        <w:t xml:space="preserve"> </w:t>
      </w:r>
      <w:r w:rsidRPr="00551787">
        <w:rPr>
          <w:szCs w:val="22"/>
        </w:rPr>
        <w:t xml:space="preserve">овог </w:t>
      </w:r>
      <w:r w:rsidRPr="00551787">
        <w:rPr>
          <w:szCs w:val="22"/>
          <w:lang w:val="sr-Cyrl-RS"/>
        </w:rPr>
        <w:t>с</w:t>
      </w:r>
      <w:r w:rsidRPr="00551787">
        <w:rPr>
          <w:szCs w:val="22"/>
        </w:rPr>
        <w:t>поразума.</w:t>
      </w:r>
    </w:p>
    <w:p w:rsidR="00C94ED5" w:rsidRPr="00551787" w:rsidRDefault="00C94ED5" w:rsidP="00C94ED5">
      <w:pPr>
        <w:pStyle w:val="ListParagraph"/>
        <w:numPr>
          <w:ilvl w:val="0"/>
          <w:numId w:val="5"/>
        </w:numPr>
        <w:tabs>
          <w:tab w:val="clear" w:pos="1080"/>
          <w:tab w:val="num" w:pos="709"/>
          <w:tab w:val="num" w:pos="6173"/>
        </w:tabs>
        <w:ind w:left="6173" w:hanging="6173"/>
        <w:rPr>
          <w:sz w:val="22"/>
          <w:szCs w:val="22"/>
        </w:rPr>
      </w:pPr>
      <w:r w:rsidRPr="00551787">
        <w:rPr>
          <w:szCs w:val="22"/>
        </w:rPr>
        <w:t>,,</w:t>
      </w:r>
      <w:r w:rsidRPr="00551787">
        <w:rPr>
          <w:sz w:val="22"/>
          <w:szCs w:val="22"/>
        </w:rPr>
        <w:t>Суфинансијер</w:t>
      </w:r>
      <w:r w:rsidRPr="00551787">
        <w:rPr>
          <w:szCs w:val="22"/>
        </w:rPr>
        <w:t>”</w:t>
      </w:r>
      <w:r w:rsidRPr="00551787">
        <w:rPr>
          <w:sz w:val="22"/>
          <w:szCs w:val="22"/>
        </w:rPr>
        <w:t xml:space="preserve"> означава Европску Унију.</w:t>
      </w:r>
    </w:p>
    <w:p w:rsidR="00C94ED5" w:rsidRPr="00551787" w:rsidRDefault="00C94ED5" w:rsidP="00C94ED5">
      <w:pPr>
        <w:pStyle w:val="BodyText"/>
        <w:numPr>
          <w:ilvl w:val="0"/>
          <w:numId w:val="5"/>
        </w:numPr>
        <w:tabs>
          <w:tab w:val="clear" w:pos="1080"/>
          <w:tab w:val="num" w:pos="6173"/>
        </w:tabs>
        <w:ind w:left="720" w:hanging="720"/>
        <w:rPr>
          <w:sz w:val="22"/>
          <w:szCs w:val="22"/>
        </w:rPr>
      </w:pPr>
      <w:r w:rsidRPr="00551787">
        <w:rPr>
          <w:szCs w:val="22"/>
        </w:rPr>
        <w:t>,,</w:t>
      </w:r>
      <w:r w:rsidRPr="00551787">
        <w:rPr>
          <w:sz w:val="22"/>
          <w:szCs w:val="22"/>
        </w:rPr>
        <w:t>Суфинансирање” означава, за потребе параграфа 16 Прилога Општим условима, износ који обезбеђује Суфинансијер како би помогао финансирање Дела 3 овог Пројекта.</w:t>
      </w:r>
      <w:r w:rsidRPr="00551787">
        <w:rPr>
          <w:sz w:val="22"/>
          <w:szCs w:val="22"/>
          <w:lang w:val="sr-Cyrl-RS"/>
        </w:rPr>
        <w:t xml:space="preserve"> </w:t>
      </w:r>
    </w:p>
    <w:p w:rsidR="00C94ED5" w:rsidRPr="00551787" w:rsidRDefault="00C94ED5" w:rsidP="00C94ED5">
      <w:pPr>
        <w:pStyle w:val="BodyText"/>
        <w:ind w:left="720"/>
        <w:rPr>
          <w:sz w:val="22"/>
          <w:szCs w:val="22"/>
        </w:rPr>
      </w:pPr>
    </w:p>
    <w:p w:rsidR="00C94ED5" w:rsidRPr="00551787" w:rsidRDefault="00C94ED5" w:rsidP="00C94ED5">
      <w:pPr>
        <w:pStyle w:val="BodyText"/>
        <w:numPr>
          <w:ilvl w:val="0"/>
          <w:numId w:val="5"/>
        </w:numPr>
        <w:tabs>
          <w:tab w:val="clear" w:pos="1080"/>
          <w:tab w:val="num" w:pos="6173"/>
        </w:tabs>
        <w:ind w:left="720" w:hanging="720"/>
        <w:rPr>
          <w:sz w:val="22"/>
          <w:szCs w:val="22"/>
        </w:rPr>
      </w:pPr>
      <w:r w:rsidRPr="00551787">
        <w:rPr>
          <w:szCs w:val="22"/>
        </w:rPr>
        <w:t>,,</w:t>
      </w:r>
      <w:r w:rsidRPr="00551787">
        <w:rPr>
          <w:sz w:val="22"/>
          <w:szCs w:val="22"/>
        </w:rPr>
        <w:t>Споразум о суфинансирању” означава споразум између носилаца пројекта и Суфинансијера о суфинансирању.</w:t>
      </w:r>
    </w:p>
    <w:p w:rsidR="00C94ED5" w:rsidRPr="00551787" w:rsidRDefault="00C94ED5" w:rsidP="00C94ED5">
      <w:pPr>
        <w:pStyle w:val="ModelNrmlDouble"/>
        <w:spacing w:after="240" w:line="240" w:lineRule="auto"/>
        <w:ind w:left="720" w:firstLine="0"/>
        <w:rPr>
          <w:szCs w:val="22"/>
        </w:rPr>
      </w:pPr>
    </w:p>
    <w:p w:rsidR="00C94ED5" w:rsidRPr="00551787" w:rsidRDefault="00C94ED5" w:rsidP="00C94ED5">
      <w:pPr>
        <w:pStyle w:val="ModelNrmlDouble"/>
        <w:numPr>
          <w:ilvl w:val="0"/>
          <w:numId w:val="5"/>
        </w:numPr>
        <w:tabs>
          <w:tab w:val="clear" w:pos="1080"/>
          <w:tab w:val="num" w:pos="6173"/>
        </w:tabs>
        <w:spacing w:after="240" w:line="240" w:lineRule="auto"/>
        <w:ind w:left="720" w:hanging="720"/>
        <w:rPr>
          <w:szCs w:val="22"/>
        </w:rPr>
      </w:pPr>
      <w:r w:rsidRPr="00551787">
        <w:rPr>
          <w:szCs w:val="22"/>
        </w:rPr>
        <w:t xml:space="preserve">,,ЦФЈ” означава Централну фидуцијарну јединицу, </w:t>
      </w:r>
      <w:r w:rsidRPr="00551787">
        <w:rPr>
          <w:szCs w:val="22"/>
          <w:lang w:val="sr-Cyrl-RS"/>
        </w:rPr>
        <w:t>из</w:t>
      </w:r>
      <w:r w:rsidRPr="00551787">
        <w:rPr>
          <w:szCs w:val="22"/>
        </w:rPr>
        <w:t xml:space="preserve"> Одељк</w:t>
      </w:r>
      <w:r w:rsidRPr="00551787">
        <w:rPr>
          <w:szCs w:val="22"/>
          <w:lang w:val="sr-Cyrl-RS"/>
        </w:rPr>
        <w:t>а</w:t>
      </w:r>
      <w:r w:rsidRPr="00551787">
        <w:rPr>
          <w:szCs w:val="22"/>
        </w:rPr>
        <w:t xml:space="preserve"> I.A</w:t>
      </w:r>
      <w:r w:rsidR="006E4366">
        <w:rPr>
          <w:szCs w:val="22"/>
          <w:lang w:val="sr-Cyrl-RS"/>
        </w:rPr>
        <w:t>(б)</w:t>
      </w:r>
      <w:r w:rsidRPr="00551787">
        <w:rPr>
          <w:szCs w:val="22"/>
        </w:rPr>
        <w:t xml:space="preserve"> Програма 2 овог </w:t>
      </w:r>
      <w:r w:rsidRPr="00551787">
        <w:rPr>
          <w:szCs w:val="22"/>
          <w:lang w:val="sr-Cyrl-RS"/>
        </w:rPr>
        <w:t>с</w:t>
      </w:r>
      <w:r w:rsidRPr="00551787">
        <w:rPr>
          <w:szCs w:val="22"/>
        </w:rPr>
        <w:t>поразума.</w:t>
      </w:r>
    </w:p>
    <w:p w:rsidR="00C94ED5" w:rsidRPr="00551787" w:rsidRDefault="00C94ED5" w:rsidP="00C94ED5">
      <w:pPr>
        <w:pStyle w:val="ModelNrmlDouble"/>
        <w:numPr>
          <w:ilvl w:val="0"/>
          <w:numId w:val="5"/>
        </w:numPr>
        <w:tabs>
          <w:tab w:val="clear" w:pos="1080"/>
          <w:tab w:val="num" w:pos="6173"/>
        </w:tabs>
        <w:spacing w:after="240" w:line="240" w:lineRule="auto"/>
        <w:ind w:left="720" w:hanging="720"/>
        <w:rPr>
          <w:szCs w:val="22"/>
        </w:rPr>
      </w:pPr>
      <w:r w:rsidRPr="00551787">
        <w:rPr>
          <w:szCs w:val="22"/>
          <w:lang w:val="sr-Cyrl-RS"/>
        </w:rPr>
        <w:t>„</w:t>
      </w:r>
      <w:r w:rsidRPr="00551787">
        <w:rPr>
          <w:color w:val="000000"/>
          <w:szCs w:val="22"/>
          <w:lang w:val="sr-Cyrl-RS"/>
        </w:rPr>
        <w:t>Оквир за управљање животном средином и социјалним питањима</w:t>
      </w:r>
      <w:r w:rsidRPr="00551787">
        <w:rPr>
          <w:szCs w:val="22"/>
        </w:rPr>
        <w:t>”</w:t>
      </w:r>
      <w:r w:rsidRPr="00551787">
        <w:rPr>
          <w:color w:val="000000"/>
          <w:szCs w:val="22"/>
          <w:lang w:val="sr-Cyrl-RS"/>
        </w:rPr>
        <w:t>, односно „</w:t>
      </w:r>
      <w:r w:rsidRPr="00551787">
        <w:rPr>
          <w:color w:val="000000"/>
          <w:szCs w:val="22"/>
          <w:lang w:val="sr-Latn-RS"/>
        </w:rPr>
        <w:t>ESMF</w:t>
      </w:r>
      <w:r w:rsidRPr="00551787">
        <w:rPr>
          <w:szCs w:val="22"/>
        </w:rPr>
        <w:t>”</w:t>
      </w:r>
      <w:r w:rsidRPr="00551787">
        <w:rPr>
          <w:color w:val="000000"/>
          <w:szCs w:val="22"/>
          <w:lang w:val="sr-Cyrl-RS"/>
        </w:rPr>
        <w:t xml:space="preserve">, је план </w:t>
      </w:r>
      <w:r w:rsidRPr="00551787">
        <w:rPr>
          <w:szCs w:val="22"/>
          <w:lang w:val="sr-Cyrl-RS"/>
        </w:rPr>
        <w:t>који је припремио и усвојио Зајмопримац дана 15. октобра 2018. године, који је објављен у земљи, на интернет страници Банке на дан 15. октобра 2018. године, у коме се детаљно наводе могући ризици по животну средину и социјална питања, укључујући и ризике од родно заснованог насиља или сексуалног искоришћавања и злостављања и негативне утицаје везане за било коју активност Пројекта, заједно са мерама за управљање таквим ризицима и утицајима, укључујући и мере чији је циљ спречавање и реаговање на родно засновано насиље</w:t>
      </w:r>
      <w:r w:rsidRPr="00551787">
        <w:rPr>
          <w:szCs w:val="22"/>
          <w:lang w:val="sr-Latn-RS"/>
        </w:rPr>
        <w:t xml:space="preserve"> </w:t>
      </w:r>
      <w:r w:rsidRPr="00551787">
        <w:rPr>
          <w:szCs w:val="22"/>
          <w:lang w:val="sr-Cyrl-RS"/>
        </w:rPr>
        <w:t xml:space="preserve">и сексуално искоришћавање и злостављање, као и припрему плана управљања животном средином и социјалним питањима; оквир може </w:t>
      </w:r>
      <w:r w:rsidRPr="00551787">
        <w:rPr>
          <w:szCs w:val="22"/>
        </w:rPr>
        <w:t>бити повремено ревидирани од стране Зајмопримца, уз претходну писмену сагласност Банке</w:t>
      </w:r>
      <w:r w:rsidRPr="00551787">
        <w:rPr>
          <w:szCs w:val="22"/>
          <w:lang w:val="sr-Cyrl-RS"/>
        </w:rPr>
        <w:t>.</w:t>
      </w:r>
    </w:p>
    <w:p w:rsidR="00595071" w:rsidRDefault="00C94ED5" w:rsidP="00C94ED5">
      <w:pPr>
        <w:pStyle w:val="ModelNrmlDouble"/>
        <w:numPr>
          <w:ilvl w:val="0"/>
          <w:numId w:val="5"/>
        </w:numPr>
        <w:tabs>
          <w:tab w:val="clear" w:pos="1080"/>
        </w:tabs>
        <w:spacing w:after="240" w:line="240" w:lineRule="auto"/>
        <w:ind w:left="720" w:hanging="720"/>
        <w:rPr>
          <w:szCs w:val="22"/>
        </w:rPr>
      </w:pPr>
      <w:r w:rsidRPr="00551787">
        <w:rPr>
          <w:szCs w:val="22"/>
          <w:lang w:val="sr-Cyrl-RS"/>
        </w:rPr>
        <w:t>„</w:t>
      </w:r>
      <w:r w:rsidRPr="00551787">
        <w:rPr>
          <w:szCs w:val="22"/>
        </w:rPr>
        <w:t>Планови за управљање животном средином и социјалним питањима</w:t>
      </w:r>
      <w:r w:rsidR="002B7541">
        <w:rPr>
          <w:szCs w:val="22"/>
        </w:rPr>
        <w:t>”</w:t>
      </w:r>
      <w:r w:rsidRPr="00551787">
        <w:rPr>
          <w:szCs w:val="22"/>
        </w:rPr>
        <w:t xml:space="preserve"> односно </w:t>
      </w:r>
      <w:r w:rsidRPr="00551787">
        <w:rPr>
          <w:color w:val="000000"/>
          <w:szCs w:val="22"/>
          <w:lang w:val="sr-Cyrl-RS"/>
        </w:rPr>
        <w:t>„</w:t>
      </w:r>
      <w:r w:rsidRPr="00551787">
        <w:rPr>
          <w:szCs w:val="22"/>
          <w:lang w:val="sr-Latn-RS"/>
        </w:rPr>
        <w:t>ESMPs</w:t>
      </w:r>
      <w:r w:rsidRPr="00551787">
        <w:rPr>
          <w:szCs w:val="22"/>
        </w:rPr>
        <w:t>” означава (и) план кој</w:t>
      </w:r>
      <w:r w:rsidRPr="00551787">
        <w:rPr>
          <w:szCs w:val="22"/>
          <w:lang w:val="sr-Cyrl-RS"/>
        </w:rPr>
        <w:t>и</w:t>
      </w:r>
      <w:r w:rsidRPr="00551787">
        <w:rPr>
          <w:szCs w:val="22"/>
        </w:rPr>
        <w:t xml:space="preserve"> је припремио и усвојио Зајмопримац </w:t>
      </w:r>
      <w:r w:rsidRPr="00551787">
        <w:rPr>
          <w:szCs w:val="22"/>
          <w:lang w:val="sr-Cyrl-RS"/>
        </w:rPr>
        <w:t>по захтеву</w:t>
      </w:r>
      <w:r w:rsidRPr="00551787">
        <w:rPr>
          <w:szCs w:val="22"/>
        </w:rPr>
        <w:t xml:space="preserve">, у коме се детаљно дефинишу конкретне активности и мере, укључујући и мере у </w:t>
      </w:r>
    </w:p>
    <w:p w:rsidR="00595071" w:rsidRDefault="00595071" w:rsidP="00595071">
      <w:pPr>
        <w:pStyle w:val="ModelNrmlDouble"/>
        <w:spacing w:after="240" w:line="240" w:lineRule="auto"/>
        <w:ind w:left="720" w:firstLine="0"/>
        <w:rPr>
          <w:szCs w:val="22"/>
        </w:rPr>
      </w:pPr>
    </w:p>
    <w:p w:rsidR="00C94ED5" w:rsidRDefault="00C94ED5" w:rsidP="006C185B">
      <w:pPr>
        <w:pStyle w:val="ModelNrmlDouble"/>
        <w:spacing w:after="0" w:line="240" w:lineRule="auto"/>
        <w:ind w:left="720" w:firstLine="0"/>
        <w:rPr>
          <w:szCs w:val="22"/>
          <w:lang w:val="en-US"/>
        </w:rPr>
      </w:pPr>
      <w:r w:rsidRPr="00551787">
        <w:rPr>
          <w:szCs w:val="22"/>
        </w:rPr>
        <w:t xml:space="preserve">циљу превенције и одговора на родно засновано насиље и сексуалну експлоатацију и злостављање, као и политике креиране у циљу постизања циљева дефинисаних у ESMF у оквиру Пројекта, заједно са процедуралним и институционалним мерама потребним за имплементацију тих активности, мера и политика, укључујући и </w:t>
      </w:r>
      <w:r w:rsidRPr="00551787">
        <w:rPr>
          <w:szCs w:val="22"/>
          <w:lang w:val="sr-Cyrl-RS"/>
        </w:rPr>
        <w:t>прилоге</w:t>
      </w:r>
      <w:r w:rsidRPr="00551787">
        <w:rPr>
          <w:szCs w:val="22"/>
        </w:rPr>
        <w:t xml:space="preserve"> који мо</w:t>
      </w:r>
      <w:r w:rsidRPr="00551787">
        <w:rPr>
          <w:szCs w:val="22"/>
          <w:lang w:val="sr-Cyrl-RS"/>
        </w:rPr>
        <w:t>гу</w:t>
      </w:r>
      <w:r w:rsidRPr="00551787">
        <w:rPr>
          <w:szCs w:val="22"/>
        </w:rPr>
        <w:t xml:space="preserve"> ићи уз такве планове; планови могу бити повремено ревидирани од стране Зајмопримца, уз претходну писмену сагласност Банке.</w:t>
      </w:r>
    </w:p>
    <w:p w:rsidR="006C185B" w:rsidRPr="006C185B" w:rsidRDefault="006C185B" w:rsidP="006C185B">
      <w:pPr>
        <w:pStyle w:val="ModelNrmlDouble"/>
        <w:spacing w:after="0" w:line="240" w:lineRule="auto"/>
        <w:ind w:left="720" w:firstLine="0"/>
        <w:rPr>
          <w:sz w:val="18"/>
          <w:szCs w:val="18"/>
          <w:lang w:val="en-US"/>
        </w:rPr>
      </w:pPr>
    </w:p>
    <w:p w:rsidR="006E4366" w:rsidRPr="006C185B" w:rsidRDefault="006E4366" w:rsidP="006C185B">
      <w:pPr>
        <w:pStyle w:val="ModelNrmlDouble"/>
        <w:numPr>
          <w:ilvl w:val="0"/>
          <w:numId w:val="5"/>
        </w:numPr>
        <w:tabs>
          <w:tab w:val="clear" w:pos="1080"/>
          <w:tab w:val="num" w:pos="990"/>
        </w:tabs>
        <w:spacing w:after="0" w:line="240" w:lineRule="auto"/>
        <w:ind w:left="720" w:hanging="720"/>
        <w:rPr>
          <w:szCs w:val="22"/>
          <w:lang w:val="sr-Cyrl-RS"/>
        </w:rPr>
      </w:pPr>
      <w:r w:rsidRPr="00551787">
        <w:rPr>
          <w:szCs w:val="22"/>
        </w:rPr>
        <w:t>,,</w:t>
      </w:r>
      <w:proofErr w:type="spellStart"/>
      <w:r w:rsidRPr="00551787">
        <w:rPr>
          <w:szCs w:val="22"/>
        </w:rPr>
        <w:t>Општи</w:t>
      </w:r>
      <w:proofErr w:type="spellEnd"/>
      <w:r w:rsidRPr="00551787">
        <w:rPr>
          <w:szCs w:val="22"/>
        </w:rPr>
        <w:t xml:space="preserve"> услови” означавају </w:t>
      </w:r>
      <w:proofErr w:type="spellStart"/>
      <w:r w:rsidRPr="00551787">
        <w:rPr>
          <w:szCs w:val="22"/>
        </w:rPr>
        <w:t>,,Опште</w:t>
      </w:r>
      <w:proofErr w:type="spellEnd"/>
      <w:r w:rsidRPr="00551787">
        <w:rPr>
          <w:szCs w:val="22"/>
        </w:rPr>
        <w:t xml:space="preserve"> услове за зајмове Међународне банке за обнову и развој” за финансирање </w:t>
      </w:r>
      <w:r w:rsidRPr="00551787">
        <w:rPr>
          <w:szCs w:val="22"/>
          <w:lang w:val="sr-Latn-RS"/>
        </w:rPr>
        <w:t>IBRD</w:t>
      </w:r>
      <w:r w:rsidRPr="00551787">
        <w:rPr>
          <w:szCs w:val="22"/>
        </w:rPr>
        <w:t xml:space="preserve">, финансирање инвестиционих пројеката”, од 14. </w:t>
      </w:r>
      <w:r>
        <w:rPr>
          <w:szCs w:val="22"/>
          <w:lang w:val="sr-Cyrl-RS"/>
        </w:rPr>
        <w:t>јула</w:t>
      </w:r>
      <w:r>
        <w:rPr>
          <w:szCs w:val="22"/>
        </w:rPr>
        <w:t xml:space="preserve"> 2017</w:t>
      </w:r>
      <w:r w:rsidRPr="00551787">
        <w:rPr>
          <w:szCs w:val="22"/>
        </w:rPr>
        <w:t xml:space="preserve">. </w:t>
      </w:r>
      <w:r w:rsidRPr="00551787">
        <w:rPr>
          <w:szCs w:val="22"/>
          <w:lang w:val="sr-Cyrl-RS"/>
        </w:rPr>
        <w:t>г</w:t>
      </w:r>
      <w:r w:rsidRPr="00551787">
        <w:rPr>
          <w:szCs w:val="22"/>
        </w:rPr>
        <w:t>одине.</w:t>
      </w:r>
      <w:r w:rsidRPr="00551787">
        <w:rPr>
          <w:szCs w:val="22"/>
          <w:lang w:val="sr-Cyrl-RS"/>
        </w:rPr>
        <w:t xml:space="preserve"> </w:t>
      </w:r>
    </w:p>
    <w:p w:rsidR="006C185B" w:rsidRPr="006C185B" w:rsidRDefault="006C185B" w:rsidP="006C185B">
      <w:pPr>
        <w:pStyle w:val="ModelNrmlDouble"/>
        <w:spacing w:after="0" w:line="240" w:lineRule="auto"/>
        <w:ind w:left="720" w:firstLine="0"/>
        <w:rPr>
          <w:sz w:val="18"/>
          <w:szCs w:val="18"/>
          <w:lang w:val="sr-Cyrl-RS"/>
        </w:rPr>
      </w:pPr>
    </w:p>
    <w:p w:rsidR="006E4366" w:rsidRPr="006C185B" w:rsidRDefault="006E4366" w:rsidP="006C185B">
      <w:pPr>
        <w:pStyle w:val="ModelNrmlDouble"/>
        <w:numPr>
          <w:ilvl w:val="0"/>
          <w:numId w:val="5"/>
        </w:numPr>
        <w:tabs>
          <w:tab w:val="clear" w:pos="1080"/>
        </w:tabs>
        <w:spacing w:after="0" w:line="240" w:lineRule="auto"/>
        <w:ind w:left="720" w:hanging="720"/>
        <w:rPr>
          <w:szCs w:val="22"/>
        </w:rPr>
      </w:pPr>
      <w:r w:rsidRPr="00551787">
        <w:rPr>
          <w:szCs w:val="22"/>
        </w:rPr>
        <w:t>,,МГСИ” означава Министарство грађевинарства, саобраћаја и инфраструктуре Зајмопримца или било ког његовог наследника.</w:t>
      </w:r>
      <w:r w:rsidRPr="00551787">
        <w:rPr>
          <w:szCs w:val="22"/>
          <w:lang w:val="sr-Cyrl-RS"/>
        </w:rPr>
        <w:t xml:space="preserve"> </w:t>
      </w:r>
    </w:p>
    <w:p w:rsidR="006C185B" w:rsidRPr="006C185B" w:rsidRDefault="006C185B" w:rsidP="006C185B">
      <w:pPr>
        <w:pStyle w:val="ModelNrmlDouble"/>
        <w:spacing w:after="0" w:line="240" w:lineRule="auto"/>
        <w:ind w:firstLine="0"/>
        <w:rPr>
          <w:sz w:val="18"/>
          <w:szCs w:val="18"/>
        </w:rPr>
      </w:pPr>
    </w:p>
    <w:p w:rsidR="006E4366" w:rsidRPr="006C185B" w:rsidRDefault="006E4366" w:rsidP="006C185B">
      <w:pPr>
        <w:pStyle w:val="ModelNrmlDouble"/>
        <w:numPr>
          <w:ilvl w:val="0"/>
          <w:numId w:val="5"/>
        </w:numPr>
        <w:tabs>
          <w:tab w:val="clear" w:pos="1080"/>
        </w:tabs>
        <w:spacing w:after="0" w:line="240" w:lineRule="auto"/>
        <w:ind w:left="720" w:hanging="720"/>
        <w:rPr>
          <w:szCs w:val="22"/>
        </w:rPr>
      </w:pPr>
      <w:r w:rsidRPr="00551787">
        <w:rPr>
          <w:szCs w:val="22"/>
        </w:rPr>
        <w:t>,,</w:t>
      </w:r>
      <w:r w:rsidRPr="00551787">
        <w:rPr>
          <w:szCs w:val="22"/>
          <w:lang w:val="sr-Latn-RS"/>
        </w:rPr>
        <w:t>MPA</w:t>
      </w:r>
      <w:r w:rsidRPr="00551787">
        <w:rPr>
          <w:szCs w:val="22"/>
        </w:rPr>
        <w:t xml:space="preserve"> Програм” означава вишефазни програмски приступ чији је циљ смањење трошкова трговине и унапређење ефикасности саобраћаја корисника </w:t>
      </w:r>
      <w:r w:rsidRPr="00551787">
        <w:rPr>
          <w:szCs w:val="22"/>
          <w:lang w:val="sr-Cyrl-RS"/>
        </w:rPr>
        <w:t>на</w:t>
      </w:r>
      <w:r w:rsidRPr="00551787">
        <w:rPr>
          <w:szCs w:val="22"/>
        </w:rPr>
        <w:t xml:space="preserve"> Западн</w:t>
      </w:r>
      <w:r w:rsidRPr="00551787">
        <w:rPr>
          <w:szCs w:val="22"/>
          <w:lang w:val="sr-Cyrl-RS"/>
        </w:rPr>
        <w:t>ом</w:t>
      </w:r>
      <w:r w:rsidRPr="00551787">
        <w:rPr>
          <w:szCs w:val="22"/>
        </w:rPr>
        <w:t xml:space="preserve"> Балкан</w:t>
      </w:r>
      <w:r w:rsidRPr="00551787">
        <w:rPr>
          <w:szCs w:val="22"/>
          <w:lang w:val="sr-Cyrl-RS"/>
        </w:rPr>
        <w:t>у</w:t>
      </w:r>
      <w:r w:rsidRPr="00551787">
        <w:rPr>
          <w:szCs w:val="22"/>
        </w:rPr>
        <w:t>.</w:t>
      </w:r>
      <w:r w:rsidRPr="00551787">
        <w:rPr>
          <w:szCs w:val="22"/>
          <w:lang w:val="sr-Cyrl-RS"/>
        </w:rPr>
        <w:t xml:space="preserve"> </w:t>
      </w:r>
    </w:p>
    <w:p w:rsidR="006C185B" w:rsidRPr="006C185B" w:rsidRDefault="006C185B" w:rsidP="006C185B">
      <w:pPr>
        <w:pStyle w:val="ModelNrmlDouble"/>
        <w:spacing w:after="0" w:line="240" w:lineRule="auto"/>
        <w:ind w:firstLine="0"/>
        <w:rPr>
          <w:sz w:val="18"/>
          <w:szCs w:val="18"/>
        </w:rPr>
      </w:pPr>
    </w:p>
    <w:p w:rsidR="006E4366" w:rsidRPr="006C185B" w:rsidRDefault="006E4366" w:rsidP="006C185B">
      <w:pPr>
        <w:pStyle w:val="ModelNrmlDouble"/>
        <w:numPr>
          <w:ilvl w:val="0"/>
          <w:numId w:val="5"/>
        </w:numPr>
        <w:tabs>
          <w:tab w:val="clear" w:pos="1080"/>
        </w:tabs>
        <w:spacing w:after="0" w:line="240" w:lineRule="auto"/>
        <w:ind w:left="720" w:hanging="720"/>
        <w:rPr>
          <w:szCs w:val="22"/>
        </w:rPr>
      </w:pPr>
      <w:r w:rsidRPr="00551787">
        <w:rPr>
          <w:szCs w:val="22"/>
        </w:rPr>
        <w:t>,,MФ” означава Министарство финансија Зајмопримца или било ког његовог наследника.</w:t>
      </w:r>
    </w:p>
    <w:p w:rsidR="006C185B" w:rsidRPr="006C185B" w:rsidRDefault="006C185B" w:rsidP="006C185B">
      <w:pPr>
        <w:pStyle w:val="ModelNrmlDouble"/>
        <w:spacing w:after="0" w:line="240" w:lineRule="auto"/>
        <w:ind w:firstLine="0"/>
        <w:rPr>
          <w:sz w:val="18"/>
          <w:szCs w:val="18"/>
        </w:rPr>
      </w:pPr>
    </w:p>
    <w:p w:rsidR="00C94ED5" w:rsidRPr="006C185B" w:rsidRDefault="00C94ED5" w:rsidP="006C185B">
      <w:pPr>
        <w:pStyle w:val="ModelNrmlDouble"/>
        <w:numPr>
          <w:ilvl w:val="0"/>
          <w:numId w:val="5"/>
        </w:numPr>
        <w:tabs>
          <w:tab w:val="clear" w:pos="1080"/>
        </w:tabs>
        <w:spacing w:after="0" w:line="240" w:lineRule="auto"/>
        <w:ind w:left="720" w:hanging="720"/>
        <w:rPr>
          <w:szCs w:val="22"/>
        </w:rPr>
      </w:pPr>
      <w:r w:rsidRPr="00551787">
        <w:rPr>
          <w:szCs w:val="22"/>
          <w:lang w:val="sr-Cyrl-RS"/>
        </w:rPr>
        <w:t>„</w:t>
      </w:r>
      <w:r w:rsidRPr="00551787">
        <w:rPr>
          <w:szCs w:val="22"/>
        </w:rPr>
        <w:t xml:space="preserve">Споразум о финансирању са </w:t>
      </w:r>
      <w:r w:rsidRPr="00551787">
        <w:rPr>
          <w:szCs w:val="22"/>
          <w:lang w:val="sr-Cyrl-RS"/>
        </w:rPr>
        <w:t>Северном</w:t>
      </w:r>
      <w:r w:rsidRPr="00551787">
        <w:rPr>
          <w:szCs w:val="22"/>
        </w:rPr>
        <w:t xml:space="preserve"> Македонијом” означава споразум закључен између </w:t>
      </w:r>
      <w:r w:rsidRPr="00551787">
        <w:rPr>
          <w:szCs w:val="22"/>
          <w:lang w:val="sr-Cyrl-RS"/>
        </w:rPr>
        <w:t xml:space="preserve">Републике Северне </w:t>
      </w:r>
      <w:r w:rsidRPr="00551787">
        <w:rPr>
          <w:szCs w:val="22"/>
        </w:rPr>
        <w:t xml:space="preserve">Македоније и Банке о </w:t>
      </w:r>
      <w:r w:rsidRPr="00551787">
        <w:rPr>
          <w:szCs w:val="22"/>
          <w:lang w:val="sr-Latn-RS"/>
        </w:rPr>
        <w:t>MPA</w:t>
      </w:r>
      <w:r w:rsidRPr="00551787">
        <w:rPr>
          <w:szCs w:val="22"/>
        </w:rPr>
        <w:t xml:space="preserve">, који се повремено може мењати. </w:t>
      </w:r>
      <w:r w:rsidRPr="00551787">
        <w:rPr>
          <w:szCs w:val="22"/>
          <w:lang w:val="sr-Cyrl-RS"/>
        </w:rPr>
        <w:t>„</w:t>
      </w:r>
      <w:r w:rsidRPr="00551787">
        <w:rPr>
          <w:szCs w:val="22"/>
        </w:rPr>
        <w:t xml:space="preserve">Споразум о финансирању са </w:t>
      </w:r>
      <w:r w:rsidRPr="00551787">
        <w:rPr>
          <w:szCs w:val="22"/>
          <w:lang w:val="sr-Cyrl-RS"/>
        </w:rPr>
        <w:t>Северном</w:t>
      </w:r>
      <w:r w:rsidRPr="00551787">
        <w:rPr>
          <w:szCs w:val="22"/>
        </w:rPr>
        <w:t xml:space="preserve"> Македонијом”  садржи све прилоге, програме и споразуме који представљају додатак Споразуму о финансирању.</w:t>
      </w:r>
      <w:r w:rsidRPr="00551787">
        <w:rPr>
          <w:szCs w:val="22"/>
          <w:lang w:val="sr-Cyrl-RS"/>
        </w:rPr>
        <w:t xml:space="preserve"> </w:t>
      </w:r>
    </w:p>
    <w:p w:rsidR="006C185B" w:rsidRPr="006C185B" w:rsidRDefault="006C185B" w:rsidP="006C185B">
      <w:pPr>
        <w:pStyle w:val="ModelNrmlDouble"/>
        <w:spacing w:after="0" w:line="240" w:lineRule="auto"/>
        <w:ind w:firstLine="0"/>
        <w:rPr>
          <w:sz w:val="18"/>
          <w:szCs w:val="18"/>
        </w:rPr>
      </w:pPr>
    </w:p>
    <w:p w:rsidR="00C94ED5" w:rsidRPr="006C185B" w:rsidRDefault="006E4366" w:rsidP="006C185B">
      <w:pPr>
        <w:pStyle w:val="ModelNrmlDouble"/>
        <w:numPr>
          <w:ilvl w:val="0"/>
          <w:numId w:val="5"/>
        </w:numPr>
        <w:tabs>
          <w:tab w:val="clear" w:pos="1080"/>
        </w:tabs>
        <w:spacing w:after="0" w:line="240" w:lineRule="auto"/>
        <w:ind w:left="720" w:hanging="720"/>
        <w:rPr>
          <w:szCs w:val="22"/>
          <w:lang w:val="sr-Cyrl-RS"/>
        </w:rPr>
      </w:pPr>
      <w:r w:rsidRPr="00551787">
        <w:rPr>
          <w:szCs w:val="22"/>
          <w:lang w:val="sr-Cyrl-RS"/>
        </w:rPr>
        <w:t xml:space="preserve"> </w:t>
      </w:r>
      <w:r w:rsidR="00C94ED5" w:rsidRPr="00551787">
        <w:rPr>
          <w:szCs w:val="22"/>
          <w:lang w:val="sr-Cyrl-RS"/>
        </w:rPr>
        <w:t>„Оперативни трошкови</w:t>
      </w:r>
      <w:r w:rsidR="00081697">
        <w:rPr>
          <w:szCs w:val="22"/>
          <w:lang w:val="sr-Cyrl-RS"/>
        </w:rPr>
        <w:t>”</w:t>
      </w:r>
      <w:r w:rsidR="00C94ED5" w:rsidRPr="00551787">
        <w:rPr>
          <w:szCs w:val="22"/>
          <w:lang w:val="sr-Cyrl-RS"/>
        </w:rPr>
        <w:t xml:space="preserve"> су трошкови који су настали од стране Зајмопримца, везани за спровођење Пројекта за ставке као што су канцеларијски материјал, комуналне услуге, банкарске накнаде, средства комуникације, оглашавање, услуге писменог и усменог превођења, изнајмљивање путничких возила и горива, закуп и одржавање канцеларијског простора, селидбе, осигурање</w:t>
      </w:r>
      <w:r w:rsidR="00C94ED5" w:rsidRPr="00551787">
        <w:rPr>
          <w:szCs w:val="22"/>
          <w:lang w:val="sr-Latn-RS"/>
        </w:rPr>
        <w:t xml:space="preserve"> </w:t>
      </w:r>
      <w:r w:rsidR="00C94ED5" w:rsidRPr="00551787">
        <w:rPr>
          <w:szCs w:val="22"/>
          <w:lang w:val="sr-Cyrl-RS"/>
        </w:rPr>
        <w:t>опреме, одржавање и поправке опреме, штампање и издавање публикација, дневнице за службена путовања и трошкови смештаја за запослене у ЈУП и ЦФЈ, као и плате запослених у ЦФЈ, укључујући порезе и доприносе за социјално осигурање, не укључујући плате државних службеника Зајмопримца.</w:t>
      </w:r>
    </w:p>
    <w:p w:rsidR="006C185B" w:rsidRPr="006C185B" w:rsidRDefault="006C185B" w:rsidP="006C185B">
      <w:pPr>
        <w:pStyle w:val="ModelNrmlDouble"/>
        <w:spacing w:after="0" w:line="240" w:lineRule="auto"/>
        <w:ind w:firstLine="0"/>
        <w:rPr>
          <w:sz w:val="18"/>
          <w:szCs w:val="18"/>
          <w:lang w:val="sr-Cyrl-RS"/>
        </w:rPr>
      </w:pPr>
    </w:p>
    <w:p w:rsidR="006E4366" w:rsidRPr="006C185B" w:rsidRDefault="006E4366" w:rsidP="006C185B">
      <w:pPr>
        <w:pStyle w:val="ModelNrmlDouble"/>
        <w:numPr>
          <w:ilvl w:val="0"/>
          <w:numId w:val="5"/>
        </w:numPr>
        <w:tabs>
          <w:tab w:val="clear" w:pos="1080"/>
        </w:tabs>
        <w:spacing w:after="0" w:line="240" w:lineRule="auto"/>
        <w:ind w:left="720" w:hanging="720"/>
        <w:rPr>
          <w:szCs w:val="22"/>
          <w:lang w:val="sr-Cyrl-RS"/>
        </w:rPr>
      </w:pPr>
      <w:r w:rsidRPr="00551787">
        <w:rPr>
          <w:szCs w:val="22"/>
          <w:lang w:val="sr-Cyrl-RS"/>
        </w:rPr>
        <w:t>„ЈУП</w:t>
      </w:r>
      <w:r w:rsidR="00520905">
        <w:rPr>
          <w:szCs w:val="22"/>
          <w:lang w:val="sr-Cyrl-RS"/>
        </w:rPr>
        <w:t>”</w:t>
      </w:r>
      <w:r w:rsidRPr="00551787">
        <w:rPr>
          <w:szCs w:val="22"/>
          <w:lang w:val="sr-Cyrl-RS"/>
        </w:rPr>
        <w:t xml:space="preserve"> је Јединица за управљање пројектом из Одељка I.А.1(а) Програма 2 овог споразума.</w:t>
      </w:r>
    </w:p>
    <w:p w:rsidR="006C185B" w:rsidRPr="006C185B" w:rsidRDefault="006C185B" w:rsidP="006C185B">
      <w:pPr>
        <w:pStyle w:val="ModelNrmlDouble"/>
        <w:spacing w:after="0" w:line="240" w:lineRule="auto"/>
        <w:ind w:firstLine="0"/>
        <w:rPr>
          <w:sz w:val="18"/>
          <w:szCs w:val="18"/>
          <w:lang w:val="sr-Cyrl-RS"/>
        </w:rPr>
      </w:pPr>
    </w:p>
    <w:p w:rsidR="00C94ED5" w:rsidRPr="006C185B" w:rsidRDefault="00C94ED5" w:rsidP="006C185B">
      <w:pPr>
        <w:pStyle w:val="ModelNrmlDouble"/>
        <w:numPr>
          <w:ilvl w:val="0"/>
          <w:numId w:val="5"/>
        </w:numPr>
        <w:tabs>
          <w:tab w:val="clear" w:pos="1080"/>
        </w:tabs>
        <w:spacing w:after="0" w:line="240" w:lineRule="auto"/>
        <w:ind w:left="720" w:hanging="720"/>
        <w:rPr>
          <w:szCs w:val="22"/>
          <w:lang w:val="sr-Cyrl-RS"/>
        </w:rPr>
      </w:pPr>
      <w:r w:rsidRPr="00551787">
        <w:rPr>
          <w:szCs w:val="22"/>
          <w:lang w:val="sr-Cyrl-RS"/>
        </w:rPr>
        <w:t>У смислу става 85 Прилога уз Опште услове, „Правилник у области набавки</w:t>
      </w:r>
      <w:r w:rsidR="00C546B5">
        <w:rPr>
          <w:szCs w:val="22"/>
          <w:lang w:val="sr-Cyrl-RS"/>
        </w:rPr>
        <w:t>”</w:t>
      </w:r>
      <w:r w:rsidRPr="00551787">
        <w:rPr>
          <w:szCs w:val="22"/>
          <w:lang w:val="sr-Cyrl-RS"/>
        </w:rPr>
        <w:t xml:space="preserve"> је „Правилник Светске банке о поступцима набавке за зајмопримце код финансирања инвестиционих пројеката</w:t>
      </w:r>
      <w:r w:rsidR="00843B78">
        <w:rPr>
          <w:szCs w:val="22"/>
          <w:lang w:val="sr-Cyrl-RS"/>
        </w:rPr>
        <w:t>”</w:t>
      </w:r>
      <w:r w:rsidRPr="00551787">
        <w:rPr>
          <w:szCs w:val="22"/>
          <w:lang w:val="sr-Cyrl-RS"/>
        </w:rPr>
        <w:t xml:space="preserve">, из јула 2016. године са изменама и допунама из новембра 2017. године. </w:t>
      </w:r>
    </w:p>
    <w:p w:rsidR="006C185B" w:rsidRPr="006C185B" w:rsidRDefault="006C185B" w:rsidP="006C185B">
      <w:pPr>
        <w:pStyle w:val="ModelNrmlDouble"/>
        <w:spacing w:after="0" w:line="240" w:lineRule="auto"/>
        <w:ind w:firstLine="0"/>
        <w:rPr>
          <w:sz w:val="18"/>
          <w:szCs w:val="18"/>
          <w:lang w:val="sr-Cyrl-RS"/>
        </w:rPr>
      </w:pPr>
      <w:bookmarkStart w:id="0" w:name="_GoBack"/>
      <w:bookmarkEnd w:id="0"/>
    </w:p>
    <w:p w:rsidR="00C94ED5" w:rsidRPr="00551787" w:rsidRDefault="006E4366" w:rsidP="00C94ED5">
      <w:pPr>
        <w:pStyle w:val="BodyText"/>
        <w:numPr>
          <w:ilvl w:val="0"/>
          <w:numId w:val="5"/>
        </w:numPr>
        <w:tabs>
          <w:tab w:val="clear" w:pos="1080"/>
        </w:tabs>
        <w:ind w:left="720" w:hanging="720"/>
        <w:rPr>
          <w:sz w:val="22"/>
          <w:szCs w:val="22"/>
        </w:rPr>
      </w:pPr>
      <w:r w:rsidRPr="00551787">
        <w:rPr>
          <w:szCs w:val="22"/>
          <w:lang w:val="sr-Cyrl-RS"/>
        </w:rPr>
        <w:t xml:space="preserve"> </w:t>
      </w:r>
      <w:r w:rsidR="00C94ED5" w:rsidRPr="00551787">
        <w:rPr>
          <w:szCs w:val="22"/>
          <w:lang w:val="sr-Cyrl-RS"/>
        </w:rPr>
        <w:t>„</w:t>
      </w:r>
      <w:r w:rsidR="00C94ED5" w:rsidRPr="00551787">
        <w:rPr>
          <w:sz w:val="22"/>
          <w:szCs w:val="22"/>
        </w:rPr>
        <w:t>Пројектни оперативни приручник</w:t>
      </w:r>
      <w:r w:rsidR="00C94ED5" w:rsidRPr="00551787">
        <w:rPr>
          <w:szCs w:val="22"/>
          <w:lang w:val="sr-Cyrl-RS"/>
        </w:rPr>
        <w:t>“</w:t>
      </w:r>
      <w:r w:rsidR="00C94ED5" w:rsidRPr="00551787">
        <w:rPr>
          <w:sz w:val="22"/>
          <w:szCs w:val="22"/>
        </w:rPr>
        <w:t xml:space="preserve"> или </w:t>
      </w:r>
      <w:r w:rsidR="00C94ED5" w:rsidRPr="00551787">
        <w:rPr>
          <w:szCs w:val="22"/>
          <w:lang w:val="sr-Cyrl-RS"/>
        </w:rPr>
        <w:t>„</w:t>
      </w:r>
      <w:r w:rsidR="00C94ED5" w:rsidRPr="00551787">
        <w:rPr>
          <w:sz w:val="22"/>
          <w:szCs w:val="22"/>
        </w:rPr>
        <w:t>POM</w:t>
      </w:r>
      <w:r w:rsidR="009F4FAD">
        <w:rPr>
          <w:szCs w:val="22"/>
          <w:lang w:val="sr-Cyrl-RS"/>
        </w:rPr>
        <w:t>”</w:t>
      </w:r>
      <w:r w:rsidR="00C94ED5" w:rsidRPr="00551787">
        <w:rPr>
          <w:sz w:val="22"/>
          <w:szCs w:val="22"/>
        </w:rPr>
        <w:t xml:space="preserve"> означава Пројектни оперативни приручник који припрема Зајмопримац у складу са Одељком I.Б Програма 2 овог </w:t>
      </w:r>
      <w:r w:rsidR="00C94ED5" w:rsidRPr="00551787">
        <w:rPr>
          <w:sz w:val="22"/>
          <w:szCs w:val="22"/>
          <w:lang w:val="sr-Cyrl-RS"/>
        </w:rPr>
        <w:t>с</w:t>
      </w:r>
      <w:r w:rsidR="00C94ED5" w:rsidRPr="00551787">
        <w:rPr>
          <w:sz w:val="22"/>
          <w:szCs w:val="22"/>
        </w:rPr>
        <w:t xml:space="preserve">поразума и који је прихватљив за Банку, а који дефинише оперативне и административне одговорности, процедуре и правила за имплементацију Пројекта, </w:t>
      </w:r>
      <w:r w:rsidR="00C94ED5" w:rsidRPr="00551787">
        <w:rPr>
          <w:sz w:val="22"/>
          <w:szCs w:val="22"/>
        </w:rPr>
        <w:lastRenderedPageBreak/>
        <w:t>укључујући и Оквир за управљање животном средином и социјалним питањима, показатеље учинка и аранжмане финансијског управљања за потребе Пројекта, који се повремено могу мењати и допуњавати, уз претходну писмену сагласност Банке.</w:t>
      </w:r>
    </w:p>
    <w:p w:rsidR="00C94ED5" w:rsidRPr="00551787" w:rsidRDefault="00C94ED5" w:rsidP="00C94ED5">
      <w:pPr>
        <w:pStyle w:val="BodyText"/>
        <w:rPr>
          <w:sz w:val="22"/>
          <w:szCs w:val="22"/>
        </w:rPr>
      </w:pPr>
    </w:p>
    <w:p w:rsidR="00C94ED5" w:rsidRPr="00551787" w:rsidRDefault="00C94ED5" w:rsidP="00C94ED5">
      <w:pPr>
        <w:pStyle w:val="BodyText"/>
        <w:ind w:left="720"/>
        <w:rPr>
          <w:sz w:val="22"/>
          <w:szCs w:val="22"/>
        </w:rPr>
      </w:pPr>
    </w:p>
    <w:p w:rsidR="00C94ED5" w:rsidRPr="00551787" w:rsidRDefault="00C94ED5" w:rsidP="00C94ED5">
      <w:pPr>
        <w:pStyle w:val="BodyText"/>
        <w:numPr>
          <w:ilvl w:val="0"/>
          <w:numId w:val="5"/>
        </w:numPr>
        <w:tabs>
          <w:tab w:val="clear" w:pos="1080"/>
        </w:tabs>
        <w:ind w:left="720" w:hanging="720"/>
        <w:rPr>
          <w:sz w:val="22"/>
          <w:szCs w:val="22"/>
          <w:lang w:val="sr-Cyrl-RS"/>
        </w:rPr>
      </w:pPr>
      <w:r w:rsidRPr="00551787">
        <w:rPr>
          <w:sz w:val="22"/>
          <w:szCs w:val="22"/>
          <w:lang w:val="sr-Cyrl-RS"/>
        </w:rPr>
        <w:t>„Обука</w:t>
      </w:r>
      <w:r w:rsidR="000573B5">
        <w:rPr>
          <w:sz w:val="22"/>
          <w:szCs w:val="22"/>
          <w:lang w:val="sr-Cyrl-RS"/>
        </w:rPr>
        <w:t>”</w:t>
      </w:r>
      <w:r w:rsidRPr="00551787">
        <w:rPr>
          <w:sz w:val="22"/>
          <w:szCs w:val="22"/>
          <w:lang w:val="sr-Cyrl-RS"/>
        </w:rPr>
        <w:t xml:space="preserve"> обухвата студијска путовања, програме обуке, семинаре, радионице и друге активности обуке везане за Пројекат, укључујући трошкове материјала за обуку и закупа простора и изнајмљивања опреме, путне трошкове, трошкове смештаја и дневнице за полазнике обуке и предаваче, хонораре предавача и остале трошкове везане за организацију обуке.</w:t>
      </w:r>
    </w:p>
    <w:p w:rsidR="00C94ED5" w:rsidRPr="00551787" w:rsidRDefault="00C94ED5" w:rsidP="00C94ED5">
      <w:pPr>
        <w:pStyle w:val="BodyText"/>
        <w:ind w:left="720"/>
        <w:rPr>
          <w:sz w:val="22"/>
          <w:szCs w:val="22"/>
          <w:lang w:val="sr-Cyrl-RS"/>
        </w:rPr>
      </w:pPr>
    </w:p>
    <w:p w:rsidR="00C94ED5" w:rsidRPr="00551787" w:rsidRDefault="00C94ED5" w:rsidP="00C94ED5">
      <w:pPr>
        <w:pStyle w:val="ModelNrmlDouble"/>
        <w:numPr>
          <w:ilvl w:val="0"/>
          <w:numId w:val="5"/>
        </w:numPr>
        <w:tabs>
          <w:tab w:val="clear" w:pos="1080"/>
          <w:tab w:val="num" w:pos="990"/>
        </w:tabs>
        <w:spacing w:after="240" w:line="240" w:lineRule="auto"/>
        <w:ind w:left="720" w:hanging="720"/>
        <w:rPr>
          <w:szCs w:val="22"/>
          <w:lang w:val="sr-Cyrl-RS"/>
        </w:rPr>
      </w:pPr>
      <w:r w:rsidRPr="00551787">
        <w:rPr>
          <w:szCs w:val="22"/>
          <w:lang w:val="sr-Cyrl-RS"/>
        </w:rPr>
        <w:t>„Акциони план за расељавање“ односно „</w:t>
      </w:r>
      <w:r w:rsidRPr="00551787">
        <w:rPr>
          <w:szCs w:val="22"/>
          <w:lang w:val="sr-Latn-RS"/>
        </w:rPr>
        <w:t>RAP</w:t>
      </w:r>
      <w:r w:rsidR="00934897">
        <w:rPr>
          <w:szCs w:val="22"/>
          <w:lang w:val="sr-Cyrl-RS"/>
        </w:rPr>
        <w:t>”</w:t>
      </w:r>
      <w:r w:rsidRPr="00551787">
        <w:rPr>
          <w:szCs w:val="22"/>
          <w:lang w:val="sr-Cyrl-RS"/>
        </w:rPr>
        <w:t xml:space="preserve"> је план који припрема Зајмопримац у складу са процедурама и захтевима </w:t>
      </w:r>
      <w:r w:rsidRPr="00551787">
        <w:rPr>
          <w:szCs w:val="22"/>
          <w:lang w:val="sr-Latn-RS"/>
        </w:rPr>
        <w:t>RPF</w:t>
      </w:r>
      <w:r w:rsidRPr="00551787">
        <w:rPr>
          <w:szCs w:val="22"/>
          <w:lang w:val="sr-Cyrl-RS"/>
        </w:rPr>
        <w:t xml:space="preserve"> (како је дефинисано у даљем тексту), који је задовољавајући за Банку,</w:t>
      </w:r>
      <w:r w:rsidRPr="00551787">
        <w:rPr>
          <w:szCs w:val="22"/>
          <w:lang w:val="sr-Latn-RS"/>
        </w:rPr>
        <w:t xml:space="preserve"> </w:t>
      </w:r>
      <w:r w:rsidRPr="00551787">
        <w:rPr>
          <w:szCs w:val="22"/>
          <w:lang w:val="sr-Cyrl-RS"/>
        </w:rPr>
        <w:t>и објављен на интернет страници Банке, у коме се наводе начела, процедуре, организациони захтеви и буџет за спровођење активности расељавања у складу са Пројектом, односно периодичне измене и допуне таквог акционог плана за расељавање усвојене уз претходну писмену сагласност Банке; „</w:t>
      </w:r>
      <w:r w:rsidRPr="00551787">
        <w:rPr>
          <w:szCs w:val="22"/>
          <w:lang w:val="sr-Latn-RS"/>
        </w:rPr>
        <w:t>RAPs</w:t>
      </w:r>
      <w:r w:rsidR="000573B5">
        <w:rPr>
          <w:szCs w:val="22"/>
          <w:lang w:val="sr-Cyrl-RS"/>
        </w:rPr>
        <w:t>”</w:t>
      </w:r>
      <w:r w:rsidRPr="00551787">
        <w:rPr>
          <w:szCs w:val="22"/>
          <w:lang w:val="sr-Cyrl-RS"/>
        </w:rPr>
        <w:t xml:space="preserve"> су, збирно, сви такви акциони планови за расељавање.</w:t>
      </w:r>
    </w:p>
    <w:p w:rsidR="00C94ED5" w:rsidRPr="00551787" w:rsidRDefault="00C94ED5" w:rsidP="00C94ED5">
      <w:pPr>
        <w:pStyle w:val="BodyText"/>
        <w:ind w:left="720"/>
        <w:rPr>
          <w:sz w:val="22"/>
          <w:szCs w:val="22"/>
        </w:rPr>
      </w:pPr>
    </w:p>
    <w:p w:rsidR="00C94ED5" w:rsidRPr="00551787" w:rsidRDefault="00C94ED5" w:rsidP="00C94ED5">
      <w:pPr>
        <w:pStyle w:val="ModelNrmlDouble"/>
        <w:numPr>
          <w:ilvl w:val="0"/>
          <w:numId w:val="5"/>
        </w:numPr>
        <w:tabs>
          <w:tab w:val="clear" w:pos="1080"/>
        </w:tabs>
        <w:spacing w:after="240" w:line="240" w:lineRule="auto"/>
        <w:ind w:left="720" w:hanging="720"/>
        <w:rPr>
          <w:szCs w:val="22"/>
          <w:lang w:val="sr-Cyrl-RS"/>
        </w:rPr>
      </w:pPr>
      <w:r w:rsidRPr="00551787">
        <w:rPr>
          <w:szCs w:val="22"/>
          <w:lang w:val="sr-Cyrl-RS"/>
        </w:rPr>
        <w:t>„Оквир политике расељавања</w:t>
      </w:r>
      <w:r w:rsidR="00934897">
        <w:rPr>
          <w:szCs w:val="22"/>
          <w:lang w:val="sr-Cyrl-RS"/>
        </w:rPr>
        <w:t>”</w:t>
      </w:r>
      <w:r w:rsidRPr="00551787">
        <w:rPr>
          <w:szCs w:val="22"/>
          <w:lang w:val="sr-Cyrl-RS"/>
        </w:rPr>
        <w:t xml:space="preserve"> односно „</w:t>
      </w:r>
      <w:r w:rsidRPr="00551787">
        <w:rPr>
          <w:szCs w:val="22"/>
          <w:lang w:val="sr-Latn-RS"/>
        </w:rPr>
        <w:t>RPF</w:t>
      </w:r>
      <w:r w:rsidR="00934897">
        <w:rPr>
          <w:szCs w:val="22"/>
          <w:lang w:val="sr-Cyrl-RS"/>
        </w:rPr>
        <w:t>”</w:t>
      </w:r>
      <w:r w:rsidRPr="00551787">
        <w:rPr>
          <w:szCs w:val="22"/>
          <w:lang w:val="sr-Cyrl-RS"/>
        </w:rPr>
        <w:t xml:space="preserve"> је оквир политике расељавања који је припремио и усвојио Зајмопримац на дан 15. октобра 2018. године, који је прихватљив Банци, и који је објављен у земљи и на интернет страници Банке на дан 15. октобра 2018. године, у коме се наводе начела за расељавање, организациони захтеви (укључујући консултације и буџет) и критеријуми за осмишљавање активности Пројекта које се односе на расељавање и које ће се припремити током спровођења Пројекта, односно периодичне измене и допуне тог инструмента усвојене уз претходну писмену сагласност Банке.</w:t>
      </w:r>
      <w:r w:rsidRPr="00551787">
        <w:rPr>
          <w:szCs w:val="22"/>
          <w:lang w:val="sr-Latn-RS"/>
        </w:rPr>
        <w:t xml:space="preserve"> </w:t>
      </w:r>
    </w:p>
    <w:p w:rsidR="00C94ED5" w:rsidRPr="00551787" w:rsidRDefault="00C94ED5" w:rsidP="00C94ED5">
      <w:pPr>
        <w:pStyle w:val="BodyText"/>
        <w:ind w:left="720"/>
        <w:rPr>
          <w:sz w:val="22"/>
          <w:szCs w:val="22"/>
        </w:rPr>
      </w:pPr>
    </w:p>
    <w:p w:rsidR="00C94ED5" w:rsidRPr="00551787" w:rsidRDefault="00C94ED5" w:rsidP="00C94ED5">
      <w:pPr>
        <w:pStyle w:val="ModelNrmlDouble"/>
        <w:numPr>
          <w:ilvl w:val="0"/>
          <w:numId w:val="5"/>
        </w:numPr>
        <w:tabs>
          <w:tab w:val="clear" w:pos="1080"/>
          <w:tab w:val="num" w:pos="990"/>
        </w:tabs>
        <w:spacing w:after="240" w:line="240" w:lineRule="auto"/>
        <w:ind w:left="720" w:hanging="720"/>
        <w:rPr>
          <w:szCs w:val="22"/>
          <w:lang w:val="sr-Cyrl-RS"/>
        </w:rPr>
      </w:pPr>
      <w:r w:rsidRPr="00551787">
        <w:rPr>
          <w:szCs w:val="22"/>
          <w:lang w:val="sr-Cyrl-RS"/>
        </w:rPr>
        <w:t>„Инструменти о заштитним механизмима</w:t>
      </w:r>
      <w:r w:rsidR="00E47365">
        <w:rPr>
          <w:szCs w:val="22"/>
          <w:lang w:val="sr-Cyrl-RS"/>
        </w:rPr>
        <w:t>”</w:t>
      </w:r>
      <w:r w:rsidRPr="00551787">
        <w:rPr>
          <w:szCs w:val="22"/>
          <w:lang w:val="sr-Cyrl-RS"/>
        </w:rPr>
        <w:t xml:space="preserve"> су, збирно, </w:t>
      </w:r>
      <w:r w:rsidRPr="00551787">
        <w:rPr>
          <w:szCs w:val="22"/>
          <w:lang w:val="sr-Latn-RS"/>
        </w:rPr>
        <w:t>ESMF</w:t>
      </w:r>
      <w:r w:rsidRPr="00551787">
        <w:rPr>
          <w:szCs w:val="22"/>
          <w:lang w:val="sr-Cyrl-RS"/>
        </w:rPr>
        <w:t xml:space="preserve">, </w:t>
      </w:r>
      <w:r w:rsidRPr="00551787">
        <w:rPr>
          <w:szCs w:val="22"/>
          <w:lang w:val="sr-Latn-RS"/>
        </w:rPr>
        <w:t>ESMP</w:t>
      </w:r>
      <w:r w:rsidRPr="00551787">
        <w:rPr>
          <w:szCs w:val="22"/>
          <w:lang w:val="sr-Cyrl-RS"/>
        </w:rPr>
        <w:t xml:space="preserve">, </w:t>
      </w:r>
      <w:r w:rsidRPr="00551787">
        <w:rPr>
          <w:szCs w:val="22"/>
          <w:lang w:val="sr-Latn-RS"/>
        </w:rPr>
        <w:t>RPF</w:t>
      </w:r>
      <w:r w:rsidRPr="00551787">
        <w:rPr>
          <w:szCs w:val="22"/>
          <w:lang w:val="sr-Cyrl-RS"/>
        </w:rPr>
        <w:t xml:space="preserve">, </w:t>
      </w:r>
      <w:r w:rsidRPr="00551787">
        <w:rPr>
          <w:szCs w:val="22"/>
          <w:lang w:val="sr-Latn-RS"/>
        </w:rPr>
        <w:t>RAP</w:t>
      </w:r>
      <w:r w:rsidRPr="00551787">
        <w:rPr>
          <w:szCs w:val="22"/>
          <w:lang w:val="sr-Cyrl-RS"/>
        </w:rPr>
        <w:t xml:space="preserve"> и „Инструмент о заштитним механизмима“ је било који појединачни Инструмент о заштитним механизмима.</w:t>
      </w:r>
    </w:p>
    <w:p w:rsidR="00C94ED5" w:rsidRPr="00551787" w:rsidRDefault="00C94ED5" w:rsidP="00C94ED5">
      <w:pPr>
        <w:pStyle w:val="BodyText"/>
        <w:ind w:left="720"/>
        <w:rPr>
          <w:sz w:val="22"/>
          <w:szCs w:val="22"/>
        </w:rPr>
      </w:pPr>
    </w:p>
    <w:p w:rsidR="00C94ED5" w:rsidRPr="00551787" w:rsidRDefault="00C94ED5" w:rsidP="00C94ED5">
      <w:pPr>
        <w:pStyle w:val="ModelNrmlDouble"/>
        <w:numPr>
          <w:ilvl w:val="0"/>
          <w:numId w:val="5"/>
        </w:numPr>
        <w:tabs>
          <w:tab w:val="clear" w:pos="1080"/>
          <w:tab w:val="num" w:pos="990"/>
        </w:tabs>
        <w:spacing w:after="240" w:line="240" w:lineRule="auto"/>
        <w:ind w:left="720" w:hanging="720"/>
        <w:rPr>
          <w:szCs w:val="22"/>
          <w:lang w:val="sr-Cyrl-RS"/>
        </w:rPr>
      </w:pPr>
      <w:r w:rsidRPr="00551787">
        <w:rPr>
          <w:szCs w:val="22"/>
          <w:lang w:val="sr-Cyrl-RS"/>
        </w:rPr>
        <w:t>„Политике о заштитним механизмима</w:t>
      </w:r>
      <w:r w:rsidR="00E47365">
        <w:rPr>
          <w:szCs w:val="22"/>
          <w:lang w:val="sr-Cyrl-RS"/>
        </w:rPr>
        <w:t>”</w:t>
      </w:r>
      <w:r w:rsidRPr="00551787">
        <w:rPr>
          <w:szCs w:val="22"/>
          <w:lang w:val="sr-Cyrl-RS"/>
        </w:rPr>
        <w:t xml:space="preserve"> су Оперативне политике (у даљем тексту: „ОП</w:t>
      </w:r>
      <w:r w:rsidR="00D2201A">
        <w:rPr>
          <w:szCs w:val="22"/>
          <w:lang w:val="sr-Cyrl-RS"/>
        </w:rPr>
        <w:t>”</w:t>
      </w:r>
      <w:r w:rsidRPr="00551787">
        <w:rPr>
          <w:szCs w:val="22"/>
          <w:lang w:val="sr-Cyrl-RS"/>
        </w:rPr>
        <w:t>) и Процедуре Банке (у даљем тексту: „БП</w:t>
      </w:r>
      <w:r w:rsidR="00E47365">
        <w:rPr>
          <w:szCs w:val="22"/>
          <w:lang w:val="sr-Cyrl-RS"/>
        </w:rPr>
        <w:t>”</w:t>
      </w:r>
      <w:r w:rsidRPr="00551787">
        <w:rPr>
          <w:szCs w:val="22"/>
          <w:lang w:val="sr-Cyrl-RS"/>
        </w:rPr>
        <w:t>), и то ОП/БП 4.01. (Проц</w:t>
      </w:r>
      <w:r w:rsidR="0025455F">
        <w:rPr>
          <w:szCs w:val="22"/>
          <w:lang w:val="sr-Cyrl-RS"/>
        </w:rPr>
        <w:t>ена утицаја на животну средину)</w:t>
      </w:r>
      <w:r w:rsidRPr="00551787">
        <w:rPr>
          <w:szCs w:val="22"/>
          <w:lang w:val="sr-Cyrl-RS"/>
        </w:rPr>
        <w:t xml:space="preserve"> и ОП/БП 4.12. (Принудно расељење); оне се могу наћи у електронском облику на адреси </w:t>
      </w:r>
      <w:r w:rsidR="002406BF">
        <w:fldChar w:fldCharType="begin"/>
      </w:r>
      <w:r w:rsidR="002406BF">
        <w:instrText xml:space="preserve"> HYPERLINK "https://policies.worldbank.org" </w:instrText>
      </w:r>
      <w:r w:rsidR="002406BF">
        <w:fldChar w:fldCharType="separate"/>
      </w:r>
      <w:r w:rsidRPr="00551787">
        <w:rPr>
          <w:szCs w:val="22"/>
          <w:lang w:val="sr-Cyrl-RS"/>
        </w:rPr>
        <w:t>policies.worldbank.org</w:t>
      </w:r>
      <w:r w:rsidR="002406BF">
        <w:rPr>
          <w:szCs w:val="22"/>
          <w:lang w:val="sr-Cyrl-RS"/>
        </w:rPr>
        <w:fldChar w:fldCharType="end"/>
      </w:r>
      <w:r w:rsidRPr="00551787">
        <w:rPr>
          <w:szCs w:val="22"/>
          <w:lang w:val="sr-Cyrl-RS"/>
        </w:rPr>
        <w:t>.</w:t>
      </w:r>
    </w:p>
    <w:p w:rsidR="00C94ED5" w:rsidRPr="00551787" w:rsidRDefault="00C94ED5" w:rsidP="00C94ED5">
      <w:pPr>
        <w:pStyle w:val="BodyText"/>
        <w:rPr>
          <w:sz w:val="22"/>
          <w:szCs w:val="22"/>
        </w:rPr>
      </w:pPr>
    </w:p>
    <w:p w:rsidR="00C94ED5" w:rsidRPr="00551787" w:rsidRDefault="00C94ED5" w:rsidP="00C94ED5">
      <w:pPr>
        <w:pStyle w:val="BodyText"/>
        <w:numPr>
          <w:ilvl w:val="0"/>
          <w:numId w:val="5"/>
        </w:numPr>
        <w:tabs>
          <w:tab w:val="clear" w:pos="1080"/>
          <w:tab w:val="num" w:pos="6480"/>
        </w:tabs>
        <w:ind w:left="720" w:hanging="720"/>
        <w:rPr>
          <w:sz w:val="22"/>
          <w:szCs w:val="22"/>
        </w:rPr>
      </w:pPr>
      <w:r w:rsidRPr="00551787">
        <w:rPr>
          <w:sz w:val="22"/>
          <w:szCs w:val="22"/>
        </w:rPr>
        <w:t>„Датум потписивања” значи датум који је каснији од два датума када су Зајмопримац и Банка потписали овај споразум, а та дефиниција се примењује на сва позивања на „датум Споразума о зајму” у оквиру Општих услова.</w:t>
      </w:r>
    </w:p>
    <w:p w:rsidR="00C94ED5" w:rsidRPr="00DE10DE" w:rsidRDefault="00C94ED5" w:rsidP="00C94ED5">
      <w:pPr>
        <w:pStyle w:val="BodyText"/>
        <w:rPr>
          <w:sz w:val="22"/>
          <w:szCs w:val="22"/>
        </w:rPr>
      </w:pPr>
    </w:p>
    <w:p w:rsidR="00C94ED5" w:rsidRDefault="00C94ED5" w:rsidP="00C94ED5">
      <w:pPr>
        <w:pStyle w:val="BodyText"/>
        <w:ind w:left="720"/>
        <w:rPr>
          <w:sz w:val="22"/>
          <w:szCs w:val="22"/>
        </w:rPr>
      </w:pPr>
    </w:p>
    <w:p w:rsidR="00CA6A6D" w:rsidRDefault="00CA6A6D" w:rsidP="00CA6A6D"/>
    <w:p w:rsidR="00CA6A6D" w:rsidRPr="00EB3E6D" w:rsidRDefault="00CA6A6D" w:rsidP="00CA6A6D">
      <w:pPr>
        <w:pStyle w:val="NoSpacing"/>
        <w:jc w:val="center"/>
      </w:pPr>
      <w:proofErr w:type="spellStart"/>
      <w:r w:rsidRPr="00EB3E6D">
        <w:t>Члан</w:t>
      </w:r>
      <w:proofErr w:type="spellEnd"/>
      <w:r w:rsidRPr="00EB3E6D">
        <w:t xml:space="preserve"> 3.</w:t>
      </w:r>
    </w:p>
    <w:p w:rsidR="00102021" w:rsidRPr="003401B5" w:rsidRDefault="00CA6A6D" w:rsidP="003401B5">
      <w:pPr>
        <w:spacing w:line="240" w:lineRule="auto"/>
        <w:ind w:firstLine="562"/>
        <w:jc w:val="both"/>
        <w:rPr>
          <w:bCs/>
          <w:szCs w:val="24"/>
        </w:rPr>
      </w:pPr>
      <w:r w:rsidRPr="00EB3E6D">
        <w:rPr>
          <w:bCs/>
          <w:szCs w:val="24"/>
        </w:rPr>
        <w:lastRenderedPageBreak/>
        <w:t>Овај закон ступа на снагу осмог дана од дана објављивања у „Службеном гласнику Републике Србије – Међународни уговори”.</w:t>
      </w:r>
    </w:p>
    <w:sectPr w:rsidR="00102021" w:rsidRPr="003401B5" w:rsidSect="00483009">
      <w:headerReference w:type="default" r:id="rId14"/>
      <w:headerReference w:type="first" r:id="rId15"/>
      <w:pgSz w:w="12240" w:h="15840"/>
      <w:pgMar w:top="993" w:right="1800" w:bottom="1440" w:left="1800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1F6" w:rsidRDefault="00E441F6">
      <w:r>
        <w:separator/>
      </w:r>
    </w:p>
  </w:endnote>
  <w:endnote w:type="continuationSeparator" w:id="0">
    <w:p w:rsidR="00E441F6" w:rsidRDefault="00E44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1F6" w:rsidRDefault="00E441F6">
      <w:r>
        <w:separator/>
      </w:r>
    </w:p>
  </w:footnote>
  <w:footnote w:type="continuationSeparator" w:id="0">
    <w:p w:rsidR="00E441F6" w:rsidRDefault="00E441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6EF" w:rsidRDefault="008246EF" w:rsidP="00981102">
    <w:pPr>
      <w:pStyle w:val="Header"/>
      <w:jc w:val="center"/>
      <w:rPr>
        <w:noProof/>
      </w:rPr>
    </w:pPr>
    <w:r>
      <w:t>-</w:t>
    </w:r>
    <w:r w:rsidR="009C755F">
      <w:rPr>
        <w:noProof/>
      </w:rPr>
      <w:fldChar w:fldCharType="begin"/>
    </w:r>
    <w:r w:rsidR="009C755F">
      <w:rPr>
        <w:noProof/>
      </w:rPr>
      <w:instrText xml:space="preserve"> PAGE   \* MERGEFORMAT </w:instrText>
    </w:r>
    <w:r w:rsidR="009C755F">
      <w:rPr>
        <w:noProof/>
      </w:rPr>
      <w:fldChar w:fldCharType="separate"/>
    </w:r>
    <w:r w:rsidR="00235943">
      <w:rPr>
        <w:noProof/>
      </w:rPr>
      <w:t>15</w:t>
    </w:r>
    <w:r w:rsidR="009C755F">
      <w:rPr>
        <w:noProof/>
      </w:rPr>
      <w:fldChar w:fldCharType="end"/>
    </w:r>
    <w:r>
      <w:rPr>
        <w:noProof/>
      </w:rPr>
      <w:t>-</w:t>
    </w:r>
  </w:p>
  <w:p w:rsidR="008246EF" w:rsidRPr="00562E0E" w:rsidRDefault="008246EF">
    <w:pPr>
      <w:pStyle w:val="Header"/>
      <w:spacing w:line="240" w:lineRule="auto"/>
      <w:rPr>
        <w:b/>
        <w:sz w:val="18"/>
        <w:szCs w:val="18"/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6EF" w:rsidRDefault="008246EF" w:rsidP="00981102">
    <w:pPr>
      <w:pStyle w:val="Header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B8CF5F"/>
    <w:multiLevelType w:val="hybridMultilevel"/>
    <w:tmpl w:val="83D78F8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FFFFF89"/>
    <w:multiLevelType w:val="singleLevel"/>
    <w:tmpl w:val="C24EAC9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4F7D94"/>
    <w:multiLevelType w:val="multilevel"/>
    <w:tmpl w:val="1F0A32B2"/>
    <w:lvl w:ilvl="0">
      <w:start w:val="2"/>
      <w:numFmt w:val="decimal"/>
      <w:lvlText w:val="%1"/>
      <w:lvlJc w:val="left"/>
      <w:pPr>
        <w:ind w:left="940" w:hanging="720"/>
      </w:pPr>
      <w:rPr>
        <w:rFonts w:hint="default"/>
      </w:rPr>
    </w:lvl>
    <w:lvl w:ilvl="1">
      <w:start w:val="5"/>
      <w:numFmt w:val="decimalZero"/>
      <w:lvlText w:val="%1.%2."/>
      <w:lvlJc w:val="left"/>
      <w:pPr>
        <w:ind w:left="940" w:hanging="72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2572" w:hanging="720"/>
      </w:pPr>
      <w:rPr>
        <w:rFonts w:hint="default"/>
      </w:rPr>
    </w:lvl>
    <w:lvl w:ilvl="3">
      <w:numFmt w:val="bullet"/>
      <w:lvlText w:val="•"/>
      <w:lvlJc w:val="left"/>
      <w:pPr>
        <w:ind w:left="3388" w:hanging="720"/>
      </w:pPr>
      <w:rPr>
        <w:rFonts w:hint="default"/>
      </w:rPr>
    </w:lvl>
    <w:lvl w:ilvl="4">
      <w:numFmt w:val="bullet"/>
      <w:lvlText w:val="•"/>
      <w:lvlJc w:val="left"/>
      <w:pPr>
        <w:ind w:left="4204" w:hanging="720"/>
      </w:pPr>
      <w:rPr>
        <w:rFonts w:hint="default"/>
      </w:rPr>
    </w:lvl>
    <w:lvl w:ilvl="5">
      <w:numFmt w:val="bullet"/>
      <w:lvlText w:val="•"/>
      <w:lvlJc w:val="left"/>
      <w:pPr>
        <w:ind w:left="5020" w:hanging="720"/>
      </w:pPr>
      <w:rPr>
        <w:rFonts w:hint="default"/>
      </w:rPr>
    </w:lvl>
    <w:lvl w:ilvl="6">
      <w:numFmt w:val="bullet"/>
      <w:lvlText w:val="•"/>
      <w:lvlJc w:val="left"/>
      <w:pPr>
        <w:ind w:left="5836" w:hanging="720"/>
      </w:pPr>
      <w:rPr>
        <w:rFonts w:hint="default"/>
      </w:rPr>
    </w:lvl>
    <w:lvl w:ilvl="7">
      <w:numFmt w:val="bullet"/>
      <w:lvlText w:val="•"/>
      <w:lvlJc w:val="left"/>
      <w:pPr>
        <w:ind w:left="6652" w:hanging="720"/>
      </w:pPr>
      <w:rPr>
        <w:rFonts w:hint="default"/>
      </w:rPr>
    </w:lvl>
    <w:lvl w:ilvl="8">
      <w:numFmt w:val="bullet"/>
      <w:lvlText w:val="•"/>
      <w:lvlJc w:val="left"/>
      <w:pPr>
        <w:ind w:left="7468" w:hanging="720"/>
      </w:pPr>
      <w:rPr>
        <w:rFonts w:hint="default"/>
      </w:rPr>
    </w:lvl>
  </w:abstractNum>
  <w:abstractNum w:abstractNumId="3">
    <w:nsid w:val="045A0F8A"/>
    <w:multiLevelType w:val="hybridMultilevel"/>
    <w:tmpl w:val="A0D21BF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B963D6F"/>
    <w:multiLevelType w:val="hybridMultilevel"/>
    <w:tmpl w:val="7360BE90"/>
    <w:lvl w:ilvl="0" w:tplc="3F260EC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0C3F49"/>
    <w:multiLevelType w:val="hybridMultilevel"/>
    <w:tmpl w:val="1CD6A7AA"/>
    <w:lvl w:ilvl="0" w:tplc="C6D0B20A">
      <w:start w:val="1"/>
      <w:numFmt w:val="decimal"/>
      <w:lvlText w:val="%1."/>
      <w:lvlJc w:val="left"/>
      <w:pPr>
        <w:ind w:left="940" w:hanging="72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C708FB6E">
      <w:start w:val="1"/>
      <w:numFmt w:val="lowerLetter"/>
      <w:lvlText w:val="(%2)"/>
      <w:lvlJc w:val="left"/>
      <w:pPr>
        <w:ind w:left="1660" w:hanging="72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</w:rPr>
    </w:lvl>
    <w:lvl w:ilvl="2" w:tplc="4C2832CA">
      <w:numFmt w:val="bullet"/>
      <w:lvlText w:val="•"/>
      <w:lvlJc w:val="left"/>
      <w:pPr>
        <w:ind w:left="2486" w:hanging="720"/>
      </w:pPr>
      <w:rPr>
        <w:rFonts w:hint="default"/>
      </w:rPr>
    </w:lvl>
    <w:lvl w:ilvl="3" w:tplc="DC0A267C">
      <w:numFmt w:val="bullet"/>
      <w:lvlText w:val="•"/>
      <w:lvlJc w:val="left"/>
      <w:pPr>
        <w:ind w:left="3313" w:hanging="720"/>
      </w:pPr>
      <w:rPr>
        <w:rFonts w:hint="default"/>
      </w:rPr>
    </w:lvl>
    <w:lvl w:ilvl="4" w:tplc="B6020882">
      <w:numFmt w:val="bullet"/>
      <w:lvlText w:val="•"/>
      <w:lvlJc w:val="left"/>
      <w:pPr>
        <w:ind w:left="4140" w:hanging="720"/>
      </w:pPr>
      <w:rPr>
        <w:rFonts w:hint="default"/>
      </w:rPr>
    </w:lvl>
    <w:lvl w:ilvl="5" w:tplc="BC242250">
      <w:numFmt w:val="bullet"/>
      <w:lvlText w:val="•"/>
      <w:lvlJc w:val="left"/>
      <w:pPr>
        <w:ind w:left="4966" w:hanging="720"/>
      </w:pPr>
      <w:rPr>
        <w:rFonts w:hint="default"/>
      </w:rPr>
    </w:lvl>
    <w:lvl w:ilvl="6" w:tplc="D9AE7AFC">
      <w:numFmt w:val="bullet"/>
      <w:lvlText w:val="•"/>
      <w:lvlJc w:val="left"/>
      <w:pPr>
        <w:ind w:left="5793" w:hanging="720"/>
      </w:pPr>
      <w:rPr>
        <w:rFonts w:hint="default"/>
      </w:rPr>
    </w:lvl>
    <w:lvl w:ilvl="7" w:tplc="7BFAA090">
      <w:numFmt w:val="bullet"/>
      <w:lvlText w:val="•"/>
      <w:lvlJc w:val="left"/>
      <w:pPr>
        <w:ind w:left="6620" w:hanging="720"/>
      </w:pPr>
      <w:rPr>
        <w:rFonts w:hint="default"/>
      </w:rPr>
    </w:lvl>
    <w:lvl w:ilvl="8" w:tplc="3BDCDB38">
      <w:numFmt w:val="bullet"/>
      <w:lvlText w:val="•"/>
      <w:lvlJc w:val="left"/>
      <w:pPr>
        <w:ind w:left="7446" w:hanging="720"/>
      </w:pPr>
      <w:rPr>
        <w:rFonts w:hint="default"/>
      </w:rPr>
    </w:lvl>
  </w:abstractNum>
  <w:abstractNum w:abstractNumId="6">
    <w:nsid w:val="1C1334D2"/>
    <w:multiLevelType w:val="hybridMultilevel"/>
    <w:tmpl w:val="5AA8657E"/>
    <w:lvl w:ilvl="0" w:tplc="14403E8E">
      <w:start w:val="1"/>
      <w:numFmt w:val="lowerLetter"/>
      <w:lvlText w:val="(%1)"/>
      <w:lvlJc w:val="left"/>
      <w:pPr>
        <w:ind w:left="2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96" w:hanging="360"/>
      </w:pPr>
    </w:lvl>
    <w:lvl w:ilvl="2" w:tplc="0409001B" w:tentative="1">
      <w:start w:val="1"/>
      <w:numFmt w:val="lowerRoman"/>
      <w:lvlText w:val="%3."/>
      <w:lvlJc w:val="right"/>
      <w:pPr>
        <w:ind w:left="3916" w:hanging="180"/>
      </w:pPr>
    </w:lvl>
    <w:lvl w:ilvl="3" w:tplc="0409000F" w:tentative="1">
      <w:start w:val="1"/>
      <w:numFmt w:val="decimal"/>
      <w:lvlText w:val="%4."/>
      <w:lvlJc w:val="left"/>
      <w:pPr>
        <w:ind w:left="4636" w:hanging="360"/>
      </w:pPr>
    </w:lvl>
    <w:lvl w:ilvl="4" w:tplc="04090019" w:tentative="1">
      <w:start w:val="1"/>
      <w:numFmt w:val="lowerLetter"/>
      <w:lvlText w:val="%5."/>
      <w:lvlJc w:val="left"/>
      <w:pPr>
        <w:ind w:left="5356" w:hanging="360"/>
      </w:pPr>
    </w:lvl>
    <w:lvl w:ilvl="5" w:tplc="0409001B" w:tentative="1">
      <w:start w:val="1"/>
      <w:numFmt w:val="lowerRoman"/>
      <w:lvlText w:val="%6."/>
      <w:lvlJc w:val="right"/>
      <w:pPr>
        <w:ind w:left="6076" w:hanging="180"/>
      </w:pPr>
    </w:lvl>
    <w:lvl w:ilvl="6" w:tplc="0409000F" w:tentative="1">
      <w:start w:val="1"/>
      <w:numFmt w:val="decimal"/>
      <w:lvlText w:val="%7."/>
      <w:lvlJc w:val="left"/>
      <w:pPr>
        <w:ind w:left="6796" w:hanging="360"/>
      </w:pPr>
    </w:lvl>
    <w:lvl w:ilvl="7" w:tplc="04090019" w:tentative="1">
      <w:start w:val="1"/>
      <w:numFmt w:val="lowerLetter"/>
      <w:lvlText w:val="%8."/>
      <w:lvlJc w:val="left"/>
      <w:pPr>
        <w:ind w:left="7516" w:hanging="360"/>
      </w:pPr>
    </w:lvl>
    <w:lvl w:ilvl="8" w:tplc="0409001B" w:tentative="1">
      <w:start w:val="1"/>
      <w:numFmt w:val="lowerRoman"/>
      <w:lvlText w:val="%9."/>
      <w:lvlJc w:val="right"/>
      <w:pPr>
        <w:ind w:left="8236" w:hanging="180"/>
      </w:pPr>
    </w:lvl>
  </w:abstractNum>
  <w:abstractNum w:abstractNumId="7">
    <w:nsid w:val="237B5121"/>
    <w:multiLevelType w:val="hybridMultilevel"/>
    <w:tmpl w:val="2512B096"/>
    <w:lvl w:ilvl="0" w:tplc="D58CED9C">
      <w:start w:val="1"/>
      <w:numFmt w:val="decimal"/>
      <w:lvlText w:val="%1."/>
      <w:lvlJc w:val="left"/>
      <w:pPr>
        <w:ind w:left="449" w:hanging="230"/>
      </w:pPr>
      <w:rPr>
        <w:rFonts w:ascii="Times New Roman" w:eastAsia="Times New Roman" w:hAnsi="Times New Roman" w:cs="Times New Roman" w:hint="default"/>
        <w:spacing w:val="-3"/>
        <w:w w:val="100"/>
        <w:sz w:val="23"/>
        <w:szCs w:val="23"/>
      </w:rPr>
    </w:lvl>
    <w:lvl w:ilvl="1" w:tplc="100ACC72">
      <w:start w:val="1"/>
      <w:numFmt w:val="lowerLetter"/>
      <w:lvlText w:val="(%2)"/>
      <w:lvlJc w:val="left"/>
      <w:pPr>
        <w:ind w:left="1631" w:hanging="692"/>
      </w:pPr>
      <w:rPr>
        <w:rFonts w:ascii="Times New Roman" w:eastAsia="Times New Roman" w:hAnsi="Times New Roman" w:cs="Times New Roman" w:hint="default"/>
        <w:spacing w:val="-26"/>
        <w:w w:val="100"/>
        <w:sz w:val="23"/>
        <w:szCs w:val="23"/>
      </w:rPr>
    </w:lvl>
    <w:lvl w:ilvl="2" w:tplc="CBDE7CA0">
      <w:start w:val="1"/>
      <w:numFmt w:val="upperLetter"/>
      <w:lvlText w:val="(%3)"/>
      <w:lvlJc w:val="left"/>
      <w:pPr>
        <w:ind w:left="2629" w:hanging="396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3" w:tplc="7B68C196">
      <w:numFmt w:val="bullet"/>
      <w:lvlText w:val="•"/>
      <w:lvlJc w:val="left"/>
      <w:pPr>
        <w:ind w:left="3430" w:hanging="396"/>
      </w:pPr>
      <w:rPr>
        <w:rFonts w:hint="default"/>
      </w:rPr>
    </w:lvl>
    <w:lvl w:ilvl="4" w:tplc="08E830B4">
      <w:numFmt w:val="bullet"/>
      <w:lvlText w:val="•"/>
      <w:lvlJc w:val="left"/>
      <w:pPr>
        <w:ind w:left="4240" w:hanging="396"/>
      </w:pPr>
      <w:rPr>
        <w:rFonts w:hint="default"/>
      </w:rPr>
    </w:lvl>
    <w:lvl w:ilvl="5" w:tplc="D6B0A224">
      <w:numFmt w:val="bullet"/>
      <w:lvlText w:val="•"/>
      <w:lvlJc w:val="left"/>
      <w:pPr>
        <w:ind w:left="5050" w:hanging="396"/>
      </w:pPr>
      <w:rPr>
        <w:rFonts w:hint="default"/>
      </w:rPr>
    </w:lvl>
    <w:lvl w:ilvl="6" w:tplc="C790874E">
      <w:numFmt w:val="bullet"/>
      <w:lvlText w:val="•"/>
      <w:lvlJc w:val="left"/>
      <w:pPr>
        <w:ind w:left="5860" w:hanging="396"/>
      </w:pPr>
      <w:rPr>
        <w:rFonts w:hint="default"/>
      </w:rPr>
    </w:lvl>
    <w:lvl w:ilvl="7" w:tplc="5F26C7BC">
      <w:numFmt w:val="bullet"/>
      <w:lvlText w:val="•"/>
      <w:lvlJc w:val="left"/>
      <w:pPr>
        <w:ind w:left="6670" w:hanging="396"/>
      </w:pPr>
      <w:rPr>
        <w:rFonts w:hint="default"/>
      </w:rPr>
    </w:lvl>
    <w:lvl w:ilvl="8" w:tplc="0380B704">
      <w:numFmt w:val="bullet"/>
      <w:lvlText w:val="•"/>
      <w:lvlJc w:val="left"/>
      <w:pPr>
        <w:ind w:left="7480" w:hanging="396"/>
      </w:pPr>
      <w:rPr>
        <w:rFonts w:hint="default"/>
      </w:rPr>
    </w:lvl>
  </w:abstractNum>
  <w:abstractNum w:abstractNumId="8">
    <w:nsid w:val="27895B88"/>
    <w:multiLevelType w:val="multilevel"/>
    <w:tmpl w:val="3F9465B8"/>
    <w:lvl w:ilvl="0">
      <w:start w:val="3"/>
      <w:numFmt w:val="decimal"/>
      <w:lvlText w:val="%1"/>
      <w:lvlJc w:val="left"/>
      <w:pPr>
        <w:ind w:left="220" w:hanging="719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220" w:hanging="719"/>
      </w:pPr>
      <w:rPr>
        <w:rFonts w:ascii="Times New Roman" w:eastAsia="Times New Roman" w:hAnsi="Times New Roman" w:cs="Times New Roman" w:hint="default"/>
        <w:spacing w:val="-26"/>
        <w:w w:val="100"/>
        <w:sz w:val="23"/>
        <w:szCs w:val="23"/>
      </w:rPr>
    </w:lvl>
    <w:lvl w:ilvl="2">
      <w:numFmt w:val="bullet"/>
      <w:lvlText w:val="•"/>
      <w:lvlJc w:val="left"/>
      <w:pPr>
        <w:ind w:left="1996" w:hanging="719"/>
      </w:pPr>
      <w:rPr>
        <w:rFonts w:hint="default"/>
      </w:rPr>
    </w:lvl>
    <w:lvl w:ilvl="3">
      <w:numFmt w:val="bullet"/>
      <w:lvlText w:val="•"/>
      <w:lvlJc w:val="left"/>
      <w:pPr>
        <w:ind w:left="2884" w:hanging="719"/>
      </w:pPr>
      <w:rPr>
        <w:rFonts w:hint="default"/>
      </w:rPr>
    </w:lvl>
    <w:lvl w:ilvl="4">
      <w:numFmt w:val="bullet"/>
      <w:lvlText w:val="•"/>
      <w:lvlJc w:val="left"/>
      <w:pPr>
        <w:ind w:left="3772" w:hanging="719"/>
      </w:pPr>
      <w:rPr>
        <w:rFonts w:hint="default"/>
      </w:rPr>
    </w:lvl>
    <w:lvl w:ilvl="5">
      <w:numFmt w:val="bullet"/>
      <w:lvlText w:val="•"/>
      <w:lvlJc w:val="left"/>
      <w:pPr>
        <w:ind w:left="4660" w:hanging="719"/>
      </w:pPr>
      <w:rPr>
        <w:rFonts w:hint="default"/>
      </w:rPr>
    </w:lvl>
    <w:lvl w:ilvl="6">
      <w:numFmt w:val="bullet"/>
      <w:lvlText w:val="•"/>
      <w:lvlJc w:val="left"/>
      <w:pPr>
        <w:ind w:left="5548" w:hanging="719"/>
      </w:pPr>
      <w:rPr>
        <w:rFonts w:hint="default"/>
      </w:rPr>
    </w:lvl>
    <w:lvl w:ilvl="7">
      <w:numFmt w:val="bullet"/>
      <w:lvlText w:val="•"/>
      <w:lvlJc w:val="left"/>
      <w:pPr>
        <w:ind w:left="6436" w:hanging="719"/>
      </w:pPr>
      <w:rPr>
        <w:rFonts w:hint="default"/>
      </w:rPr>
    </w:lvl>
    <w:lvl w:ilvl="8">
      <w:numFmt w:val="bullet"/>
      <w:lvlText w:val="•"/>
      <w:lvlJc w:val="left"/>
      <w:pPr>
        <w:ind w:left="7324" w:hanging="719"/>
      </w:pPr>
      <w:rPr>
        <w:rFonts w:hint="default"/>
      </w:rPr>
    </w:lvl>
  </w:abstractNum>
  <w:abstractNum w:abstractNumId="9">
    <w:nsid w:val="2D3D2F69"/>
    <w:multiLevelType w:val="hybridMultilevel"/>
    <w:tmpl w:val="07FA4C58"/>
    <w:lvl w:ilvl="0" w:tplc="2AD698BA">
      <w:start w:val="1"/>
      <w:numFmt w:val="decimal"/>
      <w:lvlText w:val="%1."/>
      <w:lvlJc w:val="left"/>
      <w:pPr>
        <w:ind w:left="220" w:hanging="776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9370B436">
      <w:numFmt w:val="bullet"/>
      <w:lvlText w:val="•"/>
      <w:lvlJc w:val="left"/>
      <w:pPr>
        <w:ind w:left="1108" w:hanging="776"/>
      </w:pPr>
      <w:rPr>
        <w:rFonts w:hint="default"/>
      </w:rPr>
    </w:lvl>
    <w:lvl w:ilvl="2" w:tplc="182CADC0">
      <w:numFmt w:val="bullet"/>
      <w:lvlText w:val="•"/>
      <w:lvlJc w:val="left"/>
      <w:pPr>
        <w:ind w:left="1996" w:hanging="776"/>
      </w:pPr>
      <w:rPr>
        <w:rFonts w:hint="default"/>
      </w:rPr>
    </w:lvl>
    <w:lvl w:ilvl="3" w:tplc="3FB69EF2">
      <w:numFmt w:val="bullet"/>
      <w:lvlText w:val="•"/>
      <w:lvlJc w:val="left"/>
      <w:pPr>
        <w:ind w:left="2884" w:hanging="776"/>
      </w:pPr>
      <w:rPr>
        <w:rFonts w:hint="default"/>
      </w:rPr>
    </w:lvl>
    <w:lvl w:ilvl="4" w:tplc="377E5BD8">
      <w:numFmt w:val="bullet"/>
      <w:lvlText w:val="•"/>
      <w:lvlJc w:val="left"/>
      <w:pPr>
        <w:ind w:left="3772" w:hanging="776"/>
      </w:pPr>
      <w:rPr>
        <w:rFonts w:hint="default"/>
      </w:rPr>
    </w:lvl>
    <w:lvl w:ilvl="5" w:tplc="E6D4ED1C">
      <w:numFmt w:val="bullet"/>
      <w:lvlText w:val="•"/>
      <w:lvlJc w:val="left"/>
      <w:pPr>
        <w:ind w:left="4660" w:hanging="776"/>
      </w:pPr>
      <w:rPr>
        <w:rFonts w:hint="default"/>
      </w:rPr>
    </w:lvl>
    <w:lvl w:ilvl="6" w:tplc="12A20D06">
      <w:numFmt w:val="bullet"/>
      <w:lvlText w:val="•"/>
      <w:lvlJc w:val="left"/>
      <w:pPr>
        <w:ind w:left="5548" w:hanging="776"/>
      </w:pPr>
      <w:rPr>
        <w:rFonts w:hint="default"/>
      </w:rPr>
    </w:lvl>
    <w:lvl w:ilvl="7" w:tplc="1714CC88">
      <w:numFmt w:val="bullet"/>
      <w:lvlText w:val="•"/>
      <w:lvlJc w:val="left"/>
      <w:pPr>
        <w:ind w:left="6436" w:hanging="776"/>
      </w:pPr>
      <w:rPr>
        <w:rFonts w:hint="default"/>
      </w:rPr>
    </w:lvl>
    <w:lvl w:ilvl="8" w:tplc="17603EE0">
      <w:numFmt w:val="bullet"/>
      <w:lvlText w:val="•"/>
      <w:lvlJc w:val="left"/>
      <w:pPr>
        <w:ind w:left="7324" w:hanging="776"/>
      </w:pPr>
      <w:rPr>
        <w:rFonts w:hint="default"/>
      </w:rPr>
    </w:lvl>
  </w:abstractNum>
  <w:abstractNum w:abstractNumId="10">
    <w:nsid w:val="320238CC"/>
    <w:multiLevelType w:val="hybridMultilevel"/>
    <w:tmpl w:val="79BE01A8"/>
    <w:lvl w:ilvl="0" w:tplc="E8BE867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3694024"/>
    <w:multiLevelType w:val="hybridMultilevel"/>
    <w:tmpl w:val="3AACDA7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3B2E1ADA"/>
    <w:multiLevelType w:val="hybridMultilevel"/>
    <w:tmpl w:val="B054FAF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C6D60BF"/>
    <w:multiLevelType w:val="multilevel"/>
    <w:tmpl w:val="C05E800A"/>
    <w:lvl w:ilvl="0">
      <w:start w:val="1"/>
      <w:numFmt w:val="decimal"/>
      <w:lvlText w:val="%1"/>
      <w:lvlJc w:val="left"/>
      <w:pPr>
        <w:ind w:left="940" w:hanging="72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940" w:hanging="72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2572" w:hanging="720"/>
      </w:pPr>
      <w:rPr>
        <w:rFonts w:hint="default"/>
      </w:rPr>
    </w:lvl>
    <w:lvl w:ilvl="3">
      <w:numFmt w:val="bullet"/>
      <w:lvlText w:val="•"/>
      <w:lvlJc w:val="left"/>
      <w:pPr>
        <w:ind w:left="3388" w:hanging="720"/>
      </w:pPr>
      <w:rPr>
        <w:rFonts w:hint="default"/>
      </w:rPr>
    </w:lvl>
    <w:lvl w:ilvl="4">
      <w:numFmt w:val="bullet"/>
      <w:lvlText w:val="•"/>
      <w:lvlJc w:val="left"/>
      <w:pPr>
        <w:ind w:left="4204" w:hanging="720"/>
      </w:pPr>
      <w:rPr>
        <w:rFonts w:hint="default"/>
      </w:rPr>
    </w:lvl>
    <w:lvl w:ilvl="5">
      <w:numFmt w:val="bullet"/>
      <w:lvlText w:val="•"/>
      <w:lvlJc w:val="left"/>
      <w:pPr>
        <w:ind w:left="5020" w:hanging="720"/>
      </w:pPr>
      <w:rPr>
        <w:rFonts w:hint="default"/>
      </w:rPr>
    </w:lvl>
    <w:lvl w:ilvl="6">
      <w:numFmt w:val="bullet"/>
      <w:lvlText w:val="•"/>
      <w:lvlJc w:val="left"/>
      <w:pPr>
        <w:ind w:left="5836" w:hanging="720"/>
      </w:pPr>
      <w:rPr>
        <w:rFonts w:hint="default"/>
      </w:rPr>
    </w:lvl>
    <w:lvl w:ilvl="7">
      <w:numFmt w:val="bullet"/>
      <w:lvlText w:val="•"/>
      <w:lvlJc w:val="left"/>
      <w:pPr>
        <w:ind w:left="6652" w:hanging="720"/>
      </w:pPr>
      <w:rPr>
        <w:rFonts w:hint="default"/>
      </w:rPr>
    </w:lvl>
    <w:lvl w:ilvl="8">
      <w:numFmt w:val="bullet"/>
      <w:lvlText w:val="•"/>
      <w:lvlJc w:val="left"/>
      <w:pPr>
        <w:ind w:left="7468" w:hanging="720"/>
      </w:pPr>
      <w:rPr>
        <w:rFonts w:hint="default"/>
      </w:rPr>
    </w:lvl>
  </w:abstractNum>
  <w:abstractNum w:abstractNumId="14">
    <w:nsid w:val="3FDB6739"/>
    <w:multiLevelType w:val="hybridMultilevel"/>
    <w:tmpl w:val="835E1E50"/>
    <w:lvl w:ilvl="0" w:tplc="57E8B620">
      <w:start w:val="1"/>
      <w:numFmt w:val="upperLetter"/>
      <w:lvlText w:val="%1."/>
      <w:lvlJc w:val="left"/>
      <w:pPr>
        <w:ind w:left="938" w:hanging="719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5BC89354">
      <w:numFmt w:val="bullet"/>
      <w:lvlText w:val="•"/>
      <w:lvlJc w:val="left"/>
      <w:pPr>
        <w:ind w:left="1756" w:hanging="719"/>
      </w:pPr>
      <w:rPr>
        <w:rFonts w:hint="default"/>
      </w:rPr>
    </w:lvl>
    <w:lvl w:ilvl="2" w:tplc="86FE4D68">
      <w:numFmt w:val="bullet"/>
      <w:lvlText w:val="•"/>
      <w:lvlJc w:val="left"/>
      <w:pPr>
        <w:ind w:left="2572" w:hanging="719"/>
      </w:pPr>
      <w:rPr>
        <w:rFonts w:hint="default"/>
      </w:rPr>
    </w:lvl>
    <w:lvl w:ilvl="3" w:tplc="F7BEB8D6">
      <w:numFmt w:val="bullet"/>
      <w:lvlText w:val="•"/>
      <w:lvlJc w:val="left"/>
      <w:pPr>
        <w:ind w:left="3388" w:hanging="719"/>
      </w:pPr>
      <w:rPr>
        <w:rFonts w:hint="default"/>
      </w:rPr>
    </w:lvl>
    <w:lvl w:ilvl="4" w:tplc="7ECA80BA">
      <w:numFmt w:val="bullet"/>
      <w:lvlText w:val="•"/>
      <w:lvlJc w:val="left"/>
      <w:pPr>
        <w:ind w:left="4204" w:hanging="719"/>
      </w:pPr>
      <w:rPr>
        <w:rFonts w:hint="default"/>
      </w:rPr>
    </w:lvl>
    <w:lvl w:ilvl="5" w:tplc="028AA66C">
      <w:numFmt w:val="bullet"/>
      <w:lvlText w:val="•"/>
      <w:lvlJc w:val="left"/>
      <w:pPr>
        <w:ind w:left="5020" w:hanging="719"/>
      </w:pPr>
      <w:rPr>
        <w:rFonts w:hint="default"/>
      </w:rPr>
    </w:lvl>
    <w:lvl w:ilvl="6" w:tplc="E7CC1064">
      <w:numFmt w:val="bullet"/>
      <w:lvlText w:val="•"/>
      <w:lvlJc w:val="left"/>
      <w:pPr>
        <w:ind w:left="5836" w:hanging="719"/>
      </w:pPr>
      <w:rPr>
        <w:rFonts w:hint="default"/>
      </w:rPr>
    </w:lvl>
    <w:lvl w:ilvl="7" w:tplc="15D60DB4">
      <w:numFmt w:val="bullet"/>
      <w:lvlText w:val="•"/>
      <w:lvlJc w:val="left"/>
      <w:pPr>
        <w:ind w:left="6652" w:hanging="719"/>
      </w:pPr>
      <w:rPr>
        <w:rFonts w:hint="default"/>
      </w:rPr>
    </w:lvl>
    <w:lvl w:ilvl="8" w:tplc="F4DC4250">
      <w:numFmt w:val="bullet"/>
      <w:lvlText w:val="•"/>
      <w:lvlJc w:val="left"/>
      <w:pPr>
        <w:ind w:left="7468" w:hanging="719"/>
      </w:pPr>
      <w:rPr>
        <w:rFonts w:hint="default"/>
      </w:rPr>
    </w:lvl>
  </w:abstractNum>
  <w:abstractNum w:abstractNumId="15">
    <w:nsid w:val="44B52627"/>
    <w:multiLevelType w:val="multilevel"/>
    <w:tmpl w:val="DDD6EB4C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Zero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45336832"/>
    <w:multiLevelType w:val="multilevel"/>
    <w:tmpl w:val="134A7B08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Zero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25"/>
        </w:tabs>
        <w:ind w:left="292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45E34B62"/>
    <w:multiLevelType w:val="hybridMultilevel"/>
    <w:tmpl w:val="E44E41F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9A5A57"/>
    <w:multiLevelType w:val="hybridMultilevel"/>
    <w:tmpl w:val="7212A370"/>
    <w:lvl w:ilvl="0" w:tplc="2BE6868E">
      <w:start w:val="1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AD04475"/>
    <w:multiLevelType w:val="singleLevel"/>
    <w:tmpl w:val="1436E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0">
    <w:nsid w:val="4BE24EEF"/>
    <w:multiLevelType w:val="hybridMultilevel"/>
    <w:tmpl w:val="39E6C028"/>
    <w:lvl w:ilvl="0" w:tplc="F26230FA">
      <w:start w:val="1"/>
      <w:numFmt w:val="lowerLetter"/>
      <w:lvlText w:val="(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1">
    <w:nsid w:val="4CD24E9C"/>
    <w:multiLevelType w:val="hybridMultilevel"/>
    <w:tmpl w:val="D82E1F82"/>
    <w:lvl w:ilvl="0" w:tplc="22B27F8A">
      <w:start w:val="1"/>
      <w:numFmt w:val="upperLetter"/>
      <w:lvlText w:val="%1."/>
      <w:lvlJc w:val="left"/>
      <w:pPr>
        <w:ind w:left="938" w:hanging="719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339E89C0">
      <w:numFmt w:val="bullet"/>
      <w:lvlText w:val="•"/>
      <w:lvlJc w:val="left"/>
      <w:pPr>
        <w:ind w:left="1756" w:hanging="719"/>
      </w:pPr>
      <w:rPr>
        <w:rFonts w:hint="default"/>
      </w:rPr>
    </w:lvl>
    <w:lvl w:ilvl="2" w:tplc="3642E74A">
      <w:numFmt w:val="bullet"/>
      <w:lvlText w:val="•"/>
      <w:lvlJc w:val="left"/>
      <w:pPr>
        <w:ind w:left="2572" w:hanging="719"/>
      </w:pPr>
      <w:rPr>
        <w:rFonts w:hint="default"/>
      </w:rPr>
    </w:lvl>
    <w:lvl w:ilvl="3" w:tplc="88023762">
      <w:numFmt w:val="bullet"/>
      <w:lvlText w:val="•"/>
      <w:lvlJc w:val="left"/>
      <w:pPr>
        <w:ind w:left="3388" w:hanging="719"/>
      </w:pPr>
      <w:rPr>
        <w:rFonts w:hint="default"/>
      </w:rPr>
    </w:lvl>
    <w:lvl w:ilvl="4" w:tplc="2F066E68">
      <w:numFmt w:val="bullet"/>
      <w:lvlText w:val="•"/>
      <w:lvlJc w:val="left"/>
      <w:pPr>
        <w:ind w:left="4204" w:hanging="719"/>
      </w:pPr>
      <w:rPr>
        <w:rFonts w:hint="default"/>
      </w:rPr>
    </w:lvl>
    <w:lvl w:ilvl="5" w:tplc="F8B6E7A0">
      <w:numFmt w:val="bullet"/>
      <w:lvlText w:val="•"/>
      <w:lvlJc w:val="left"/>
      <w:pPr>
        <w:ind w:left="5020" w:hanging="719"/>
      </w:pPr>
      <w:rPr>
        <w:rFonts w:hint="default"/>
      </w:rPr>
    </w:lvl>
    <w:lvl w:ilvl="6" w:tplc="6DCED68E">
      <w:numFmt w:val="bullet"/>
      <w:lvlText w:val="•"/>
      <w:lvlJc w:val="left"/>
      <w:pPr>
        <w:ind w:left="5836" w:hanging="719"/>
      </w:pPr>
      <w:rPr>
        <w:rFonts w:hint="default"/>
      </w:rPr>
    </w:lvl>
    <w:lvl w:ilvl="7" w:tplc="82F2055A">
      <w:numFmt w:val="bullet"/>
      <w:lvlText w:val="•"/>
      <w:lvlJc w:val="left"/>
      <w:pPr>
        <w:ind w:left="6652" w:hanging="719"/>
      </w:pPr>
      <w:rPr>
        <w:rFonts w:hint="default"/>
      </w:rPr>
    </w:lvl>
    <w:lvl w:ilvl="8" w:tplc="8BE2E71A">
      <w:numFmt w:val="bullet"/>
      <w:lvlText w:val="•"/>
      <w:lvlJc w:val="left"/>
      <w:pPr>
        <w:ind w:left="7468" w:hanging="719"/>
      </w:pPr>
      <w:rPr>
        <w:rFonts w:hint="default"/>
      </w:rPr>
    </w:lvl>
  </w:abstractNum>
  <w:abstractNum w:abstractNumId="22">
    <w:nsid w:val="4D993CBE"/>
    <w:multiLevelType w:val="multilevel"/>
    <w:tmpl w:val="450E9CA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  <w:b w:val="0"/>
        <w:i w:val="0"/>
      </w:rPr>
    </w:lvl>
  </w:abstractNum>
  <w:abstractNum w:abstractNumId="23">
    <w:nsid w:val="4DC67308"/>
    <w:multiLevelType w:val="hybridMultilevel"/>
    <w:tmpl w:val="3580BE52"/>
    <w:lvl w:ilvl="0" w:tplc="0AB06F1E">
      <w:start w:val="2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B827F2"/>
    <w:multiLevelType w:val="multilevel"/>
    <w:tmpl w:val="762CFDF0"/>
    <w:lvl w:ilvl="0">
      <w:start w:val="2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Zero"/>
      <w:lvlText w:val="%1.%2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5">
    <w:nsid w:val="522E083A"/>
    <w:multiLevelType w:val="multilevel"/>
    <w:tmpl w:val="A6B60FC2"/>
    <w:lvl w:ilvl="0">
      <w:start w:val="1"/>
      <w:numFmt w:val="decimal"/>
      <w:lvlText w:val="%1"/>
      <w:lvlJc w:val="left"/>
      <w:pPr>
        <w:ind w:left="220" w:hanging="719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220" w:hanging="719"/>
      </w:pPr>
      <w:rPr>
        <w:rFonts w:ascii="Times New Roman" w:eastAsia="Times New Roman" w:hAnsi="Times New Roman" w:cs="Times New Roman" w:hint="default"/>
        <w:spacing w:val="-26"/>
        <w:w w:val="100"/>
        <w:sz w:val="23"/>
        <w:szCs w:val="23"/>
      </w:rPr>
    </w:lvl>
    <w:lvl w:ilvl="2">
      <w:numFmt w:val="bullet"/>
      <w:lvlText w:val="•"/>
      <w:lvlJc w:val="left"/>
      <w:pPr>
        <w:ind w:left="1996" w:hanging="719"/>
      </w:pPr>
      <w:rPr>
        <w:rFonts w:hint="default"/>
      </w:rPr>
    </w:lvl>
    <w:lvl w:ilvl="3">
      <w:numFmt w:val="bullet"/>
      <w:lvlText w:val="•"/>
      <w:lvlJc w:val="left"/>
      <w:pPr>
        <w:ind w:left="2884" w:hanging="719"/>
      </w:pPr>
      <w:rPr>
        <w:rFonts w:hint="default"/>
      </w:rPr>
    </w:lvl>
    <w:lvl w:ilvl="4">
      <w:numFmt w:val="bullet"/>
      <w:lvlText w:val="•"/>
      <w:lvlJc w:val="left"/>
      <w:pPr>
        <w:ind w:left="3772" w:hanging="719"/>
      </w:pPr>
      <w:rPr>
        <w:rFonts w:hint="default"/>
      </w:rPr>
    </w:lvl>
    <w:lvl w:ilvl="5">
      <w:numFmt w:val="bullet"/>
      <w:lvlText w:val="•"/>
      <w:lvlJc w:val="left"/>
      <w:pPr>
        <w:ind w:left="4660" w:hanging="719"/>
      </w:pPr>
      <w:rPr>
        <w:rFonts w:hint="default"/>
      </w:rPr>
    </w:lvl>
    <w:lvl w:ilvl="6">
      <w:numFmt w:val="bullet"/>
      <w:lvlText w:val="•"/>
      <w:lvlJc w:val="left"/>
      <w:pPr>
        <w:ind w:left="5548" w:hanging="719"/>
      </w:pPr>
      <w:rPr>
        <w:rFonts w:hint="default"/>
      </w:rPr>
    </w:lvl>
    <w:lvl w:ilvl="7">
      <w:numFmt w:val="bullet"/>
      <w:lvlText w:val="•"/>
      <w:lvlJc w:val="left"/>
      <w:pPr>
        <w:ind w:left="6436" w:hanging="719"/>
      </w:pPr>
      <w:rPr>
        <w:rFonts w:hint="default"/>
      </w:rPr>
    </w:lvl>
    <w:lvl w:ilvl="8">
      <w:numFmt w:val="bullet"/>
      <w:lvlText w:val="•"/>
      <w:lvlJc w:val="left"/>
      <w:pPr>
        <w:ind w:left="7324" w:hanging="719"/>
      </w:pPr>
      <w:rPr>
        <w:rFonts w:hint="default"/>
      </w:rPr>
    </w:lvl>
  </w:abstractNum>
  <w:abstractNum w:abstractNumId="26">
    <w:nsid w:val="56210546"/>
    <w:multiLevelType w:val="hybridMultilevel"/>
    <w:tmpl w:val="50403AD8"/>
    <w:lvl w:ilvl="0" w:tplc="0B121F18">
      <w:start w:val="1"/>
      <w:numFmt w:val="upperLetter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D20F01"/>
    <w:multiLevelType w:val="hybridMultilevel"/>
    <w:tmpl w:val="A7AE4612"/>
    <w:lvl w:ilvl="0" w:tplc="A9CA463C">
      <w:start w:val="1"/>
      <w:numFmt w:val="decimal"/>
      <w:lvlText w:val="%1."/>
      <w:lvlJc w:val="left"/>
      <w:pPr>
        <w:ind w:left="94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390C26A">
      <w:numFmt w:val="bullet"/>
      <w:lvlText w:val="•"/>
      <w:lvlJc w:val="left"/>
      <w:pPr>
        <w:ind w:left="1756" w:hanging="720"/>
      </w:pPr>
      <w:rPr>
        <w:rFonts w:hint="default"/>
      </w:rPr>
    </w:lvl>
    <w:lvl w:ilvl="2" w:tplc="18165358">
      <w:numFmt w:val="bullet"/>
      <w:lvlText w:val="•"/>
      <w:lvlJc w:val="left"/>
      <w:pPr>
        <w:ind w:left="2572" w:hanging="720"/>
      </w:pPr>
      <w:rPr>
        <w:rFonts w:hint="default"/>
      </w:rPr>
    </w:lvl>
    <w:lvl w:ilvl="3" w:tplc="DCD68C30">
      <w:numFmt w:val="bullet"/>
      <w:lvlText w:val="•"/>
      <w:lvlJc w:val="left"/>
      <w:pPr>
        <w:ind w:left="3388" w:hanging="720"/>
      </w:pPr>
      <w:rPr>
        <w:rFonts w:hint="default"/>
      </w:rPr>
    </w:lvl>
    <w:lvl w:ilvl="4" w:tplc="70ACD638">
      <w:numFmt w:val="bullet"/>
      <w:lvlText w:val="•"/>
      <w:lvlJc w:val="left"/>
      <w:pPr>
        <w:ind w:left="4204" w:hanging="720"/>
      </w:pPr>
      <w:rPr>
        <w:rFonts w:hint="default"/>
      </w:rPr>
    </w:lvl>
    <w:lvl w:ilvl="5" w:tplc="D348257E">
      <w:numFmt w:val="bullet"/>
      <w:lvlText w:val="•"/>
      <w:lvlJc w:val="left"/>
      <w:pPr>
        <w:ind w:left="5020" w:hanging="720"/>
      </w:pPr>
      <w:rPr>
        <w:rFonts w:hint="default"/>
      </w:rPr>
    </w:lvl>
    <w:lvl w:ilvl="6" w:tplc="BE80B92A">
      <w:numFmt w:val="bullet"/>
      <w:lvlText w:val="•"/>
      <w:lvlJc w:val="left"/>
      <w:pPr>
        <w:ind w:left="5836" w:hanging="720"/>
      </w:pPr>
      <w:rPr>
        <w:rFonts w:hint="default"/>
      </w:rPr>
    </w:lvl>
    <w:lvl w:ilvl="7" w:tplc="289073C6">
      <w:numFmt w:val="bullet"/>
      <w:lvlText w:val="•"/>
      <w:lvlJc w:val="left"/>
      <w:pPr>
        <w:ind w:left="6652" w:hanging="720"/>
      </w:pPr>
      <w:rPr>
        <w:rFonts w:hint="default"/>
      </w:rPr>
    </w:lvl>
    <w:lvl w:ilvl="8" w:tplc="ED22F3E6">
      <w:numFmt w:val="bullet"/>
      <w:lvlText w:val="•"/>
      <w:lvlJc w:val="left"/>
      <w:pPr>
        <w:ind w:left="7468" w:hanging="720"/>
      </w:pPr>
      <w:rPr>
        <w:rFonts w:hint="default"/>
      </w:rPr>
    </w:lvl>
  </w:abstractNum>
  <w:abstractNum w:abstractNumId="28">
    <w:nsid w:val="5A2512A6"/>
    <w:multiLevelType w:val="multilevel"/>
    <w:tmpl w:val="D31A1E6C"/>
    <w:lvl w:ilvl="0">
      <w:start w:val="2"/>
      <w:numFmt w:val="decimal"/>
      <w:lvlText w:val="%1"/>
      <w:lvlJc w:val="left"/>
      <w:pPr>
        <w:ind w:left="940" w:hanging="719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940" w:hanging="719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2572" w:hanging="719"/>
      </w:pPr>
      <w:rPr>
        <w:rFonts w:hint="default"/>
      </w:rPr>
    </w:lvl>
    <w:lvl w:ilvl="3">
      <w:numFmt w:val="bullet"/>
      <w:lvlText w:val="•"/>
      <w:lvlJc w:val="left"/>
      <w:pPr>
        <w:ind w:left="3388" w:hanging="719"/>
      </w:pPr>
      <w:rPr>
        <w:rFonts w:hint="default"/>
      </w:rPr>
    </w:lvl>
    <w:lvl w:ilvl="4">
      <w:numFmt w:val="bullet"/>
      <w:lvlText w:val="•"/>
      <w:lvlJc w:val="left"/>
      <w:pPr>
        <w:ind w:left="4204" w:hanging="719"/>
      </w:pPr>
      <w:rPr>
        <w:rFonts w:hint="default"/>
      </w:rPr>
    </w:lvl>
    <w:lvl w:ilvl="5">
      <w:numFmt w:val="bullet"/>
      <w:lvlText w:val="•"/>
      <w:lvlJc w:val="left"/>
      <w:pPr>
        <w:ind w:left="5020" w:hanging="719"/>
      </w:pPr>
      <w:rPr>
        <w:rFonts w:hint="default"/>
      </w:rPr>
    </w:lvl>
    <w:lvl w:ilvl="6">
      <w:numFmt w:val="bullet"/>
      <w:lvlText w:val="•"/>
      <w:lvlJc w:val="left"/>
      <w:pPr>
        <w:ind w:left="5836" w:hanging="719"/>
      </w:pPr>
      <w:rPr>
        <w:rFonts w:hint="default"/>
      </w:rPr>
    </w:lvl>
    <w:lvl w:ilvl="7">
      <w:numFmt w:val="bullet"/>
      <w:lvlText w:val="•"/>
      <w:lvlJc w:val="left"/>
      <w:pPr>
        <w:ind w:left="6652" w:hanging="719"/>
      </w:pPr>
      <w:rPr>
        <w:rFonts w:hint="default"/>
      </w:rPr>
    </w:lvl>
    <w:lvl w:ilvl="8">
      <w:numFmt w:val="bullet"/>
      <w:lvlText w:val="•"/>
      <w:lvlJc w:val="left"/>
      <w:pPr>
        <w:ind w:left="7468" w:hanging="719"/>
      </w:pPr>
      <w:rPr>
        <w:rFonts w:hint="default"/>
      </w:rPr>
    </w:lvl>
  </w:abstractNum>
  <w:abstractNum w:abstractNumId="29">
    <w:nsid w:val="5B785D2F"/>
    <w:multiLevelType w:val="multilevel"/>
    <w:tmpl w:val="7EDC4B76"/>
    <w:lvl w:ilvl="0">
      <w:start w:val="2"/>
      <w:numFmt w:val="decimal"/>
      <w:lvlText w:val="%1"/>
      <w:lvlJc w:val="left"/>
      <w:pPr>
        <w:ind w:left="220" w:hanging="719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220" w:hanging="719"/>
      </w:pPr>
      <w:rPr>
        <w:rFonts w:ascii="Times New Roman" w:eastAsia="Times New Roman" w:hAnsi="Times New Roman" w:cs="Times New Roman" w:hint="default"/>
        <w:spacing w:val="-26"/>
        <w:w w:val="100"/>
        <w:sz w:val="23"/>
        <w:szCs w:val="23"/>
      </w:rPr>
    </w:lvl>
    <w:lvl w:ilvl="2">
      <w:numFmt w:val="bullet"/>
      <w:lvlText w:val="•"/>
      <w:lvlJc w:val="left"/>
      <w:pPr>
        <w:ind w:left="1996" w:hanging="719"/>
      </w:pPr>
      <w:rPr>
        <w:rFonts w:hint="default"/>
      </w:rPr>
    </w:lvl>
    <w:lvl w:ilvl="3">
      <w:numFmt w:val="bullet"/>
      <w:lvlText w:val="•"/>
      <w:lvlJc w:val="left"/>
      <w:pPr>
        <w:ind w:left="2884" w:hanging="719"/>
      </w:pPr>
      <w:rPr>
        <w:rFonts w:hint="default"/>
      </w:rPr>
    </w:lvl>
    <w:lvl w:ilvl="4">
      <w:numFmt w:val="bullet"/>
      <w:lvlText w:val="•"/>
      <w:lvlJc w:val="left"/>
      <w:pPr>
        <w:ind w:left="3772" w:hanging="719"/>
      </w:pPr>
      <w:rPr>
        <w:rFonts w:hint="default"/>
      </w:rPr>
    </w:lvl>
    <w:lvl w:ilvl="5">
      <w:numFmt w:val="bullet"/>
      <w:lvlText w:val="•"/>
      <w:lvlJc w:val="left"/>
      <w:pPr>
        <w:ind w:left="4660" w:hanging="719"/>
      </w:pPr>
      <w:rPr>
        <w:rFonts w:hint="default"/>
      </w:rPr>
    </w:lvl>
    <w:lvl w:ilvl="6">
      <w:numFmt w:val="bullet"/>
      <w:lvlText w:val="•"/>
      <w:lvlJc w:val="left"/>
      <w:pPr>
        <w:ind w:left="5548" w:hanging="719"/>
      </w:pPr>
      <w:rPr>
        <w:rFonts w:hint="default"/>
      </w:rPr>
    </w:lvl>
    <w:lvl w:ilvl="7">
      <w:numFmt w:val="bullet"/>
      <w:lvlText w:val="•"/>
      <w:lvlJc w:val="left"/>
      <w:pPr>
        <w:ind w:left="6436" w:hanging="719"/>
      </w:pPr>
      <w:rPr>
        <w:rFonts w:hint="default"/>
      </w:rPr>
    </w:lvl>
    <w:lvl w:ilvl="8">
      <w:numFmt w:val="bullet"/>
      <w:lvlText w:val="•"/>
      <w:lvlJc w:val="left"/>
      <w:pPr>
        <w:ind w:left="7324" w:hanging="719"/>
      </w:pPr>
      <w:rPr>
        <w:rFonts w:hint="default"/>
      </w:rPr>
    </w:lvl>
  </w:abstractNum>
  <w:abstractNum w:abstractNumId="30">
    <w:nsid w:val="614F4CB9"/>
    <w:multiLevelType w:val="hybridMultilevel"/>
    <w:tmpl w:val="59C8C2E0"/>
    <w:lvl w:ilvl="0" w:tplc="202A5044">
      <w:start w:val="46"/>
      <w:numFmt w:val="decimal"/>
      <w:lvlText w:val="%1."/>
      <w:lvlJc w:val="left"/>
      <w:pPr>
        <w:tabs>
          <w:tab w:val="num" w:pos="900"/>
        </w:tabs>
        <w:ind w:left="90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BD5C09"/>
    <w:multiLevelType w:val="hybridMultilevel"/>
    <w:tmpl w:val="38B24F6C"/>
    <w:lvl w:ilvl="0" w:tplc="22102556">
      <w:start w:val="4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F407E6"/>
    <w:multiLevelType w:val="hybridMultilevel"/>
    <w:tmpl w:val="6E1A5D9A"/>
    <w:lvl w:ilvl="0" w:tplc="579685A2">
      <w:start w:val="1"/>
      <w:numFmt w:val="decimal"/>
      <w:lvlText w:val="%1."/>
      <w:lvlJc w:val="left"/>
      <w:pPr>
        <w:ind w:left="940" w:hanging="72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1C9CE350">
      <w:numFmt w:val="bullet"/>
      <w:lvlText w:val="•"/>
      <w:lvlJc w:val="left"/>
      <w:pPr>
        <w:ind w:left="1756" w:hanging="721"/>
      </w:pPr>
      <w:rPr>
        <w:rFonts w:hint="default"/>
      </w:rPr>
    </w:lvl>
    <w:lvl w:ilvl="2" w:tplc="0512E3A0">
      <w:numFmt w:val="bullet"/>
      <w:lvlText w:val="•"/>
      <w:lvlJc w:val="left"/>
      <w:pPr>
        <w:ind w:left="2572" w:hanging="721"/>
      </w:pPr>
      <w:rPr>
        <w:rFonts w:hint="default"/>
      </w:rPr>
    </w:lvl>
    <w:lvl w:ilvl="3" w:tplc="0FB4B6B8">
      <w:numFmt w:val="bullet"/>
      <w:lvlText w:val="•"/>
      <w:lvlJc w:val="left"/>
      <w:pPr>
        <w:ind w:left="3388" w:hanging="721"/>
      </w:pPr>
      <w:rPr>
        <w:rFonts w:hint="default"/>
      </w:rPr>
    </w:lvl>
    <w:lvl w:ilvl="4" w:tplc="6492B2DC">
      <w:numFmt w:val="bullet"/>
      <w:lvlText w:val="•"/>
      <w:lvlJc w:val="left"/>
      <w:pPr>
        <w:ind w:left="4204" w:hanging="721"/>
      </w:pPr>
      <w:rPr>
        <w:rFonts w:hint="default"/>
      </w:rPr>
    </w:lvl>
    <w:lvl w:ilvl="5" w:tplc="411A0DDC">
      <w:numFmt w:val="bullet"/>
      <w:lvlText w:val="•"/>
      <w:lvlJc w:val="left"/>
      <w:pPr>
        <w:ind w:left="5020" w:hanging="721"/>
      </w:pPr>
      <w:rPr>
        <w:rFonts w:hint="default"/>
      </w:rPr>
    </w:lvl>
    <w:lvl w:ilvl="6" w:tplc="F4F4EBAA">
      <w:numFmt w:val="bullet"/>
      <w:lvlText w:val="•"/>
      <w:lvlJc w:val="left"/>
      <w:pPr>
        <w:ind w:left="5836" w:hanging="721"/>
      </w:pPr>
      <w:rPr>
        <w:rFonts w:hint="default"/>
      </w:rPr>
    </w:lvl>
    <w:lvl w:ilvl="7" w:tplc="6628A468">
      <w:numFmt w:val="bullet"/>
      <w:lvlText w:val="•"/>
      <w:lvlJc w:val="left"/>
      <w:pPr>
        <w:ind w:left="6652" w:hanging="721"/>
      </w:pPr>
      <w:rPr>
        <w:rFonts w:hint="default"/>
      </w:rPr>
    </w:lvl>
    <w:lvl w:ilvl="8" w:tplc="DDD8264A">
      <w:numFmt w:val="bullet"/>
      <w:lvlText w:val="•"/>
      <w:lvlJc w:val="left"/>
      <w:pPr>
        <w:ind w:left="7468" w:hanging="721"/>
      </w:pPr>
      <w:rPr>
        <w:rFonts w:hint="default"/>
      </w:rPr>
    </w:lvl>
  </w:abstractNum>
  <w:abstractNum w:abstractNumId="33">
    <w:nsid w:val="64240E1C"/>
    <w:multiLevelType w:val="multilevel"/>
    <w:tmpl w:val="089EE292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tabs>
          <w:tab w:val="num" w:pos="1320"/>
        </w:tabs>
        <w:ind w:left="132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>
    <w:nsid w:val="71BD3E39"/>
    <w:multiLevelType w:val="multilevel"/>
    <w:tmpl w:val="C4F45C18"/>
    <w:lvl w:ilvl="0">
      <w:start w:val="6"/>
      <w:numFmt w:val="decimal"/>
      <w:lvlText w:val="%1"/>
      <w:lvlJc w:val="left"/>
      <w:pPr>
        <w:ind w:left="940" w:hanging="719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19" w:hanging="719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numFmt w:val="bullet"/>
      <w:lvlText w:val="•"/>
      <w:lvlJc w:val="left"/>
      <w:pPr>
        <w:ind w:left="2572" w:hanging="719"/>
      </w:pPr>
      <w:rPr>
        <w:rFonts w:hint="default"/>
      </w:rPr>
    </w:lvl>
    <w:lvl w:ilvl="3">
      <w:numFmt w:val="bullet"/>
      <w:lvlText w:val="•"/>
      <w:lvlJc w:val="left"/>
      <w:pPr>
        <w:ind w:left="3388" w:hanging="719"/>
      </w:pPr>
      <w:rPr>
        <w:rFonts w:hint="default"/>
      </w:rPr>
    </w:lvl>
    <w:lvl w:ilvl="4">
      <w:numFmt w:val="bullet"/>
      <w:lvlText w:val="•"/>
      <w:lvlJc w:val="left"/>
      <w:pPr>
        <w:ind w:left="4204" w:hanging="719"/>
      </w:pPr>
      <w:rPr>
        <w:rFonts w:hint="default"/>
      </w:rPr>
    </w:lvl>
    <w:lvl w:ilvl="5">
      <w:numFmt w:val="bullet"/>
      <w:lvlText w:val="•"/>
      <w:lvlJc w:val="left"/>
      <w:pPr>
        <w:ind w:left="5020" w:hanging="719"/>
      </w:pPr>
      <w:rPr>
        <w:rFonts w:hint="default"/>
      </w:rPr>
    </w:lvl>
    <w:lvl w:ilvl="6">
      <w:numFmt w:val="bullet"/>
      <w:lvlText w:val="•"/>
      <w:lvlJc w:val="left"/>
      <w:pPr>
        <w:ind w:left="5836" w:hanging="719"/>
      </w:pPr>
      <w:rPr>
        <w:rFonts w:hint="default"/>
      </w:rPr>
    </w:lvl>
    <w:lvl w:ilvl="7">
      <w:numFmt w:val="bullet"/>
      <w:lvlText w:val="•"/>
      <w:lvlJc w:val="left"/>
      <w:pPr>
        <w:ind w:left="6652" w:hanging="719"/>
      </w:pPr>
      <w:rPr>
        <w:rFonts w:hint="default"/>
      </w:rPr>
    </w:lvl>
    <w:lvl w:ilvl="8">
      <w:numFmt w:val="bullet"/>
      <w:lvlText w:val="•"/>
      <w:lvlJc w:val="left"/>
      <w:pPr>
        <w:ind w:left="7468" w:hanging="719"/>
      </w:pPr>
      <w:rPr>
        <w:rFonts w:hint="default"/>
      </w:rPr>
    </w:lvl>
  </w:abstractNum>
  <w:abstractNum w:abstractNumId="35">
    <w:nsid w:val="7C047031"/>
    <w:multiLevelType w:val="multilevel"/>
    <w:tmpl w:val="F2AC420E"/>
    <w:lvl w:ilvl="0">
      <w:start w:val="4"/>
      <w:numFmt w:val="decimal"/>
      <w:lvlText w:val="%1"/>
      <w:lvlJc w:val="left"/>
      <w:pPr>
        <w:ind w:left="940" w:hanging="72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940" w:hanging="72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2572" w:hanging="720"/>
      </w:pPr>
      <w:rPr>
        <w:rFonts w:hint="default"/>
      </w:rPr>
    </w:lvl>
    <w:lvl w:ilvl="3">
      <w:numFmt w:val="bullet"/>
      <w:lvlText w:val="•"/>
      <w:lvlJc w:val="left"/>
      <w:pPr>
        <w:ind w:left="3388" w:hanging="720"/>
      </w:pPr>
      <w:rPr>
        <w:rFonts w:hint="default"/>
      </w:rPr>
    </w:lvl>
    <w:lvl w:ilvl="4">
      <w:numFmt w:val="bullet"/>
      <w:lvlText w:val="•"/>
      <w:lvlJc w:val="left"/>
      <w:pPr>
        <w:ind w:left="4204" w:hanging="720"/>
      </w:pPr>
      <w:rPr>
        <w:rFonts w:hint="default"/>
      </w:rPr>
    </w:lvl>
    <w:lvl w:ilvl="5">
      <w:numFmt w:val="bullet"/>
      <w:lvlText w:val="•"/>
      <w:lvlJc w:val="left"/>
      <w:pPr>
        <w:ind w:left="5020" w:hanging="720"/>
      </w:pPr>
      <w:rPr>
        <w:rFonts w:hint="default"/>
      </w:rPr>
    </w:lvl>
    <w:lvl w:ilvl="6">
      <w:numFmt w:val="bullet"/>
      <w:lvlText w:val="•"/>
      <w:lvlJc w:val="left"/>
      <w:pPr>
        <w:ind w:left="5836" w:hanging="720"/>
      </w:pPr>
      <w:rPr>
        <w:rFonts w:hint="default"/>
      </w:rPr>
    </w:lvl>
    <w:lvl w:ilvl="7">
      <w:numFmt w:val="bullet"/>
      <w:lvlText w:val="•"/>
      <w:lvlJc w:val="left"/>
      <w:pPr>
        <w:ind w:left="6652" w:hanging="720"/>
      </w:pPr>
      <w:rPr>
        <w:rFonts w:hint="default"/>
      </w:rPr>
    </w:lvl>
    <w:lvl w:ilvl="8">
      <w:numFmt w:val="bullet"/>
      <w:lvlText w:val="•"/>
      <w:lvlJc w:val="left"/>
      <w:pPr>
        <w:ind w:left="7468" w:hanging="720"/>
      </w:pPr>
      <w:rPr>
        <w:rFonts w:hint="default"/>
      </w:rPr>
    </w:lvl>
  </w:abstractNum>
  <w:num w:numId="1">
    <w:abstractNumId w:val="33"/>
  </w:num>
  <w:num w:numId="2">
    <w:abstractNumId w:val="16"/>
  </w:num>
  <w:num w:numId="3">
    <w:abstractNumId w:val="24"/>
  </w:num>
  <w:num w:numId="4">
    <w:abstractNumId w:val="20"/>
  </w:num>
  <w:num w:numId="5">
    <w:abstractNumId w:val="12"/>
  </w:num>
  <w:num w:numId="6">
    <w:abstractNumId w:val="15"/>
  </w:num>
  <w:num w:numId="7">
    <w:abstractNumId w:val="19"/>
  </w:num>
  <w:num w:numId="8">
    <w:abstractNumId w:val="23"/>
  </w:num>
  <w:num w:numId="9">
    <w:abstractNumId w:val="0"/>
  </w:num>
  <w:num w:numId="10">
    <w:abstractNumId w:val="11"/>
  </w:num>
  <w:num w:numId="11">
    <w:abstractNumId w:val="30"/>
  </w:num>
  <w:num w:numId="12">
    <w:abstractNumId w:val="6"/>
  </w:num>
  <w:num w:numId="13">
    <w:abstractNumId w:val="31"/>
  </w:num>
  <w:num w:numId="14">
    <w:abstractNumId w:val="3"/>
  </w:num>
  <w:num w:numId="15">
    <w:abstractNumId w:val="18"/>
  </w:num>
  <w:num w:numId="16">
    <w:abstractNumId w:val="1"/>
  </w:num>
  <w:num w:numId="17">
    <w:abstractNumId w:val="4"/>
  </w:num>
  <w:num w:numId="18">
    <w:abstractNumId w:val="17"/>
  </w:num>
  <w:num w:numId="19">
    <w:abstractNumId w:val="27"/>
  </w:num>
  <w:num w:numId="20">
    <w:abstractNumId w:val="9"/>
  </w:num>
  <w:num w:numId="21">
    <w:abstractNumId w:val="14"/>
  </w:num>
  <w:num w:numId="22">
    <w:abstractNumId w:val="7"/>
  </w:num>
  <w:num w:numId="23">
    <w:abstractNumId w:val="32"/>
  </w:num>
  <w:num w:numId="24">
    <w:abstractNumId w:val="5"/>
  </w:num>
  <w:num w:numId="25">
    <w:abstractNumId w:val="21"/>
  </w:num>
  <w:num w:numId="26">
    <w:abstractNumId w:val="8"/>
  </w:num>
  <w:num w:numId="27">
    <w:abstractNumId w:val="29"/>
  </w:num>
  <w:num w:numId="28">
    <w:abstractNumId w:val="25"/>
  </w:num>
  <w:num w:numId="29">
    <w:abstractNumId w:val="34"/>
  </w:num>
  <w:num w:numId="30">
    <w:abstractNumId w:val="35"/>
  </w:num>
  <w:num w:numId="31">
    <w:abstractNumId w:val="2"/>
  </w:num>
  <w:num w:numId="32">
    <w:abstractNumId w:val="28"/>
  </w:num>
  <w:num w:numId="33">
    <w:abstractNumId w:val="13"/>
  </w:num>
  <w:num w:numId="34">
    <w:abstractNumId w:val="22"/>
  </w:num>
  <w:num w:numId="35">
    <w:abstractNumId w:val="26"/>
  </w:num>
  <w:num w:numId="36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A3A"/>
    <w:rsid w:val="0000735A"/>
    <w:rsid w:val="000079E5"/>
    <w:rsid w:val="0001285C"/>
    <w:rsid w:val="00022181"/>
    <w:rsid w:val="000224FA"/>
    <w:rsid w:val="0002409A"/>
    <w:rsid w:val="00025B43"/>
    <w:rsid w:val="0002606D"/>
    <w:rsid w:val="00026715"/>
    <w:rsid w:val="00032A74"/>
    <w:rsid w:val="000348C4"/>
    <w:rsid w:val="000364BD"/>
    <w:rsid w:val="00036F33"/>
    <w:rsid w:val="00037847"/>
    <w:rsid w:val="0004008B"/>
    <w:rsid w:val="00042F67"/>
    <w:rsid w:val="00051883"/>
    <w:rsid w:val="00053842"/>
    <w:rsid w:val="00056F33"/>
    <w:rsid w:val="000571DD"/>
    <w:rsid w:val="000573B5"/>
    <w:rsid w:val="000578AB"/>
    <w:rsid w:val="000600CE"/>
    <w:rsid w:val="00063768"/>
    <w:rsid w:val="0006449D"/>
    <w:rsid w:val="00064C89"/>
    <w:rsid w:val="00066498"/>
    <w:rsid w:val="00066501"/>
    <w:rsid w:val="00066E05"/>
    <w:rsid w:val="000700D5"/>
    <w:rsid w:val="00071139"/>
    <w:rsid w:val="00073DA1"/>
    <w:rsid w:val="00081649"/>
    <w:rsid w:val="00081697"/>
    <w:rsid w:val="0008229B"/>
    <w:rsid w:val="00083773"/>
    <w:rsid w:val="00087B3D"/>
    <w:rsid w:val="00093818"/>
    <w:rsid w:val="00093DD7"/>
    <w:rsid w:val="000946A7"/>
    <w:rsid w:val="000978D3"/>
    <w:rsid w:val="000A0C1E"/>
    <w:rsid w:val="000A11DF"/>
    <w:rsid w:val="000A35DA"/>
    <w:rsid w:val="000A3DAF"/>
    <w:rsid w:val="000A7414"/>
    <w:rsid w:val="000A7620"/>
    <w:rsid w:val="000A76B8"/>
    <w:rsid w:val="000B12F5"/>
    <w:rsid w:val="000B14AE"/>
    <w:rsid w:val="000B4532"/>
    <w:rsid w:val="000B4649"/>
    <w:rsid w:val="000B5449"/>
    <w:rsid w:val="000C2D37"/>
    <w:rsid w:val="000D14A6"/>
    <w:rsid w:val="000D1B1E"/>
    <w:rsid w:val="000D48D7"/>
    <w:rsid w:val="000D5027"/>
    <w:rsid w:val="000D5441"/>
    <w:rsid w:val="000D7A40"/>
    <w:rsid w:val="000E4841"/>
    <w:rsid w:val="000E7072"/>
    <w:rsid w:val="000E71EC"/>
    <w:rsid w:val="000E749E"/>
    <w:rsid w:val="000E7FFE"/>
    <w:rsid w:val="000F1A7E"/>
    <w:rsid w:val="00100BFE"/>
    <w:rsid w:val="00102021"/>
    <w:rsid w:val="00102FB2"/>
    <w:rsid w:val="0010368D"/>
    <w:rsid w:val="00103762"/>
    <w:rsid w:val="00112B00"/>
    <w:rsid w:val="00113948"/>
    <w:rsid w:val="00122378"/>
    <w:rsid w:val="0012770D"/>
    <w:rsid w:val="0013020C"/>
    <w:rsid w:val="001303F7"/>
    <w:rsid w:val="00133421"/>
    <w:rsid w:val="00134912"/>
    <w:rsid w:val="00135D57"/>
    <w:rsid w:val="00136189"/>
    <w:rsid w:val="00143A55"/>
    <w:rsid w:val="00144A34"/>
    <w:rsid w:val="00144A7A"/>
    <w:rsid w:val="00146DAE"/>
    <w:rsid w:val="00147191"/>
    <w:rsid w:val="001475E2"/>
    <w:rsid w:val="00152EC5"/>
    <w:rsid w:val="0015433F"/>
    <w:rsid w:val="00166050"/>
    <w:rsid w:val="0016616E"/>
    <w:rsid w:val="0016769F"/>
    <w:rsid w:val="001703E4"/>
    <w:rsid w:val="00172BA9"/>
    <w:rsid w:val="00173A4A"/>
    <w:rsid w:val="00173DF9"/>
    <w:rsid w:val="00173E97"/>
    <w:rsid w:val="00177893"/>
    <w:rsid w:val="001830C1"/>
    <w:rsid w:val="00186014"/>
    <w:rsid w:val="00186240"/>
    <w:rsid w:val="00191423"/>
    <w:rsid w:val="001A268E"/>
    <w:rsid w:val="001A3FA0"/>
    <w:rsid w:val="001A7726"/>
    <w:rsid w:val="001B3553"/>
    <w:rsid w:val="001B5C60"/>
    <w:rsid w:val="001C259E"/>
    <w:rsid w:val="001C3BB2"/>
    <w:rsid w:val="001D058F"/>
    <w:rsid w:val="001D192F"/>
    <w:rsid w:val="001D3E70"/>
    <w:rsid w:val="001D460B"/>
    <w:rsid w:val="001D5B7B"/>
    <w:rsid w:val="001D7F85"/>
    <w:rsid w:val="001E1650"/>
    <w:rsid w:val="001E68DC"/>
    <w:rsid w:val="001F0712"/>
    <w:rsid w:val="001F6351"/>
    <w:rsid w:val="001F784D"/>
    <w:rsid w:val="002014A8"/>
    <w:rsid w:val="0020557B"/>
    <w:rsid w:val="0020628F"/>
    <w:rsid w:val="0020687B"/>
    <w:rsid w:val="00207453"/>
    <w:rsid w:val="00211D91"/>
    <w:rsid w:val="00214683"/>
    <w:rsid w:val="00217570"/>
    <w:rsid w:val="002175C3"/>
    <w:rsid w:val="00217C1F"/>
    <w:rsid w:val="002201BC"/>
    <w:rsid w:val="00220293"/>
    <w:rsid w:val="0022045E"/>
    <w:rsid w:val="00221EFA"/>
    <w:rsid w:val="00222667"/>
    <w:rsid w:val="00222E51"/>
    <w:rsid w:val="00224EDD"/>
    <w:rsid w:val="002306FB"/>
    <w:rsid w:val="00231472"/>
    <w:rsid w:val="00231885"/>
    <w:rsid w:val="00233041"/>
    <w:rsid w:val="00234C00"/>
    <w:rsid w:val="00235522"/>
    <w:rsid w:val="00235943"/>
    <w:rsid w:val="002372AD"/>
    <w:rsid w:val="002406BF"/>
    <w:rsid w:val="0024188F"/>
    <w:rsid w:val="00244A78"/>
    <w:rsid w:val="0024549A"/>
    <w:rsid w:val="00247DBD"/>
    <w:rsid w:val="00252F95"/>
    <w:rsid w:val="0025448C"/>
    <w:rsid w:val="0025455F"/>
    <w:rsid w:val="00260F11"/>
    <w:rsid w:val="00261B74"/>
    <w:rsid w:val="00263AE6"/>
    <w:rsid w:val="00264D07"/>
    <w:rsid w:val="00270C4B"/>
    <w:rsid w:val="0027300A"/>
    <w:rsid w:val="002815B7"/>
    <w:rsid w:val="00284922"/>
    <w:rsid w:val="002875E6"/>
    <w:rsid w:val="00287D37"/>
    <w:rsid w:val="00293605"/>
    <w:rsid w:val="00293D20"/>
    <w:rsid w:val="00294825"/>
    <w:rsid w:val="00296236"/>
    <w:rsid w:val="00296DBE"/>
    <w:rsid w:val="002A1822"/>
    <w:rsid w:val="002A34C2"/>
    <w:rsid w:val="002A4276"/>
    <w:rsid w:val="002A567C"/>
    <w:rsid w:val="002A5BCB"/>
    <w:rsid w:val="002B0F31"/>
    <w:rsid w:val="002B13BD"/>
    <w:rsid w:val="002B2F5A"/>
    <w:rsid w:val="002B4CBE"/>
    <w:rsid w:val="002B6F30"/>
    <w:rsid w:val="002B7541"/>
    <w:rsid w:val="002C1693"/>
    <w:rsid w:val="002C20A5"/>
    <w:rsid w:val="002C2305"/>
    <w:rsid w:val="002C7206"/>
    <w:rsid w:val="002C7E93"/>
    <w:rsid w:val="002D1F59"/>
    <w:rsid w:val="002D700F"/>
    <w:rsid w:val="002D796B"/>
    <w:rsid w:val="002E0DE3"/>
    <w:rsid w:val="002E1481"/>
    <w:rsid w:val="002E24EF"/>
    <w:rsid w:val="002E5873"/>
    <w:rsid w:val="002F1C75"/>
    <w:rsid w:val="002F1D60"/>
    <w:rsid w:val="002F307A"/>
    <w:rsid w:val="002F4C08"/>
    <w:rsid w:val="002F4C31"/>
    <w:rsid w:val="002F57C3"/>
    <w:rsid w:val="002F67CC"/>
    <w:rsid w:val="002F6D64"/>
    <w:rsid w:val="002F7B74"/>
    <w:rsid w:val="003022FD"/>
    <w:rsid w:val="00304CA2"/>
    <w:rsid w:val="00307817"/>
    <w:rsid w:val="003144A2"/>
    <w:rsid w:val="0031482A"/>
    <w:rsid w:val="00317019"/>
    <w:rsid w:val="003205D7"/>
    <w:rsid w:val="003233B1"/>
    <w:rsid w:val="00323848"/>
    <w:rsid w:val="003252A9"/>
    <w:rsid w:val="00331C57"/>
    <w:rsid w:val="0033295D"/>
    <w:rsid w:val="00333289"/>
    <w:rsid w:val="00333291"/>
    <w:rsid w:val="00334A39"/>
    <w:rsid w:val="0033572A"/>
    <w:rsid w:val="00336714"/>
    <w:rsid w:val="003401B5"/>
    <w:rsid w:val="00341362"/>
    <w:rsid w:val="00343F2D"/>
    <w:rsid w:val="003442F8"/>
    <w:rsid w:val="0034532F"/>
    <w:rsid w:val="003511E1"/>
    <w:rsid w:val="003515B9"/>
    <w:rsid w:val="003526C6"/>
    <w:rsid w:val="00360947"/>
    <w:rsid w:val="003628EB"/>
    <w:rsid w:val="00363426"/>
    <w:rsid w:val="00363AF2"/>
    <w:rsid w:val="00365193"/>
    <w:rsid w:val="00367817"/>
    <w:rsid w:val="00367AB1"/>
    <w:rsid w:val="00370EB2"/>
    <w:rsid w:val="0037186B"/>
    <w:rsid w:val="003732A1"/>
    <w:rsid w:val="00373609"/>
    <w:rsid w:val="003738C9"/>
    <w:rsid w:val="00375904"/>
    <w:rsid w:val="0037685D"/>
    <w:rsid w:val="003803E6"/>
    <w:rsid w:val="003811A5"/>
    <w:rsid w:val="003873DA"/>
    <w:rsid w:val="0038779F"/>
    <w:rsid w:val="0039454C"/>
    <w:rsid w:val="00396644"/>
    <w:rsid w:val="003A0988"/>
    <w:rsid w:val="003A248E"/>
    <w:rsid w:val="003A38EC"/>
    <w:rsid w:val="003B1D86"/>
    <w:rsid w:val="003B693D"/>
    <w:rsid w:val="003C1F83"/>
    <w:rsid w:val="003C28AA"/>
    <w:rsid w:val="003C2942"/>
    <w:rsid w:val="003C2AB7"/>
    <w:rsid w:val="003C6D16"/>
    <w:rsid w:val="003C7D85"/>
    <w:rsid w:val="003D0C80"/>
    <w:rsid w:val="003D4AAB"/>
    <w:rsid w:val="003D7010"/>
    <w:rsid w:val="003D7F46"/>
    <w:rsid w:val="003F1A31"/>
    <w:rsid w:val="003F3B28"/>
    <w:rsid w:val="003F5E52"/>
    <w:rsid w:val="003F5FA1"/>
    <w:rsid w:val="00403C1D"/>
    <w:rsid w:val="00407827"/>
    <w:rsid w:val="00412286"/>
    <w:rsid w:val="0041355F"/>
    <w:rsid w:val="0041423C"/>
    <w:rsid w:val="00414EFB"/>
    <w:rsid w:val="00416A63"/>
    <w:rsid w:val="00417844"/>
    <w:rsid w:val="004210F0"/>
    <w:rsid w:val="00421312"/>
    <w:rsid w:val="004256AA"/>
    <w:rsid w:val="004304CE"/>
    <w:rsid w:val="0043085D"/>
    <w:rsid w:val="004327C2"/>
    <w:rsid w:val="0043479B"/>
    <w:rsid w:val="00435C9F"/>
    <w:rsid w:val="00441884"/>
    <w:rsid w:val="00443CD2"/>
    <w:rsid w:val="00443DA7"/>
    <w:rsid w:val="00446567"/>
    <w:rsid w:val="004520DD"/>
    <w:rsid w:val="00453486"/>
    <w:rsid w:val="0045450A"/>
    <w:rsid w:val="00456B65"/>
    <w:rsid w:val="004570BB"/>
    <w:rsid w:val="00461A45"/>
    <w:rsid w:val="00463720"/>
    <w:rsid w:val="00466FD7"/>
    <w:rsid w:val="00471474"/>
    <w:rsid w:val="00472D1F"/>
    <w:rsid w:val="00483009"/>
    <w:rsid w:val="004845D6"/>
    <w:rsid w:val="00485071"/>
    <w:rsid w:val="00490303"/>
    <w:rsid w:val="0049440E"/>
    <w:rsid w:val="00494C0D"/>
    <w:rsid w:val="004A1278"/>
    <w:rsid w:val="004A2955"/>
    <w:rsid w:val="004A318A"/>
    <w:rsid w:val="004A3375"/>
    <w:rsid w:val="004A5176"/>
    <w:rsid w:val="004A5BAA"/>
    <w:rsid w:val="004A7315"/>
    <w:rsid w:val="004A7CED"/>
    <w:rsid w:val="004B1A2A"/>
    <w:rsid w:val="004B3DEA"/>
    <w:rsid w:val="004B66EB"/>
    <w:rsid w:val="004C1FC5"/>
    <w:rsid w:val="004C58C8"/>
    <w:rsid w:val="004C6D02"/>
    <w:rsid w:val="004C79DD"/>
    <w:rsid w:val="004D0A80"/>
    <w:rsid w:val="004D0EE4"/>
    <w:rsid w:val="004D1B2F"/>
    <w:rsid w:val="004D281E"/>
    <w:rsid w:val="004D2D9F"/>
    <w:rsid w:val="004D6988"/>
    <w:rsid w:val="004E16B0"/>
    <w:rsid w:val="004E6323"/>
    <w:rsid w:val="004E7941"/>
    <w:rsid w:val="004F5D16"/>
    <w:rsid w:val="004F5D5C"/>
    <w:rsid w:val="004F6D1D"/>
    <w:rsid w:val="005035DD"/>
    <w:rsid w:val="005059CD"/>
    <w:rsid w:val="005068B2"/>
    <w:rsid w:val="005156A0"/>
    <w:rsid w:val="0052007A"/>
    <w:rsid w:val="00520905"/>
    <w:rsid w:val="005214C2"/>
    <w:rsid w:val="00522FDC"/>
    <w:rsid w:val="00523466"/>
    <w:rsid w:val="00523A30"/>
    <w:rsid w:val="00526839"/>
    <w:rsid w:val="00526C9B"/>
    <w:rsid w:val="005364F6"/>
    <w:rsid w:val="005402E9"/>
    <w:rsid w:val="00543997"/>
    <w:rsid w:val="00544876"/>
    <w:rsid w:val="00545D83"/>
    <w:rsid w:val="005463F1"/>
    <w:rsid w:val="00550C27"/>
    <w:rsid w:val="005540F5"/>
    <w:rsid w:val="005548C0"/>
    <w:rsid w:val="0055539C"/>
    <w:rsid w:val="005568AC"/>
    <w:rsid w:val="00560451"/>
    <w:rsid w:val="00561693"/>
    <w:rsid w:val="00562110"/>
    <w:rsid w:val="00562E0E"/>
    <w:rsid w:val="005647B5"/>
    <w:rsid w:val="00566E0F"/>
    <w:rsid w:val="00570A62"/>
    <w:rsid w:val="005713A9"/>
    <w:rsid w:val="00575080"/>
    <w:rsid w:val="005752F4"/>
    <w:rsid w:val="0057699D"/>
    <w:rsid w:val="00576CA6"/>
    <w:rsid w:val="005774F3"/>
    <w:rsid w:val="00580E8A"/>
    <w:rsid w:val="005810F6"/>
    <w:rsid w:val="00584C03"/>
    <w:rsid w:val="00585A61"/>
    <w:rsid w:val="00591982"/>
    <w:rsid w:val="00591B4E"/>
    <w:rsid w:val="00595071"/>
    <w:rsid w:val="00595504"/>
    <w:rsid w:val="005958D6"/>
    <w:rsid w:val="00596A34"/>
    <w:rsid w:val="00596C0A"/>
    <w:rsid w:val="005B069B"/>
    <w:rsid w:val="005B37C8"/>
    <w:rsid w:val="005B4FC1"/>
    <w:rsid w:val="005B6418"/>
    <w:rsid w:val="005B77D6"/>
    <w:rsid w:val="005C2585"/>
    <w:rsid w:val="005C26D9"/>
    <w:rsid w:val="005C52B7"/>
    <w:rsid w:val="005D0EE8"/>
    <w:rsid w:val="005D43C1"/>
    <w:rsid w:val="005E0475"/>
    <w:rsid w:val="005E6F37"/>
    <w:rsid w:val="005F22EB"/>
    <w:rsid w:val="005F3827"/>
    <w:rsid w:val="005F69F1"/>
    <w:rsid w:val="005F7031"/>
    <w:rsid w:val="00600C48"/>
    <w:rsid w:val="00600F85"/>
    <w:rsid w:val="00606E9B"/>
    <w:rsid w:val="00610215"/>
    <w:rsid w:val="006161E0"/>
    <w:rsid w:val="006172A6"/>
    <w:rsid w:val="006176F8"/>
    <w:rsid w:val="00617BB0"/>
    <w:rsid w:val="00623C0A"/>
    <w:rsid w:val="00623FDD"/>
    <w:rsid w:val="00624015"/>
    <w:rsid w:val="00624281"/>
    <w:rsid w:val="00625616"/>
    <w:rsid w:val="00625F08"/>
    <w:rsid w:val="006277D1"/>
    <w:rsid w:val="006303F3"/>
    <w:rsid w:val="00631574"/>
    <w:rsid w:val="0063162C"/>
    <w:rsid w:val="0063507D"/>
    <w:rsid w:val="00637EB3"/>
    <w:rsid w:val="00640B23"/>
    <w:rsid w:val="0064237F"/>
    <w:rsid w:val="006426FE"/>
    <w:rsid w:val="00642B1D"/>
    <w:rsid w:val="00646D77"/>
    <w:rsid w:val="00651349"/>
    <w:rsid w:val="006532F1"/>
    <w:rsid w:val="0065463F"/>
    <w:rsid w:val="006600C8"/>
    <w:rsid w:val="006627AB"/>
    <w:rsid w:val="00662B9B"/>
    <w:rsid w:val="00667837"/>
    <w:rsid w:val="006679C7"/>
    <w:rsid w:val="0067076A"/>
    <w:rsid w:val="00672E43"/>
    <w:rsid w:val="00675AC2"/>
    <w:rsid w:val="00675B22"/>
    <w:rsid w:val="00681211"/>
    <w:rsid w:val="00683C43"/>
    <w:rsid w:val="00684486"/>
    <w:rsid w:val="00691CEF"/>
    <w:rsid w:val="0069292C"/>
    <w:rsid w:val="00692C55"/>
    <w:rsid w:val="00693905"/>
    <w:rsid w:val="00694CA9"/>
    <w:rsid w:val="006952F8"/>
    <w:rsid w:val="006A19FE"/>
    <w:rsid w:val="006A1EA8"/>
    <w:rsid w:val="006A2184"/>
    <w:rsid w:val="006A409D"/>
    <w:rsid w:val="006A6FB5"/>
    <w:rsid w:val="006A73A5"/>
    <w:rsid w:val="006B3EF4"/>
    <w:rsid w:val="006B442D"/>
    <w:rsid w:val="006B6C11"/>
    <w:rsid w:val="006B7153"/>
    <w:rsid w:val="006B78A1"/>
    <w:rsid w:val="006C140A"/>
    <w:rsid w:val="006C185B"/>
    <w:rsid w:val="006C4C69"/>
    <w:rsid w:val="006C5187"/>
    <w:rsid w:val="006C7625"/>
    <w:rsid w:val="006D124D"/>
    <w:rsid w:val="006D197E"/>
    <w:rsid w:val="006D7909"/>
    <w:rsid w:val="006E04AF"/>
    <w:rsid w:val="006E0E98"/>
    <w:rsid w:val="006E24D3"/>
    <w:rsid w:val="006E26F1"/>
    <w:rsid w:val="006E3BDF"/>
    <w:rsid w:val="006E4132"/>
    <w:rsid w:val="006E4366"/>
    <w:rsid w:val="006E5F68"/>
    <w:rsid w:val="006E6234"/>
    <w:rsid w:val="006F3728"/>
    <w:rsid w:val="006F45EA"/>
    <w:rsid w:val="006F6ABD"/>
    <w:rsid w:val="0070112B"/>
    <w:rsid w:val="00701207"/>
    <w:rsid w:val="00703C2A"/>
    <w:rsid w:val="0070733F"/>
    <w:rsid w:val="007102E0"/>
    <w:rsid w:val="00711001"/>
    <w:rsid w:val="00712749"/>
    <w:rsid w:val="00713973"/>
    <w:rsid w:val="00713FDE"/>
    <w:rsid w:val="00714EE7"/>
    <w:rsid w:val="007175CF"/>
    <w:rsid w:val="00720831"/>
    <w:rsid w:val="00720AF2"/>
    <w:rsid w:val="007216F4"/>
    <w:rsid w:val="00721F55"/>
    <w:rsid w:val="00722AC7"/>
    <w:rsid w:val="007233D8"/>
    <w:rsid w:val="00725C72"/>
    <w:rsid w:val="00727FCB"/>
    <w:rsid w:val="00731611"/>
    <w:rsid w:val="00733738"/>
    <w:rsid w:val="0073443C"/>
    <w:rsid w:val="00736FBB"/>
    <w:rsid w:val="00740064"/>
    <w:rsid w:val="007403BB"/>
    <w:rsid w:val="0074323D"/>
    <w:rsid w:val="00745125"/>
    <w:rsid w:val="00745220"/>
    <w:rsid w:val="007454C2"/>
    <w:rsid w:val="007552E9"/>
    <w:rsid w:val="00757367"/>
    <w:rsid w:val="00761A2C"/>
    <w:rsid w:val="00761FBA"/>
    <w:rsid w:val="00761FEE"/>
    <w:rsid w:val="007639AE"/>
    <w:rsid w:val="00763AA6"/>
    <w:rsid w:val="007654A6"/>
    <w:rsid w:val="00766CFA"/>
    <w:rsid w:val="0076703C"/>
    <w:rsid w:val="00767E0E"/>
    <w:rsid w:val="00776249"/>
    <w:rsid w:val="007777A6"/>
    <w:rsid w:val="007802CC"/>
    <w:rsid w:val="0078286A"/>
    <w:rsid w:val="00784386"/>
    <w:rsid w:val="00787CC8"/>
    <w:rsid w:val="00787F23"/>
    <w:rsid w:val="00793B67"/>
    <w:rsid w:val="00793C49"/>
    <w:rsid w:val="00795383"/>
    <w:rsid w:val="007953FB"/>
    <w:rsid w:val="00796B04"/>
    <w:rsid w:val="0079784B"/>
    <w:rsid w:val="00797D8D"/>
    <w:rsid w:val="00797E41"/>
    <w:rsid w:val="007A3567"/>
    <w:rsid w:val="007A4E30"/>
    <w:rsid w:val="007A52A9"/>
    <w:rsid w:val="007A60A1"/>
    <w:rsid w:val="007B2F18"/>
    <w:rsid w:val="007B43B1"/>
    <w:rsid w:val="007B4BAA"/>
    <w:rsid w:val="007B67BC"/>
    <w:rsid w:val="007C4225"/>
    <w:rsid w:val="007C7321"/>
    <w:rsid w:val="007D0F98"/>
    <w:rsid w:val="007D2601"/>
    <w:rsid w:val="007D3F47"/>
    <w:rsid w:val="007D618A"/>
    <w:rsid w:val="007D6B1F"/>
    <w:rsid w:val="007D6FDC"/>
    <w:rsid w:val="007E017E"/>
    <w:rsid w:val="007E16F6"/>
    <w:rsid w:val="007E2E3C"/>
    <w:rsid w:val="007E5B44"/>
    <w:rsid w:val="007E6425"/>
    <w:rsid w:val="007E72C4"/>
    <w:rsid w:val="007E7DFF"/>
    <w:rsid w:val="007F1FB8"/>
    <w:rsid w:val="007F2032"/>
    <w:rsid w:val="007F2F75"/>
    <w:rsid w:val="007F69DC"/>
    <w:rsid w:val="007F73E0"/>
    <w:rsid w:val="00800C5B"/>
    <w:rsid w:val="008033D3"/>
    <w:rsid w:val="0080360A"/>
    <w:rsid w:val="00805A27"/>
    <w:rsid w:val="00806173"/>
    <w:rsid w:val="00810D6E"/>
    <w:rsid w:val="00811770"/>
    <w:rsid w:val="00812C17"/>
    <w:rsid w:val="00820E8D"/>
    <w:rsid w:val="00820FE8"/>
    <w:rsid w:val="00823723"/>
    <w:rsid w:val="008246EF"/>
    <w:rsid w:val="008247C0"/>
    <w:rsid w:val="008270FB"/>
    <w:rsid w:val="008274B1"/>
    <w:rsid w:val="0083169A"/>
    <w:rsid w:val="00832D74"/>
    <w:rsid w:val="00833732"/>
    <w:rsid w:val="00834B41"/>
    <w:rsid w:val="00836A40"/>
    <w:rsid w:val="0084335B"/>
    <w:rsid w:val="00843B78"/>
    <w:rsid w:val="00845374"/>
    <w:rsid w:val="008459C7"/>
    <w:rsid w:val="008525C3"/>
    <w:rsid w:val="008533D6"/>
    <w:rsid w:val="00853A4C"/>
    <w:rsid w:val="008565A7"/>
    <w:rsid w:val="008569AD"/>
    <w:rsid w:val="00857B0D"/>
    <w:rsid w:val="00857E58"/>
    <w:rsid w:val="008613B8"/>
    <w:rsid w:val="0086194C"/>
    <w:rsid w:val="008702E8"/>
    <w:rsid w:val="00870A1A"/>
    <w:rsid w:val="00870F2E"/>
    <w:rsid w:val="00871312"/>
    <w:rsid w:val="00871A7A"/>
    <w:rsid w:val="00871A88"/>
    <w:rsid w:val="00880121"/>
    <w:rsid w:val="008813F0"/>
    <w:rsid w:val="00881C2D"/>
    <w:rsid w:val="00883DFE"/>
    <w:rsid w:val="00884693"/>
    <w:rsid w:val="0088659F"/>
    <w:rsid w:val="008908C7"/>
    <w:rsid w:val="008923B0"/>
    <w:rsid w:val="00895168"/>
    <w:rsid w:val="0089723D"/>
    <w:rsid w:val="008A39EA"/>
    <w:rsid w:val="008B2654"/>
    <w:rsid w:val="008B4455"/>
    <w:rsid w:val="008B4757"/>
    <w:rsid w:val="008C0453"/>
    <w:rsid w:val="008C0F98"/>
    <w:rsid w:val="008C18D9"/>
    <w:rsid w:val="008C79B7"/>
    <w:rsid w:val="008D17AC"/>
    <w:rsid w:val="008D2665"/>
    <w:rsid w:val="008D437B"/>
    <w:rsid w:val="008D47AB"/>
    <w:rsid w:val="008D48E7"/>
    <w:rsid w:val="008D502B"/>
    <w:rsid w:val="008D5F0B"/>
    <w:rsid w:val="008E4023"/>
    <w:rsid w:val="008E4625"/>
    <w:rsid w:val="008E4754"/>
    <w:rsid w:val="008E4C25"/>
    <w:rsid w:val="008E6051"/>
    <w:rsid w:val="008F01A0"/>
    <w:rsid w:val="008F257A"/>
    <w:rsid w:val="008F4DA4"/>
    <w:rsid w:val="008F5299"/>
    <w:rsid w:val="008F6C2E"/>
    <w:rsid w:val="00902E96"/>
    <w:rsid w:val="00916227"/>
    <w:rsid w:val="00917CAA"/>
    <w:rsid w:val="009209FE"/>
    <w:rsid w:val="0092221C"/>
    <w:rsid w:val="00923E7E"/>
    <w:rsid w:val="00925406"/>
    <w:rsid w:val="00925B9F"/>
    <w:rsid w:val="00926828"/>
    <w:rsid w:val="009310C3"/>
    <w:rsid w:val="009310D7"/>
    <w:rsid w:val="00934897"/>
    <w:rsid w:val="00935AA4"/>
    <w:rsid w:val="0093782E"/>
    <w:rsid w:val="0095006D"/>
    <w:rsid w:val="0095197D"/>
    <w:rsid w:val="00956447"/>
    <w:rsid w:val="00956BEB"/>
    <w:rsid w:val="00956EBB"/>
    <w:rsid w:val="009607CD"/>
    <w:rsid w:val="00961E62"/>
    <w:rsid w:val="0097063E"/>
    <w:rsid w:val="00971128"/>
    <w:rsid w:val="00973BB3"/>
    <w:rsid w:val="009749DF"/>
    <w:rsid w:val="00976F1F"/>
    <w:rsid w:val="009778E2"/>
    <w:rsid w:val="009806C3"/>
    <w:rsid w:val="009809FA"/>
    <w:rsid w:val="00981102"/>
    <w:rsid w:val="009815A1"/>
    <w:rsid w:val="0098394A"/>
    <w:rsid w:val="0098467F"/>
    <w:rsid w:val="00997967"/>
    <w:rsid w:val="009A4861"/>
    <w:rsid w:val="009A5154"/>
    <w:rsid w:val="009A6899"/>
    <w:rsid w:val="009B022F"/>
    <w:rsid w:val="009B2308"/>
    <w:rsid w:val="009B3D13"/>
    <w:rsid w:val="009B43E9"/>
    <w:rsid w:val="009B4A1F"/>
    <w:rsid w:val="009B5D15"/>
    <w:rsid w:val="009B6138"/>
    <w:rsid w:val="009B6329"/>
    <w:rsid w:val="009B6F57"/>
    <w:rsid w:val="009C0428"/>
    <w:rsid w:val="009C0C72"/>
    <w:rsid w:val="009C14DE"/>
    <w:rsid w:val="009C1FAA"/>
    <w:rsid w:val="009C22EC"/>
    <w:rsid w:val="009C30FF"/>
    <w:rsid w:val="009C3737"/>
    <w:rsid w:val="009C5A49"/>
    <w:rsid w:val="009C755F"/>
    <w:rsid w:val="009D2DE6"/>
    <w:rsid w:val="009D3E32"/>
    <w:rsid w:val="009D45CF"/>
    <w:rsid w:val="009D594A"/>
    <w:rsid w:val="009D6D4B"/>
    <w:rsid w:val="009E1E24"/>
    <w:rsid w:val="009E243C"/>
    <w:rsid w:val="009F265B"/>
    <w:rsid w:val="009F36CC"/>
    <w:rsid w:val="009F44CB"/>
    <w:rsid w:val="009F477A"/>
    <w:rsid w:val="009F4FAD"/>
    <w:rsid w:val="009F7F7E"/>
    <w:rsid w:val="00A00770"/>
    <w:rsid w:val="00A009D9"/>
    <w:rsid w:val="00A03F44"/>
    <w:rsid w:val="00A05F61"/>
    <w:rsid w:val="00A07A8E"/>
    <w:rsid w:val="00A1045C"/>
    <w:rsid w:val="00A10C44"/>
    <w:rsid w:val="00A111FA"/>
    <w:rsid w:val="00A12FC3"/>
    <w:rsid w:val="00A143CC"/>
    <w:rsid w:val="00A16305"/>
    <w:rsid w:val="00A169AE"/>
    <w:rsid w:val="00A20A8C"/>
    <w:rsid w:val="00A20E15"/>
    <w:rsid w:val="00A226C8"/>
    <w:rsid w:val="00A2434B"/>
    <w:rsid w:val="00A2594C"/>
    <w:rsid w:val="00A27BB0"/>
    <w:rsid w:val="00A33209"/>
    <w:rsid w:val="00A3424B"/>
    <w:rsid w:val="00A34867"/>
    <w:rsid w:val="00A351D1"/>
    <w:rsid w:val="00A36763"/>
    <w:rsid w:val="00A36F67"/>
    <w:rsid w:val="00A40069"/>
    <w:rsid w:val="00A41BA0"/>
    <w:rsid w:val="00A42F08"/>
    <w:rsid w:val="00A43192"/>
    <w:rsid w:val="00A4412E"/>
    <w:rsid w:val="00A45110"/>
    <w:rsid w:val="00A458A4"/>
    <w:rsid w:val="00A4683E"/>
    <w:rsid w:val="00A51273"/>
    <w:rsid w:val="00A51BF6"/>
    <w:rsid w:val="00A51E7F"/>
    <w:rsid w:val="00A54973"/>
    <w:rsid w:val="00A5661C"/>
    <w:rsid w:val="00A57841"/>
    <w:rsid w:val="00A615AF"/>
    <w:rsid w:val="00A651E7"/>
    <w:rsid w:val="00A665E7"/>
    <w:rsid w:val="00A676D6"/>
    <w:rsid w:val="00A705DB"/>
    <w:rsid w:val="00A71EBB"/>
    <w:rsid w:val="00A731FB"/>
    <w:rsid w:val="00A74341"/>
    <w:rsid w:val="00A75680"/>
    <w:rsid w:val="00A80067"/>
    <w:rsid w:val="00A80EF3"/>
    <w:rsid w:val="00A8300B"/>
    <w:rsid w:val="00A97879"/>
    <w:rsid w:val="00AA7A48"/>
    <w:rsid w:val="00AB4C92"/>
    <w:rsid w:val="00AC09B7"/>
    <w:rsid w:val="00AC11B9"/>
    <w:rsid w:val="00AC3374"/>
    <w:rsid w:val="00AC7E78"/>
    <w:rsid w:val="00AD0C00"/>
    <w:rsid w:val="00AD4E30"/>
    <w:rsid w:val="00AD5626"/>
    <w:rsid w:val="00AD61C2"/>
    <w:rsid w:val="00AD7209"/>
    <w:rsid w:val="00AE1B1F"/>
    <w:rsid w:val="00AE5DBE"/>
    <w:rsid w:val="00AF080E"/>
    <w:rsid w:val="00AF0C3F"/>
    <w:rsid w:val="00AF428F"/>
    <w:rsid w:val="00AF4CF8"/>
    <w:rsid w:val="00AF68BF"/>
    <w:rsid w:val="00AF72F4"/>
    <w:rsid w:val="00B0255A"/>
    <w:rsid w:val="00B07CE8"/>
    <w:rsid w:val="00B10233"/>
    <w:rsid w:val="00B1068B"/>
    <w:rsid w:val="00B10AEC"/>
    <w:rsid w:val="00B1174F"/>
    <w:rsid w:val="00B139D2"/>
    <w:rsid w:val="00B13EEF"/>
    <w:rsid w:val="00B21C26"/>
    <w:rsid w:val="00B22FE6"/>
    <w:rsid w:val="00B24EA2"/>
    <w:rsid w:val="00B258D4"/>
    <w:rsid w:val="00B26023"/>
    <w:rsid w:val="00B26FD1"/>
    <w:rsid w:val="00B30956"/>
    <w:rsid w:val="00B33B77"/>
    <w:rsid w:val="00B366C2"/>
    <w:rsid w:val="00B37B99"/>
    <w:rsid w:val="00B4033B"/>
    <w:rsid w:val="00B44313"/>
    <w:rsid w:val="00B46466"/>
    <w:rsid w:val="00B46A3A"/>
    <w:rsid w:val="00B46DD3"/>
    <w:rsid w:val="00B46E64"/>
    <w:rsid w:val="00B5016C"/>
    <w:rsid w:val="00B50415"/>
    <w:rsid w:val="00B50C72"/>
    <w:rsid w:val="00B520CA"/>
    <w:rsid w:val="00B52651"/>
    <w:rsid w:val="00B55766"/>
    <w:rsid w:val="00B5643C"/>
    <w:rsid w:val="00B5696F"/>
    <w:rsid w:val="00B62056"/>
    <w:rsid w:val="00B62968"/>
    <w:rsid w:val="00B64E36"/>
    <w:rsid w:val="00B71A8C"/>
    <w:rsid w:val="00B74949"/>
    <w:rsid w:val="00B75645"/>
    <w:rsid w:val="00B75AB6"/>
    <w:rsid w:val="00B76858"/>
    <w:rsid w:val="00B77230"/>
    <w:rsid w:val="00B84837"/>
    <w:rsid w:val="00B92A48"/>
    <w:rsid w:val="00BA0616"/>
    <w:rsid w:val="00BA0BD7"/>
    <w:rsid w:val="00BA22B9"/>
    <w:rsid w:val="00BB2486"/>
    <w:rsid w:val="00BB2847"/>
    <w:rsid w:val="00BB5729"/>
    <w:rsid w:val="00BB76D4"/>
    <w:rsid w:val="00BC0358"/>
    <w:rsid w:val="00BC297F"/>
    <w:rsid w:val="00BC3C16"/>
    <w:rsid w:val="00BC4B87"/>
    <w:rsid w:val="00BC526C"/>
    <w:rsid w:val="00BC5598"/>
    <w:rsid w:val="00BD1023"/>
    <w:rsid w:val="00BD1D05"/>
    <w:rsid w:val="00BE38FF"/>
    <w:rsid w:val="00BF06A0"/>
    <w:rsid w:val="00BF0BD1"/>
    <w:rsid w:val="00BF0DB4"/>
    <w:rsid w:val="00BF2D73"/>
    <w:rsid w:val="00BF30EA"/>
    <w:rsid w:val="00C022E1"/>
    <w:rsid w:val="00C03FC4"/>
    <w:rsid w:val="00C06DB8"/>
    <w:rsid w:val="00C075A6"/>
    <w:rsid w:val="00C13055"/>
    <w:rsid w:val="00C15C9F"/>
    <w:rsid w:val="00C15D8E"/>
    <w:rsid w:val="00C20F1B"/>
    <w:rsid w:val="00C2256A"/>
    <w:rsid w:val="00C257EF"/>
    <w:rsid w:val="00C264E1"/>
    <w:rsid w:val="00C276C6"/>
    <w:rsid w:val="00C3047A"/>
    <w:rsid w:val="00C31019"/>
    <w:rsid w:val="00C31555"/>
    <w:rsid w:val="00C34250"/>
    <w:rsid w:val="00C34F69"/>
    <w:rsid w:val="00C36557"/>
    <w:rsid w:val="00C40989"/>
    <w:rsid w:val="00C4414A"/>
    <w:rsid w:val="00C443F5"/>
    <w:rsid w:val="00C44475"/>
    <w:rsid w:val="00C44F0E"/>
    <w:rsid w:val="00C451EE"/>
    <w:rsid w:val="00C5001B"/>
    <w:rsid w:val="00C51CB8"/>
    <w:rsid w:val="00C546B5"/>
    <w:rsid w:val="00C551E8"/>
    <w:rsid w:val="00C567ED"/>
    <w:rsid w:val="00C5732F"/>
    <w:rsid w:val="00C57CEB"/>
    <w:rsid w:val="00C60625"/>
    <w:rsid w:val="00C61E9B"/>
    <w:rsid w:val="00C64837"/>
    <w:rsid w:val="00C64ABE"/>
    <w:rsid w:val="00C6757D"/>
    <w:rsid w:val="00C7080F"/>
    <w:rsid w:val="00C73020"/>
    <w:rsid w:val="00C74F12"/>
    <w:rsid w:val="00C81EAE"/>
    <w:rsid w:val="00C82937"/>
    <w:rsid w:val="00C82B02"/>
    <w:rsid w:val="00C82F66"/>
    <w:rsid w:val="00C8638D"/>
    <w:rsid w:val="00C901CA"/>
    <w:rsid w:val="00C94C3C"/>
    <w:rsid w:val="00C94ED5"/>
    <w:rsid w:val="00CA3343"/>
    <w:rsid w:val="00CA6A6D"/>
    <w:rsid w:val="00CB00FC"/>
    <w:rsid w:val="00CB06D5"/>
    <w:rsid w:val="00CB0E91"/>
    <w:rsid w:val="00CB21D0"/>
    <w:rsid w:val="00CB4525"/>
    <w:rsid w:val="00CB5FBE"/>
    <w:rsid w:val="00CB6D02"/>
    <w:rsid w:val="00CB70A9"/>
    <w:rsid w:val="00CC1F17"/>
    <w:rsid w:val="00CC335A"/>
    <w:rsid w:val="00CC5FF4"/>
    <w:rsid w:val="00CC64C9"/>
    <w:rsid w:val="00CC6927"/>
    <w:rsid w:val="00CC7074"/>
    <w:rsid w:val="00CC7757"/>
    <w:rsid w:val="00CD15FA"/>
    <w:rsid w:val="00CD35F6"/>
    <w:rsid w:val="00CD38F5"/>
    <w:rsid w:val="00CD6FAB"/>
    <w:rsid w:val="00CE1AC9"/>
    <w:rsid w:val="00CE43BD"/>
    <w:rsid w:val="00CE5F3A"/>
    <w:rsid w:val="00CE6C4C"/>
    <w:rsid w:val="00CF00E4"/>
    <w:rsid w:val="00CF581D"/>
    <w:rsid w:val="00CF7837"/>
    <w:rsid w:val="00CF7D63"/>
    <w:rsid w:val="00D026D2"/>
    <w:rsid w:val="00D03E3E"/>
    <w:rsid w:val="00D044FD"/>
    <w:rsid w:val="00D06AA3"/>
    <w:rsid w:val="00D1091E"/>
    <w:rsid w:val="00D125DA"/>
    <w:rsid w:val="00D1510E"/>
    <w:rsid w:val="00D15668"/>
    <w:rsid w:val="00D15801"/>
    <w:rsid w:val="00D15982"/>
    <w:rsid w:val="00D21CCD"/>
    <w:rsid w:val="00D2201A"/>
    <w:rsid w:val="00D22362"/>
    <w:rsid w:val="00D26B87"/>
    <w:rsid w:val="00D3192F"/>
    <w:rsid w:val="00D31ABE"/>
    <w:rsid w:val="00D32BD8"/>
    <w:rsid w:val="00D357A3"/>
    <w:rsid w:val="00D36452"/>
    <w:rsid w:val="00D41249"/>
    <w:rsid w:val="00D45585"/>
    <w:rsid w:val="00D46546"/>
    <w:rsid w:val="00D46C2A"/>
    <w:rsid w:val="00D47D74"/>
    <w:rsid w:val="00D518CD"/>
    <w:rsid w:val="00D6109C"/>
    <w:rsid w:val="00D64A2E"/>
    <w:rsid w:val="00D653AC"/>
    <w:rsid w:val="00D66213"/>
    <w:rsid w:val="00D67171"/>
    <w:rsid w:val="00D70915"/>
    <w:rsid w:val="00D72C95"/>
    <w:rsid w:val="00D73163"/>
    <w:rsid w:val="00D77222"/>
    <w:rsid w:val="00D77BCF"/>
    <w:rsid w:val="00D80EC9"/>
    <w:rsid w:val="00D8134C"/>
    <w:rsid w:val="00D860E1"/>
    <w:rsid w:val="00D923D7"/>
    <w:rsid w:val="00D9269D"/>
    <w:rsid w:val="00D93771"/>
    <w:rsid w:val="00D9406F"/>
    <w:rsid w:val="00D95183"/>
    <w:rsid w:val="00D9532C"/>
    <w:rsid w:val="00D96A6A"/>
    <w:rsid w:val="00DA1DB7"/>
    <w:rsid w:val="00DA361A"/>
    <w:rsid w:val="00DA4D60"/>
    <w:rsid w:val="00DA50D7"/>
    <w:rsid w:val="00DA57E9"/>
    <w:rsid w:val="00DA62A2"/>
    <w:rsid w:val="00DA6EC2"/>
    <w:rsid w:val="00DB0D68"/>
    <w:rsid w:val="00DB2AAB"/>
    <w:rsid w:val="00DB5942"/>
    <w:rsid w:val="00DB7E09"/>
    <w:rsid w:val="00DC0769"/>
    <w:rsid w:val="00DC6E77"/>
    <w:rsid w:val="00DD07D1"/>
    <w:rsid w:val="00DD2C59"/>
    <w:rsid w:val="00DD3772"/>
    <w:rsid w:val="00DD4DB5"/>
    <w:rsid w:val="00DD7CFC"/>
    <w:rsid w:val="00DE2A8E"/>
    <w:rsid w:val="00DE34D3"/>
    <w:rsid w:val="00DE4D94"/>
    <w:rsid w:val="00DE6EBB"/>
    <w:rsid w:val="00DE7C8D"/>
    <w:rsid w:val="00DF0FD9"/>
    <w:rsid w:val="00DF1714"/>
    <w:rsid w:val="00E00588"/>
    <w:rsid w:val="00E01C3D"/>
    <w:rsid w:val="00E027B4"/>
    <w:rsid w:val="00E046A4"/>
    <w:rsid w:val="00E06C36"/>
    <w:rsid w:val="00E072AB"/>
    <w:rsid w:val="00E145D9"/>
    <w:rsid w:val="00E15521"/>
    <w:rsid w:val="00E161C9"/>
    <w:rsid w:val="00E1705B"/>
    <w:rsid w:val="00E17265"/>
    <w:rsid w:val="00E2171F"/>
    <w:rsid w:val="00E2198B"/>
    <w:rsid w:val="00E23B34"/>
    <w:rsid w:val="00E27683"/>
    <w:rsid w:val="00E35EE6"/>
    <w:rsid w:val="00E436FD"/>
    <w:rsid w:val="00E43F44"/>
    <w:rsid w:val="00E441F6"/>
    <w:rsid w:val="00E442AD"/>
    <w:rsid w:val="00E45845"/>
    <w:rsid w:val="00E467CB"/>
    <w:rsid w:val="00E47365"/>
    <w:rsid w:val="00E5359C"/>
    <w:rsid w:val="00E53BFE"/>
    <w:rsid w:val="00E5432D"/>
    <w:rsid w:val="00E55BC6"/>
    <w:rsid w:val="00E57B0E"/>
    <w:rsid w:val="00E604E6"/>
    <w:rsid w:val="00E63623"/>
    <w:rsid w:val="00E63F20"/>
    <w:rsid w:val="00E64AD6"/>
    <w:rsid w:val="00E66FE4"/>
    <w:rsid w:val="00E6750B"/>
    <w:rsid w:val="00E72862"/>
    <w:rsid w:val="00E83386"/>
    <w:rsid w:val="00E86B94"/>
    <w:rsid w:val="00E87814"/>
    <w:rsid w:val="00E9118C"/>
    <w:rsid w:val="00E91760"/>
    <w:rsid w:val="00E91F65"/>
    <w:rsid w:val="00E94267"/>
    <w:rsid w:val="00E95302"/>
    <w:rsid w:val="00E96AFC"/>
    <w:rsid w:val="00EA45F1"/>
    <w:rsid w:val="00EA78DF"/>
    <w:rsid w:val="00EA7C50"/>
    <w:rsid w:val="00EB2B6E"/>
    <w:rsid w:val="00EC3C71"/>
    <w:rsid w:val="00EC5A74"/>
    <w:rsid w:val="00EC5D83"/>
    <w:rsid w:val="00EC6170"/>
    <w:rsid w:val="00EC6175"/>
    <w:rsid w:val="00EC6FF9"/>
    <w:rsid w:val="00EC7C4D"/>
    <w:rsid w:val="00ED15BF"/>
    <w:rsid w:val="00ED2218"/>
    <w:rsid w:val="00ED44ED"/>
    <w:rsid w:val="00EE228B"/>
    <w:rsid w:val="00EE415C"/>
    <w:rsid w:val="00EE5832"/>
    <w:rsid w:val="00EE748A"/>
    <w:rsid w:val="00EE7F13"/>
    <w:rsid w:val="00EF1564"/>
    <w:rsid w:val="00EF1C49"/>
    <w:rsid w:val="00F0020B"/>
    <w:rsid w:val="00F017DE"/>
    <w:rsid w:val="00F01D2F"/>
    <w:rsid w:val="00F01D76"/>
    <w:rsid w:val="00F03A46"/>
    <w:rsid w:val="00F051DA"/>
    <w:rsid w:val="00F072DA"/>
    <w:rsid w:val="00F074EC"/>
    <w:rsid w:val="00F07A8D"/>
    <w:rsid w:val="00F16B86"/>
    <w:rsid w:val="00F20518"/>
    <w:rsid w:val="00F21331"/>
    <w:rsid w:val="00F23717"/>
    <w:rsid w:val="00F24CF5"/>
    <w:rsid w:val="00F26A16"/>
    <w:rsid w:val="00F26ACE"/>
    <w:rsid w:val="00F27D89"/>
    <w:rsid w:val="00F3031A"/>
    <w:rsid w:val="00F3258F"/>
    <w:rsid w:val="00F336E6"/>
    <w:rsid w:val="00F33EAF"/>
    <w:rsid w:val="00F34AC7"/>
    <w:rsid w:val="00F353E4"/>
    <w:rsid w:val="00F35A74"/>
    <w:rsid w:val="00F35F00"/>
    <w:rsid w:val="00F35F09"/>
    <w:rsid w:val="00F368AA"/>
    <w:rsid w:val="00F37E8E"/>
    <w:rsid w:val="00F42057"/>
    <w:rsid w:val="00F427F0"/>
    <w:rsid w:val="00F43AE9"/>
    <w:rsid w:val="00F446C2"/>
    <w:rsid w:val="00F468A6"/>
    <w:rsid w:val="00F46A91"/>
    <w:rsid w:val="00F46B90"/>
    <w:rsid w:val="00F472A0"/>
    <w:rsid w:val="00F47C2C"/>
    <w:rsid w:val="00F5369C"/>
    <w:rsid w:val="00F53A5D"/>
    <w:rsid w:val="00F54FFD"/>
    <w:rsid w:val="00F55DA2"/>
    <w:rsid w:val="00F56A17"/>
    <w:rsid w:val="00F57AE9"/>
    <w:rsid w:val="00F60661"/>
    <w:rsid w:val="00F61EDC"/>
    <w:rsid w:val="00F639FC"/>
    <w:rsid w:val="00F64CF1"/>
    <w:rsid w:val="00F67538"/>
    <w:rsid w:val="00F72854"/>
    <w:rsid w:val="00F75E04"/>
    <w:rsid w:val="00F7730A"/>
    <w:rsid w:val="00F803ED"/>
    <w:rsid w:val="00F82601"/>
    <w:rsid w:val="00F9055B"/>
    <w:rsid w:val="00F93499"/>
    <w:rsid w:val="00F93D97"/>
    <w:rsid w:val="00F94876"/>
    <w:rsid w:val="00F94A0F"/>
    <w:rsid w:val="00F96FE2"/>
    <w:rsid w:val="00F97499"/>
    <w:rsid w:val="00FA1520"/>
    <w:rsid w:val="00FA197E"/>
    <w:rsid w:val="00FA219F"/>
    <w:rsid w:val="00FA4DB4"/>
    <w:rsid w:val="00FA4E00"/>
    <w:rsid w:val="00FA7803"/>
    <w:rsid w:val="00FB29EA"/>
    <w:rsid w:val="00FB44B9"/>
    <w:rsid w:val="00FB4812"/>
    <w:rsid w:val="00FB6144"/>
    <w:rsid w:val="00FC1DEE"/>
    <w:rsid w:val="00FC20DF"/>
    <w:rsid w:val="00FC3859"/>
    <w:rsid w:val="00FC4E94"/>
    <w:rsid w:val="00FD405A"/>
    <w:rsid w:val="00FE204B"/>
    <w:rsid w:val="00FE2813"/>
    <w:rsid w:val="00FE2D7D"/>
    <w:rsid w:val="00FE401D"/>
    <w:rsid w:val="00FE6F13"/>
    <w:rsid w:val="00FF0643"/>
    <w:rsid w:val="00FF0A8E"/>
    <w:rsid w:val="00FF17C2"/>
    <w:rsid w:val="00FF1A99"/>
    <w:rsid w:val="00FF2B4F"/>
    <w:rsid w:val="00FF3E01"/>
    <w:rsid w:val="00FF72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PlaceName"/>
  <w:smartTagType w:namespaceuri="urn:schemas-microsoft-com:office:smarttags" w:name="Street"/>
  <w:smartTagType w:namespaceuri="urn:schemas-microsoft-com:office:smarttags" w:name="address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qFormat="1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6F8"/>
    <w:pPr>
      <w:spacing w:line="480" w:lineRule="auto"/>
    </w:pPr>
    <w:rPr>
      <w:sz w:val="24"/>
      <w:lang w:val="sr-Cyrl-CS"/>
    </w:rPr>
  </w:style>
  <w:style w:type="paragraph" w:styleId="Heading1">
    <w:name w:val="heading 1"/>
    <w:basedOn w:val="Normal"/>
    <w:next w:val="Normal"/>
    <w:qFormat/>
    <w:rsid w:val="006176F8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7564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7564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ory">
    <w:name w:val="Story"/>
    <w:basedOn w:val="Normal"/>
    <w:rsid w:val="006176F8"/>
  </w:style>
  <w:style w:type="paragraph" w:styleId="Header">
    <w:name w:val="header"/>
    <w:basedOn w:val="Normal"/>
    <w:link w:val="HeaderChar"/>
    <w:uiPriority w:val="99"/>
    <w:rsid w:val="006176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176F8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rsid w:val="006176F8"/>
    <w:pPr>
      <w:jc w:val="center"/>
    </w:pPr>
    <w:rPr>
      <w:b/>
      <w:bCs/>
    </w:rPr>
  </w:style>
  <w:style w:type="paragraph" w:styleId="FootnoteText">
    <w:name w:val="footnote text"/>
    <w:basedOn w:val="Normal"/>
    <w:link w:val="FootnoteTextChar"/>
    <w:semiHidden/>
    <w:rsid w:val="006176F8"/>
    <w:rPr>
      <w:sz w:val="20"/>
    </w:rPr>
  </w:style>
  <w:style w:type="character" w:styleId="FootnoteReference">
    <w:name w:val="footnote reference"/>
    <w:aliases w:val="ftref,16 Point,Superscript 6 Point,Footnote Reference Number,Footnote Reference_LVL6,Footnote Reference_LVL61,Footnote Reference_LVL62,Footnote Reference_LVL63,Footnote Reference_LVL64,Знак сноски-FN,Footnote Reference Superscript,fr"/>
    <w:basedOn w:val="DefaultParagraphFont"/>
    <w:link w:val="CarattereCarattereCharCharCharCharCharCharZchn"/>
    <w:qFormat/>
    <w:rsid w:val="006176F8"/>
    <w:rPr>
      <w:vertAlign w:val="superscript"/>
    </w:rPr>
  </w:style>
  <w:style w:type="paragraph" w:styleId="BodyText">
    <w:name w:val="Body Text"/>
    <w:basedOn w:val="Normal"/>
    <w:link w:val="BodyTextChar"/>
    <w:rsid w:val="006176F8"/>
    <w:pPr>
      <w:spacing w:line="240" w:lineRule="auto"/>
      <w:jc w:val="both"/>
    </w:pPr>
  </w:style>
  <w:style w:type="character" w:styleId="PageNumber">
    <w:name w:val="page number"/>
    <w:basedOn w:val="DefaultParagraphFont"/>
    <w:rsid w:val="006176F8"/>
  </w:style>
  <w:style w:type="paragraph" w:styleId="EndnoteText">
    <w:name w:val="endnote text"/>
    <w:basedOn w:val="Normal"/>
    <w:semiHidden/>
    <w:rsid w:val="006176F8"/>
    <w:rPr>
      <w:sz w:val="20"/>
    </w:rPr>
  </w:style>
  <w:style w:type="character" w:styleId="EndnoteReference">
    <w:name w:val="endnote reference"/>
    <w:basedOn w:val="DefaultParagraphFont"/>
    <w:semiHidden/>
    <w:rsid w:val="006176F8"/>
    <w:rPr>
      <w:vertAlign w:val="superscript"/>
    </w:rPr>
  </w:style>
  <w:style w:type="paragraph" w:customStyle="1" w:styleId="ModelNrmlDouble">
    <w:name w:val="ModelNrmlDouble"/>
    <w:basedOn w:val="Normal"/>
    <w:link w:val="ModelNrmlDoubleChar"/>
    <w:rsid w:val="006176F8"/>
    <w:pPr>
      <w:spacing w:after="360"/>
      <w:ind w:firstLine="720"/>
      <w:jc w:val="both"/>
    </w:pPr>
    <w:rPr>
      <w:sz w:val="22"/>
    </w:rPr>
  </w:style>
  <w:style w:type="paragraph" w:customStyle="1" w:styleId="ModelDoubleNoIndent">
    <w:name w:val="ModelDoubleNoIndent"/>
    <w:basedOn w:val="ModelNrmlDouble"/>
    <w:rsid w:val="006176F8"/>
    <w:pPr>
      <w:ind w:firstLine="0"/>
    </w:pPr>
    <w:rPr>
      <w:u w:val="single"/>
    </w:rPr>
  </w:style>
  <w:style w:type="character" w:styleId="CommentReference">
    <w:name w:val="annotation reference"/>
    <w:basedOn w:val="DefaultParagraphFont"/>
    <w:semiHidden/>
    <w:rsid w:val="006176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176F8"/>
    <w:rPr>
      <w:sz w:val="20"/>
    </w:rPr>
  </w:style>
  <w:style w:type="paragraph" w:styleId="CommentSubject">
    <w:name w:val="annotation subject"/>
    <w:basedOn w:val="CommentText"/>
    <w:next w:val="CommentText"/>
    <w:semiHidden/>
    <w:rsid w:val="006176F8"/>
    <w:rPr>
      <w:b/>
      <w:bCs/>
    </w:rPr>
  </w:style>
  <w:style w:type="paragraph" w:styleId="BalloonText">
    <w:name w:val="Balloon Text"/>
    <w:basedOn w:val="Normal"/>
    <w:semiHidden/>
    <w:rsid w:val="006176F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A50D7"/>
    <w:pPr>
      <w:spacing w:line="48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211D91"/>
    <w:rPr>
      <w:color w:val="0000FF"/>
      <w:spacing w:val="0"/>
      <w:u w:val="double"/>
    </w:rPr>
  </w:style>
  <w:style w:type="paragraph" w:styleId="DocumentMap">
    <w:name w:val="Document Map"/>
    <w:basedOn w:val="Normal"/>
    <w:semiHidden/>
    <w:rsid w:val="00100BFE"/>
    <w:pPr>
      <w:shd w:val="clear" w:color="auto" w:fill="000080"/>
    </w:pPr>
    <w:rPr>
      <w:rFonts w:ascii="Tahoma" w:hAnsi="Tahoma" w:cs="Tahoma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B4A1F"/>
    <w:rPr>
      <w:sz w:val="24"/>
      <w:lang w:val="en-US" w:eastAsia="en-US" w:bidi="ar-SA"/>
    </w:rPr>
  </w:style>
  <w:style w:type="paragraph" w:styleId="Revision">
    <w:name w:val="Revision"/>
    <w:hidden/>
    <w:uiPriority w:val="99"/>
    <w:semiHidden/>
    <w:rsid w:val="00693905"/>
    <w:rPr>
      <w:sz w:val="24"/>
    </w:rPr>
  </w:style>
  <w:style w:type="character" w:customStyle="1" w:styleId="FootnoteTextChar">
    <w:name w:val="Footnote Text Char"/>
    <w:basedOn w:val="DefaultParagraphFont"/>
    <w:link w:val="FootnoteText"/>
    <w:semiHidden/>
    <w:rsid w:val="00F61EDC"/>
  </w:style>
  <w:style w:type="character" w:styleId="Hyperlink">
    <w:name w:val="Hyperlink"/>
    <w:basedOn w:val="DefaultParagraphFont"/>
    <w:rsid w:val="00235522"/>
    <w:rPr>
      <w:color w:val="0000FF"/>
      <w:u w:val="single"/>
    </w:rPr>
  </w:style>
  <w:style w:type="character" w:customStyle="1" w:styleId="BodyTextChar">
    <w:name w:val="Body Text Char"/>
    <w:basedOn w:val="DefaultParagraphFont"/>
    <w:link w:val="BodyText"/>
    <w:rsid w:val="00025B43"/>
    <w:rPr>
      <w:sz w:val="24"/>
    </w:rPr>
  </w:style>
  <w:style w:type="paragraph" w:styleId="ListParagraph">
    <w:name w:val="List Paragraph"/>
    <w:aliases w:val="References,Bullets,List Paragraph (numbered (a)),List_Paragraph,Multilevel para_II,List Paragraph1,Numbered List Paragraph,NUMBERED PARAGRAPH,List Paragraph 1,Akapit z listą BS,Bullet1,Numbered Paragraph,Main numbered paragraph,Liste 1"/>
    <w:basedOn w:val="Normal"/>
    <w:link w:val="ListParagraphChar"/>
    <w:uiPriority w:val="34"/>
    <w:qFormat/>
    <w:rsid w:val="00F03A46"/>
    <w:pPr>
      <w:ind w:left="720"/>
    </w:pPr>
  </w:style>
  <w:style w:type="character" w:customStyle="1" w:styleId="ListParagraphChar">
    <w:name w:val="List Paragraph Char"/>
    <w:aliases w:val="References Char,Bullets Char,List Paragraph (numbered (a)) Char,List_Paragraph Char,Multilevel para_II Char,List Paragraph1 Char,Numbered List Paragraph Char,NUMBERED PARAGRAPH Char,List Paragraph 1 Char,Akapit z listą BS Char"/>
    <w:link w:val="ListParagraph"/>
    <w:uiPriority w:val="34"/>
    <w:rsid w:val="004570BB"/>
    <w:rPr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981102"/>
    <w:rPr>
      <w:sz w:val="24"/>
    </w:rPr>
  </w:style>
  <w:style w:type="paragraph" w:styleId="NoSpacing">
    <w:name w:val="No Spacing"/>
    <w:uiPriority w:val="1"/>
    <w:qFormat/>
    <w:rsid w:val="006A2184"/>
    <w:rPr>
      <w:sz w:val="24"/>
    </w:rPr>
  </w:style>
  <w:style w:type="paragraph" w:customStyle="1" w:styleId="CarattereCarattereCharCharCharCharCharCharZchn">
    <w:name w:val="Carattere Carattere Char Char Char Char Char Char Zchn"/>
    <w:aliases w:val="ftref Char Char Char Char Char Char Zchn,Char Char Char Char Char Char Char Char Zchn,ftref Char Char Char1 Zchn,Carattere Carattere Char Char Char Char Char Char Char Zchn"/>
    <w:basedOn w:val="Normal"/>
    <w:next w:val="Normal"/>
    <w:link w:val="FootnoteReference"/>
    <w:rsid w:val="00E87814"/>
    <w:pPr>
      <w:spacing w:after="160" w:line="240" w:lineRule="exact"/>
    </w:pPr>
    <w:rPr>
      <w:sz w:val="20"/>
      <w:vertAlign w:val="superscript"/>
    </w:rPr>
  </w:style>
  <w:style w:type="paragraph" w:styleId="ListBullet">
    <w:name w:val="List Bullet"/>
    <w:basedOn w:val="Normal"/>
    <w:uiPriority w:val="99"/>
    <w:unhideWhenUsed/>
    <w:rsid w:val="006C7625"/>
    <w:pPr>
      <w:numPr>
        <w:numId w:val="16"/>
      </w:numPr>
      <w:spacing w:after="160" w:line="259" w:lineRule="auto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623C0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CLAN">
    <w:name w:val="CLAN"/>
    <w:basedOn w:val="Normal"/>
    <w:next w:val="Normal"/>
    <w:qFormat/>
    <w:rsid w:val="00575080"/>
    <w:pPr>
      <w:keepNext/>
      <w:spacing w:before="120" w:after="120" w:line="240" w:lineRule="auto"/>
      <w:ind w:left="720" w:right="720"/>
      <w:jc w:val="center"/>
    </w:pPr>
    <w:rPr>
      <w:rFonts w:ascii="Arial Bold" w:eastAsia="Calibri" w:hAnsi="Arial Bold"/>
      <w:b/>
      <w:sz w:val="22"/>
      <w:szCs w:val="22"/>
    </w:rPr>
  </w:style>
  <w:style w:type="paragraph" w:customStyle="1" w:styleId="PODODELJAK">
    <w:name w:val="PODODELJAK"/>
    <w:basedOn w:val="Normal"/>
    <w:qFormat/>
    <w:rsid w:val="0020687B"/>
    <w:pPr>
      <w:keepNext/>
      <w:spacing w:before="120" w:after="120" w:line="240" w:lineRule="auto"/>
      <w:ind w:left="720" w:right="720"/>
      <w:jc w:val="center"/>
    </w:pPr>
    <w:rPr>
      <w:rFonts w:ascii="Arial Bold" w:eastAsia="Calibri" w:hAnsi="Arial Bold"/>
      <w:b/>
      <w:sz w:val="22"/>
      <w:szCs w:val="22"/>
    </w:rPr>
  </w:style>
  <w:style w:type="character" w:styleId="Strong">
    <w:name w:val="Strong"/>
    <w:basedOn w:val="DefaultParagraphFont"/>
    <w:uiPriority w:val="22"/>
    <w:qFormat/>
    <w:rsid w:val="001D460B"/>
    <w:rPr>
      <w:b/>
      <w:bCs/>
    </w:rPr>
  </w:style>
  <w:style w:type="character" w:customStyle="1" w:styleId="apple-converted-space">
    <w:name w:val="apple-converted-space"/>
    <w:basedOn w:val="DefaultParagraphFont"/>
    <w:rsid w:val="001D460B"/>
  </w:style>
  <w:style w:type="character" w:customStyle="1" w:styleId="Heading2Char">
    <w:name w:val="Heading 2 Char"/>
    <w:basedOn w:val="DefaultParagraphFont"/>
    <w:link w:val="Heading2"/>
    <w:semiHidden/>
    <w:rsid w:val="00B7564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sr-Cyrl-CS"/>
    </w:rPr>
  </w:style>
  <w:style w:type="character" w:customStyle="1" w:styleId="Heading3Char">
    <w:name w:val="Heading 3 Char"/>
    <w:basedOn w:val="DefaultParagraphFont"/>
    <w:link w:val="Heading3"/>
    <w:semiHidden/>
    <w:rsid w:val="00B7564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sr-Cyrl-CS"/>
    </w:rPr>
  </w:style>
  <w:style w:type="character" w:customStyle="1" w:styleId="TitleChar">
    <w:name w:val="Title Char"/>
    <w:basedOn w:val="DefaultParagraphFont"/>
    <w:link w:val="Title"/>
    <w:rsid w:val="00C94ED5"/>
    <w:rPr>
      <w:b/>
      <w:bCs/>
      <w:sz w:val="24"/>
      <w:lang w:val="sr-Cyrl-CS"/>
    </w:rPr>
  </w:style>
  <w:style w:type="paragraph" w:customStyle="1" w:styleId="ModelNrmlSingle">
    <w:name w:val="ModelNrmlSingle"/>
    <w:basedOn w:val="Normal"/>
    <w:link w:val="ModelNrmlSingleChar"/>
    <w:rsid w:val="00C94ED5"/>
    <w:pPr>
      <w:spacing w:after="240" w:line="240" w:lineRule="auto"/>
      <w:ind w:firstLine="720"/>
      <w:jc w:val="both"/>
    </w:pPr>
    <w:rPr>
      <w:sz w:val="22"/>
      <w:lang w:val="en-US"/>
    </w:rPr>
  </w:style>
  <w:style w:type="character" w:customStyle="1" w:styleId="ModelNrmlDoubleChar">
    <w:name w:val="ModelNrmlDouble Char"/>
    <w:basedOn w:val="DefaultParagraphFont"/>
    <w:link w:val="ModelNrmlDouble"/>
    <w:rsid w:val="00C94ED5"/>
    <w:rPr>
      <w:sz w:val="22"/>
      <w:lang w:val="sr-Cyrl-C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ED5"/>
    <w:rPr>
      <w:lang w:val="sr-Cyrl-CS"/>
    </w:rPr>
  </w:style>
  <w:style w:type="paragraph" w:customStyle="1" w:styleId="Default1">
    <w:name w:val="Default_1"/>
    <w:uiPriority w:val="99"/>
    <w:rsid w:val="00C94ED5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character" w:customStyle="1" w:styleId="ModelNrmlSingleChar">
    <w:name w:val="ModelNrmlSingle Char"/>
    <w:link w:val="ModelNrmlSingle"/>
    <w:rsid w:val="00C94ED5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qFormat="1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6F8"/>
    <w:pPr>
      <w:spacing w:line="480" w:lineRule="auto"/>
    </w:pPr>
    <w:rPr>
      <w:sz w:val="24"/>
      <w:lang w:val="sr-Cyrl-CS"/>
    </w:rPr>
  </w:style>
  <w:style w:type="paragraph" w:styleId="Heading1">
    <w:name w:val="heading 1"/>
    <w:basedOn w:val="Normal"/>
    <w:next w:val="Normal"/>
    <w:qFormat/>
    <w:rsid w:val="006176F8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7564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7564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ory">
    <w:name w:val="Story"/>
    <w:basedOn w:val="Normal"/>
    <w:rsid w:val="006176F8"/>
  </w:style>
  <w:style w:type="paragraph" w:styleId="Header">
    <w:name w:val="header"/>
    <w:basedOn w:val="Normal"/>
    <w:link w:val="HeaderChar"/>
    <w:uiPriority w:val="99"/>
    <w:rsid w:val="006176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176F8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rsid w:val="006176F8"/>
    <w:pPr>
      <w:jc w:val="center"/>
    </w:pPr>
    <w:rPr>
      <w:b/>
      <w:bCs/>
    </w:rPr>
  </w:style>
  <w:style w:type="paragraph" w:styleId="FootnoteText">
    <w:name w:val="footnote text"/>
    <w:basedOn w:val="Normal"/>
    <w:link w:val="FootnoteTextChar"/>
    <w:semiHidden/>
    <w:rsid w:val="006176F8"/>
    <w:rPr>
      <w:sz w:val="20"/>
    </w:rPr>
  </w:style>
  <w:style w:type="character" w:styleId="FootnoteReference">
    <w:name w:val="footnote reference"/>
    <w:aliases w:val="ftref,16 Point,Superscript 6 Point,Footnote Reference Number,Footnote Reference_LVL6,Footnote Reference_LVL61,Footnote Reference_LVL62,Footnote Reference_LVL63,Footnote Reference_LVL64,Знак сноски-FN,Footnote Reference Superscript,fr"/>
    <w:basedOn w:val="DefaultParagraphFont"/>
    <w:link w:val="CarattereCarattereCharCharCharCharCharCharZchn"/>
    <w:qFormat/>
    <w:rsid w:val="006176F8"/>
    <w:rPr>
      <w:vertAlign w:val="superscript"/>
    </w:rPr>
  </w:style>
  <w:style w:type="paragraph" w:styleId="BodyText">
    <w:name w:val="Body Text"/>
    <w:basedOn w:val="Normal"/>
    <w:link w:val="BodyTextChar"/>
    <w:rsid w:val="006176F8"/>
    <w:pPr>
      <w:spacing w:line="240" w:lineRule="auto"/>
      <w:jc w:val="both"/>
    </w:pPr>
  </w:style>
  <w:style w:type="character" w:styleId="PageNumber">
    <w:name w:val="page number"/>
    <w:basedOn w:val="DefaultParagraphFont"/>
    <w:rsid w:val="006176F8"/>
  </w:style>
  <w:style w:type="paragraph" w:styleId="EndnoteText">
    <w:name w:val="endnote text"/>
    <w:basedOn w:val="Normal"/>
    <w:semiHidden/>
    <w:rsid w:val="006176F8"/>
    <w:rPr>
      <w:sz w:val="20"/>
    </w:rPr>
  </w:style>
  <w:style w:type="character" w:styleId="EndnoteReference">
    <w:name w:val="endnote reference"/>
    <w:basedOn w:val="DefaultParagraphFont"/>
    <w:semiHidden/>
    <w:rsid w:val="006176F8"/>
    <w:rPr>
      <w:vertAlign w:val="superscript"/>
    </w:rPr>
  </w:style>
  <w:style w:type="paragraph" w:customStyle="1" w:styleId="ModelNrmlDouble">
    <w:name w:val="ModelNrmlDouble"/>
    <w:basedOn w:val="Normal"/>
    <w:link w:val="ModelNrmlDoubleChar"/>
    <w:rsid w:val="006176F8"/>
    <w:pPr>
      <w:spacing w:after="360"/>
      <w:ind w:firstLine="720"/>
      <w:jc w:val="both"/>
    </w:pPr>
    <w:rPr>
      <w:sz w:val="22"/>
    </w:rPr>
  </w:style>
  <w:style w:type="paragraph" w:customStyle="1" w:styleId="ModelDoubleNoIndent">
    <w:name w:val="ModelDoubleNoIndent"/>
    <w:basedOn w:val="ModelNrmlDouble"/>
    <w:rsid w:val="006176F8"/>
    <w:pPr>
      <w:ind w:firstLine="0"/>
    </w:pPr>
    <w:rPr>
      <w:u w:val="single"/>
    </w:rPr>
  </w:style>
  <w:style w:type="character" w:styleId="CommentReference">
    <w:name w:val="annotation reference"/>
    <w:basedOn w:val="DefaultParagraphFont"/>
    <w:semiHidden/>
    <w:rsid w:val="006176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176F8"/>
    <w:rPr>
      <w:sz w:val="20"/>
    </w:rPr>
  </w:style>
  <w:style w:type="paragraph" w:styleId="CommentSubject">
    <w:name w:val="annotation subject"/>
    <w:basedOn w:val="CommentText"/>
    <w:next w:val="CommentText"/>
    <w:semiHidden/>
    <w:rsid w:val="006176F8"/>
    <w:rPr>
      <w:b/>
      <w:bCs/>
    </w:rPr>
  </w:style>
  <w:style w:type="paragraph" w:styleId="BalloonText">
    <w:name w:val="Balloon Text"/>
    <w:basedOn w:val="Normal"/>
    <w:semiHidden/>
    <w:rsid w:val="006176F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A50D7"/>
    <w:pPr>
      <w:spacing w:line="48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211D91"/>
    <w:rPr>
      <w:color w:val="0000FF"/>
      <w:spacing w:val="0"/>
      <w:u w:val="double"/>
    </w:rPr>
  </w:style>
  <w:style w:type="paragraph" w:styleId="DocumentMap">
    <w:name w:val="Document Map"/>
    <w:basedOn w:val="Normal"/>
    <w:semiHidden/>
    <w:rsid w:val="00100BFE"/>
    <w:pPr>
      <w:shd w:val="clear" w:color="auto" w:fill="000080"/>
    </w:pPr>
    <w:rPr>
      <w:rFonts w:ascii="Tahoma" w:hAnsi="Tahoma" w:cs="Tahoma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B4A1F"/>
    <w:rPr>
      <w:sz w:val="24"/>
      <w:lang w:val="en-US" w:eastAsia="en-US" w:bidi="ar-SA"/>
    </w:rPr>
  </w:style>
  <w:style w:type="paragraph" w:styleId="Revision">
    <w:name w:val="Revision"/>
    <w:hidden/>
    <w:uiPriority w:val="99"/>
    <w:semiHidden/>
    <w:rsid w:val="00693905"/>
    <w:rPr>
      <w:sz w:val="24"/>
    </w:rPr>
  </w:style>
  <w:style w:type="character" w:customStyle="1" w:styleId="FootnoteTextChar">
    <w:name w:val="Footnote Text Char"/>
    <w:basedOn w:val="DefaultParagraphFont"/>
    <w:link w:val="FootnoteText"/>
    <w:semiHidden/>
    <w:rsid w:val="00F61EDC"/>
  </w:style>
  <w:style w:type="character" w:styleId="Hyperlink">
    <w:name w:val="Hyperlink"/>
    <w:basedOn w:val="DefaultParagraphFont"/>
    <w:rsid w:val="00235522"/>
    <w:rPr>
      <w:color w:val="0000FF"/>
      <w:u w:val="single"/>
    </w:rPr>
  </w:style>
  <w:style w:type="character" w:customStyle="1" w:styleId="BodyTextChar">
    <w:name w:val="Body Text Char"/>
    <w:basedOn w:val="DefaultParagraphFont"/>
    <w:link w:val="BodyText"/>
    <w:rsid w:val="00025B43"/>
    <w:rPr>
      <w:sz w:val="24"/>
    </w:rPr>
  </w:style>
  <w:style w:type="paragraph" w:styleId="ListParagraph">
    <w:name w:val="List Paragraph"/>
    <w:aliases w:val="References,Bullets,List Paragraph (numbered (a)),List_Paragraph,Multilevel para_II,List Paragraph1,Numbered List Paragraph,NUMBERED PARAGRAPH,List Paragraph 1,Akapit z listą BS,Bullet1,Numbered Paragraph,Main numbered paragraph,Liste 1"/>
    <w:basedOn w:val="Normal"/>
    <w:link w:val="ListParagraphChar"/>
    <w:uiPriority w:val="34"/>
    <w:qFormat/>
    <w:rsid w:val="00F03A46"/>
    <w:pPr>
      <w:ind w:left="720"/>
    </w:pPr>
  </w:style>
  <w:style w:type="character" w:customStyle="1" w:styleId="ListParagraphChar">
    <w:name w:val="List Paragraph Char"/>
    <w:aliases w:val="References Char,Bullets Char,List Paragraph (numbered (a)) Char,List_Paragraph Char,Multilevel para_II Char,List Paragraph1 Char,Numbered List Paragraph Char,NUMBERED PARAGRAPH Char,List Paragraph 1 Char,Akapit z listą BS Char"/>
    <w:link w:val="ListParagraph"/>
    <w:uiPriority w:val="34"/>
    <w:rsid w:val="004570BB"/>
    <w:rPr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981102"/>
    <w:rPr>
      <w:sz w:val="24"/>
    </w:rPr>
  </w:style>
  <w:style w:type="paragraph" w:styleId="NoSpacing">
    <w:name w:val="No Spacing"/>
    <w:uiPriority w:val="1"/>
    <w:qFormat/>
    <w:rsid w:val="006A2184"/>
    <w:rPr>
      <w:sz w:val="24"/>
    </w:rPr>
  </w:style>
  <w:style w:type="paragraph" w:customStyle="1" w:styleId="CarattereCarattereCharCharCharCharCharCharZchn">
    <w:name w:val="Carattere Carattere Char Char Char Char Char Char Zchn"/>
    <w:aliases w:val="ftref Char Char Char Char Char Char Zchn,Char Char Char Char Char Char Char Char Zchn,ftref Char Char Char1 Zchn,Carattere Carattere Char Char Char Char Char Char Char Zchn"/>
    <w:basedOn w:val="Normal"/>
    <w:next w:val="Normal"/>
    <w:link w:val="FootnoteReference"/>
    <w:rsid w:val="00E87814"/>
    <w:pPr>
      <w:spacing w:after="160" w:line="240" w:lineRule="exact"/>
    </w:pPr>
    <w:rPr>
      <w:sz w:val="20"/>
      <w:vertAlign w:val="superscript"/>
    </w:rPr>
  </w:style>
  <w:style w:type="paragraph" w:styleId="ListBullet">
    <w:name w:val="List Bullet"/>
    <w:basedOn w:val="Normal"/>
    <w:uiPriority w:val="99"/>
    <w:unhideWhenUsed/>
    <w:rsid w:val="006C7625"/>
    <w:pPr>
      <w:numPr>
        <w:numId w:val="16"/>
      </w:numPr>
      <w:spacing w:after="160" w:line="259" w:lineRule="auto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623C0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CLAN">
    <w:name w:val="CLAN"/>
    <w:basedOn w:val="Normal"/>
    <w:next w:val="Normal"/>
    <w:qFormat/>
    <w:rsid w:val="00575080"/>
    <w:pPr>
      <w:keepNext/>
      <w:spacing w:before="120" w:after="120" w:line="240" w:lineRule="auto"/>
      <w:ind w:left="720" w:right="720"/>
      <w:jc w:val="center"/>
    </w:pPr>
    <w:rPr>
      <w:rFonts w:ascii="Arial Bold" w:eastAsia="Calibri" w:hAnsi="Arial Bold"/>
      <w:b/>
      <w:sz w:val="22"/>
      <w:szCs w:val="22"/>
    </w:rPr>
  </w:style>
  <w:style w:type="paragraph" w:customStyle="1" w:styleId="PODODELJAK">
    <w:name w:val="PODODELJAK"/>
    <w:basedOn w:val="Normal"/>
    <w:qFormat/>
    <w:rsid w:val="0020687B"/>
    <w:pPr>
      <w:keepNext/>
      <w:spacing w:before="120" w:after="120" w:line="240" w:lineRule="auto"/>
      <w:ind w:left="720" w:right="720"/>
      <w:jc w:val="center"/>
    </w:pPr>
    <w:rPr>
      <w:rFonts w:ascii="Arial Bold" w:eastAsia="Calibri" w:hAnsi="Arial Bold"/>
      <w:b/>
      <w:sz w:val="22"/>
      <w:szCs w:val="22"/>
    </w:rPr>
  </w:style>
  <w:style w:type="character" w:styleId="Strong">
    <w:name w:val="Strong"/>
    <w:basedOn w:val="DefaultParagraphFont"/>
    <w:uiPriority w:val="22"/>
    <w:qFormat/>
    <w:rsid w:val="001D460B"/>
    <w:rPr>
      <w:b/>
      <w:bCs/>
    </w:rPr>
  </w:style>
  <w:style w:type="character" w:customStyle="1" w:styleId="apple-converted-space">
    <w:name w:val="apple-converted-space"/>
    <w:basedOn w:val="DefaultParagraphFont"/>
    <w:rsid w:val="001D460B"/>
  </w:style>
  <w:style w:type="character" w:customStyle="1" w:styleId="Heading2Char">
    <w:name w:val="Heading 2 Char"/>
    <w:basedOn w:val="DefaultParagraphFont"/>
    <w:link w:val="Heading2"/>
    <w:semiHidden/>
    <w:rsid w:val="00B7564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sr-Cyrl-CS"/>
    </w:rPr>
  </w:style>
  <w:style w:type="character" w:customStyle="1" w:styleId="Heading3Char">
    <w:name w:val="Heading 3 Char"/>
    <w:basedOn w:val="DefaultParagraphFont"/>
    <w:link w:val="Heading3"/>
    <w:semiHidden/>
    <w:rsid w:val="00B7564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sr-Cyrl-CS"/>
    </w:rPr>
  </w:style>
  <w:style w:type="character" w:customStyle="1" w:styleId="TitleChar">
    <w:name w:val="Title Char"/>
    <w:basedOn w:val="DefaultParagraphFont"/>
    <w:link w:val="Title"/>
    <w:rsid w:val="00C94ED5"/>
    <w:rPr>
      <w:b/>
      <w:bCs/>
      <w:sz w:val="24"/>
      <w:lang w:val="sr-Cyrl-CS"/>
    </w:rPr>
  </w:style>
  <w:style w:type="paragraph" w:customStyle="1" w:styleId="ModelNrmlSingle">
    <w:name w:val="ModelNrmlSingle"/>
    <w:basedOn w:val="Normal"/>
    <w:link w:val="ModelNrmlSingleChar"/>
    <w:rsid w:val="00C94ED5"/>
    <w:pPr>
      <w:spacing w:after="240" w:line="240" w:lineRule="auto"/>
      <w:ind w:firstLine="720"/>
      <w:jc w:val="both"/>
    </w:pPr>
    <w:rPr>
      <w:sz w:val="22"/>
      <w:lang w:val="en-US"/>
    </w:rPr>
  </w:style>
  <w:style w:type="character" w:customStyle="1" w:styleId="ModelNrmlDoubleChar">
    <w:name w:val="ModelNrmlDouble Char"/>
    <w:basedOn w:val="DefaultParagraphFont"/>
    <w:link w:val="ModelNrmlDouble"/>
    <w:rsid w:val="00C94ED5"/>
    <w:rPr>
      <w:sz w:val="22"/>
      <w:lang w:val="sr-Cyrl-C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ED5"/>
    <w:rPr>
      <w:lang w:val="sr-Cyrl-CS"/>
    </w:rPr>
  </w:style>
  <w:style w:type="paragraph" w:customStyle="1" w:styleId="Default1">
    <w:name w:val="Default_1"/>
    <w:uiPriority w:val="99"/>
    <w:rsid w:val="00C94ED5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character" w:customStyle="1" w:styleId="ModelNrmlSingleChar">
    <w:name w:val="ModelNrmlSingle Char"/>
    <w:link w:val="ModelNrmlSingle"/>
    <w:rsid w:val="00C94ED5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6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1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7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85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88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957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693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565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745451">
                                      <w:marLeft w:val="0"/>
                                      <w:marRight w:val="0"/>
                                      <w:marTop w:val="18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57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15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ype xmlns="5b94bb0f-675b-486d-a168-4f3fe8053d41">2</doctype>
    <Status xmlns="5b94bb0f-675b-486d-a168-4f3fe8053d41">Current</Status>
    <Author0 xmlns="5b94bb0f-675b-486d-a168-4f3fe8053d41">
      <UserInfo>
        <DisplayName>Claudia M. Pardinas Ocana</DisplayName>
        <AccountId>72</AccountId>
        <AccountType/>
      </UserInfo>
    </Author0>
    <Document_x0020_Date xmlns="5b94bb0f-675b-486d-a168-4f3fe8053d41">2016-05-09T04:00:00+00:00</Document_x0020_Date>
    <SubCategory xmlns="5b94bb0f-675b-486d-a168-4f3fe8053d41">6</SubCategory>
    <NPF xmlns="5b94bb0f-675b-486d-a168-4f3fe8053d41">No</NP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0AEE212C66E148986CAE330FC74644" ma:contentTypeVersion="13" ma:contentTypeDescription="Create a new document." ma:contentTypeScope="" ma:versionID="2f5a90d1392f5ff0166d1a47439deb24">
  <xsd:schema xmlns:xsd="http://www.w3.org/2001/XMLSchema" xmlns:xs="http://www.w3.org/2001/XMLSchema" xmlns:p="http://schemas.microsoft.com/office/2006/metadata/properties" xmlns:ns2="5b94bb0f-675b-486d-a168-4f3fe8053d41" targetNamespace="http://schemas.microsoft.com/office/2006/metadata/properties" ma:root="true" ma:fieldsID="9fcce4454e6f89f5a54e8431a1cffa28" ns2:_="">
    <xsd:import namespace="5b94bb0f-675b-486d-a168-4f3fe8053d4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type" minOccurs="0"/>
                <xsd:element ref="ns2:Document_x0020_Date"/>
                <xsd:element ref="ns2:Author0" minOccurs="0"/>
                <xsd:element ref="ns2:NPF" minOccurs="0"/>
                <xsd:element ref="ns2:Sub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4bb0f-675b-486d-a168-4f3fe8053d41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ternalName="Status">
      <xsd:simpleType>
        <xsd:restriction base="dms:Choice">
          <xsd:enumeration value="Current"/>
          <xsd:enumeration value="Archived"/>
        </xsd:restriction>
      </xsd:simpleType>
    </xsd:element>
    <xsd:element name="doctype" ma:index="9" nillable="true" ma:displayName="Category" ma:indexed="true" ma:list="{1e63fdeb-c388-4023-bab9-89940afbf524}" ma:internalName="doctype" ma:readOnly="false" ma:showField="Title">
      <xsd:simpleType>
        <xsd:restriction base="dms:Lookup"/>
      </xsd:simpleType>
    </xsd:element>
    <xsd:element name="Document_x0020_Date" ma:index="10" ma:displayName="Document Date" ma:format="DateOnly" ma:internalName="Document_x0020_Date">
      <xsd:simpleType>
        <xsd:restriction base="dms:DateTime"/>
      </xsd:simpleType>
    </xsd:element>
    <xsd:element name="Author0" ma:index="11" nillable="true" ma:displayName="Author" ma:list="UserInfo" ma:SharePointGroup="0" ma:internalName="Author0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PF" ma:index="12" nillable="true" ma:displayName="NPF" ma:default="No" ma:format="Dropdown" ma:internalName="NPF">
      <xsd:simpleType>
        <xsd:restriction base="dms:Choice">
          <xsd:enumeration value="No"/>
          <xsd:enumeration value="Yes"/>
        </xsd:restriction>
      </xsd:simpleType>
    </xsd:element>
    <xsd:element name="SubCategory" ma:index="13" nillable="true" ma:displayName="SubCategory" ma:list="{294bc7fc-65bc-468d-b8e0-d5d03ad964a7}" ma:internalName="SubCategory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0EC0D-E3CA-4755-ADAF-B5EEE3E3A4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1E66EB-89A7-4604-92FA-79B01D0442CE}">
  <ds:schemaRefs>
    <ds:schemaRef ds:uri="http://schemas.microsoft.com/office/2006/metadata/properties"/>
    <ds:schemaRef ds:uri="http://schemas.microsoft.com/office/infopath/2007/PartnerControls"/>
    <ds:schemaRef ds:uri="5b94bb0f-675b-486d-a168-4f3fe8053d41"/>
  </ds:schemaRefs>
</ds:datastoreItem>
</file>

<file path=customXml/itemProps3.xml><?xml version="1.0" encoding="utf-8"?>
<ds:datastoreItem xmlns:ds="http://schemas.openxmlformats.org/officeDocument/2006/customXml" ds:itemID="{FBF4BAB2-84D4-4939-86FA-7E0B89664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94bb0f-675b-486d-a168-4f3fe8053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A05E64-1994-4DE5-AAB2-D23E892C823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978B66C-684A-458B-B557-6E395CE26DF0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C51DC821-9CCF-42B6-A299-045AE5575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15</Pages>
  <Words>3625</Words>
  <Characters>20666</Characters>
  <Application>Microsoft Office Word</Application>
  <DocSecurity>0</DocSecurity>
  <Lines>172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Loan Agreement (DPF), 2016</vt:lpstr>
    </vt:vector>
  </TitlesOfParts>
  <Company>Compaq</Company>
  <LinksUpToDate>false</LinksUpToDate>
  <CharactersWithSpaces>24243</CharactersWithSpaces>
  <SharedDoc>false</SharedDoc>
  <HLinks>
    <vt:vector size="6" baseType="variant">
      <vt:variant>
        <vt:i4>6881397</vt:i4>
      </vt:variant>
      <vt:variant>
        <vt:i4>0</vt:i4>
      </vt:variant>
      <vt:variant>
        <vt:i4>0</vt:i4>
      </vt:variant>
      <vt:variant>
        <vt:i4>5</vt:i4>
      </vt:variant>
      <vt:variant>
        <vt:lpwstr>http://treasury.worldbank.org/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Loan Agreement (DPF), 2016</dc:title>
  <dc:creator>Clifford W. Garstang</dc:creator>
  <cp:lastModifiedBy>Milica Djurkovic</cp:lastModifiedBy>
  <cp:revision>26</cp:revision>
  <cp:lastPrinted>2019-05-09T12:11:00Z</cp:lastPrinted>
  <dcterms:created xsi:type="dcterms:W3CDTF">2019-05-09T11:01:00Z</dcterms:created>
  <dcterms:modified xsi:type="dcterms:W3CDTF">2019-05-09T17:31:00Z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0x010100D50AEE212C66E148986CAE330FC74644</vt:lpwstr>
  </property>
</Properties>
</file>