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6C0BC" w14:textId="5AA69656" w:rsidR="00DF1C1C" w:rsidRPr="00472B71" w:rsidRDefault="00DF1C1C" w:rsidP="00334ED7">
      <w:pPr>
        <w:jc w:val="center"/>
        <w:rPr>
          <w:lang w:val="sr-Cyrl-CS" w:eastAsia="sr-Cyrl-CS"/>
        </w:rPr>
      </w:pPr>
      <w:r w:rsidRPr="00472B71">
        <w:rPr>
          <w:lang w:val="sr-Cyrl-CS" w:eastAsia="sr-Cyrl-CS"/>
        </w:rPr>
        <w:t>ПРОГРАМ</w:t>
      </w:r>
    </w:p>
    <w:p w14:paraId="7CFCBA38" w14:textId="77777777" w:rsidR="00DF1C1C" w:rsidRPr="00472B71" w:rsidRDefault="00DF1C1C" w:rsidP="00DF1C1C">
      <w:pPr>
        <w:jc w:val="center"/>
        <w:rPr>
          <w:lang w:val="sr-Cyrl-CS" w:eastAsia="sr-Cyrl-CS"/>
        </w:rPr>
      </w:pPr>
      <w:r w:rsidRPr="00472B71">
        <w:rPr>
          <w:lang w:val="sr-Cyrl-CS" w:eastAsia="sr-Cyrl-CS"/>
        </w:rPr>
        <w:t xml:space="preserve"> ПОДСТИЦАЊА ПРЕДУЗЕТНИШТВА </w:t>
      </w:r>
    </w:p>
    <w:p w14:paraId="0680F2F4" w14:textId="0747CED8" w:rsidR="00DF1C1C" w:rsidRPr="00472B71" w:rsidRDefault="00DF1C1C" w:rsidP="00DF1C1C">
      <w:pPr>
        <w:jc w:val="center"/>
        <w:rPr>
          <w:lang w:val="sr-Cyrl-CS" w:eastAsia="sr-Cyrl-CS"/>
        </w:rPr>
      </w:pPr>
      <w:r w:rsidRPr="00472B71">
        <w:rPr>
          <w:lang w:val="sr-Cyrl-CS" w:eastAsia="sr-Cyrl-CS"/>
        </w:rPr>
        <w:t>КРОЗ РАЗВОЈНЕ ПРОЈЕКТЕ У 201</w:t>
      </w:r>
      <w:r w:rsidR="002F7BD8" w:rsidRPr="00472B71">
        <w:rPr>
          <w:lang w:val="sr-Cyrl-CS" w:eastAsia="sr-Cyrl-CS"/>
        </w:rPr>
        <w:t>9</w:t>
      </w:r>
      <w:r w:rsidRPr="00472B71">
        <w:rPr>
          <w:lang w:val="sr-Cyrl-CS" w:eastAsia="sr-Cyrl-CS"/>
        </w:rPr>
        <w:t>. ГОДИНИ</w:t>
      </w:r>
    </w:p>
    <w:p w14:paraId="1BF530D1" w14:textId="77777777" w:rsidR="00DF1C1C" w:rsidRPr="00472B71" w:rsidRDefault="00DF1C1C" w:rsidP="00DF1C1C">
      <w:pPr>
        <w:ind w:firstLine="720"/>
        <w:jc w:val="center"/>
        <w:rPr>
          <w:lang w:val="sr-Cyrl-CS"/>
        </w:rPr>
      </w:pPr>
    </w:p>
    <w:p w14:paraId="285E81EB" w14:textId="77777777" w:rsidR="00DF1C1C" w:rsidRPr="00472B71" w:rsidRDefault="00DF1C1C" w:rsidP="00DF1C1C">
      <w:pPr>
        <w:numPr>
          <w:ilvl w:val="0"/>
          <w:numId w:val="1"/>
        </w:numPr>
        <w:ind w:left="4253"/>
        <w:rPr>
          <w:lang w:val="sr-Cyrl-CS"/>
        </w:rPr>
      </w:pPr>
      <w:r w:rsidRPr="00472B71">
        <w:rPr>
          <w:lang w:val="sr-Cyrl-CS"/>
        </w:rPr>
        <w:t>ПРЕДМЕТ</w:t>
      </w:r>
    </w:p>
    <w:p w14:paraId="4CAACC7E" w14:textId="77777777" w:rsidR="00DF1C1C" w:rsidRPr="00472B71" w:rsidRDefault="00DF1C1C" w:rsidP="00DF1C1C">
      <w:pPr>
        <w:ind w:left="720"/>
        <w:rPr>
          <w:lang w:val="sr-Cyrl-CS"/>
        </w:rPr>
      </w:pPr>
    </w:p>
    <w:p w14:paraId="4F73D97C" w14:textId="10D4FD37" w:rsidR="00DF1C1C" w:rsidRPr="00472B71" w:rsidRDefault="00DF1C1C" w:rsidP="00DF1C1C">
      <w:pPr>
        <w:ind w:firstLine="720"/>
        <w:jc w:val="both"/>
        <w:rPr>
          <w:color w:val="FF0000"/>
          <w:lang w:val="sr-Cyrl-CS"/>
        </w:rPr>
      </w:pPr>
      <w:r w:rsidRPr="00472B71">
        <w:rPr>
          <w:lang w:val="sr-Cyrl-CS"/>
        </w:rPr>
        <w:t>Законом о буџету Републике Србије за 201</w:t>
      </w:r>
      <w:r w:rsidR="003220DF" w:rsidRPr="00472B71">
        <w:rPr>
          <w:lang w:val="sr-Cyrl-CS"/>
        </w:rPr>
        <w:t>9</w:t>
      </w:r>
      <w:r w:rsidRPr="00472B71">
        <w:rPr>
          <w:lang w:val="sr-Cyrl-CS"/>
        </w:rPr>
        <w:t xml:space="preserve">. годину („Службени  гласник РС”,  број </w:t>
      </w:r>
      <w:r w:rsidR="00334ED7" w:rsidRPr="00472B71">
        <w:rPr>
          <w:rFonts w:eastAsia="Calibri"/>
          <w:lang w:val="sr-Cyrl-CS"/>
        </w:rPr>
        <w:t>95/</w:t>
      </w:r>
      <w:r w:rsidR="007368F7" w:rsidRPr="00472B71">
        <w:rPr>
          <w:rFonts w:eastAsia="Calibri"/>
          <w:lang w:val="sr-Cyrl-CS"/>
        </w:rPr>
        <w:t>18</w:t>
      </w:r>
      <w:r w:rsidRPr="00472B71">
        <w:rPr>
          <w:lang w:val="sr-Cyrl-CS"/>
        </w:rPr>
        <w:t xml:space="preserve">), </w:t>
      </w:r>
      <w:r w:rsidR="007368F7" w:rsidRPr="00472B71">
        <w:rPr>
          <w:lang w:val="sr-Cyrl-CS"/>
        </w:rPr>
        <w:t xml:space="preserve">члан 8, </w:t>
      </w:r>
      <w:r w:rsidRPr="00472B71">
        <w:rPr>
          <w:lang w:val="sr-Cyrl-CS"/>
        </w:rPr>
        <w:t>у оквиру</w:t>
      </w:r>
      <w:r w:rsidRPr="00472B71">
        <w:rPr>
          <w:color w:val="000000"/>
          <w:lang w:val="sr-Cyrl-CS"/>
        </w:rPr>
        <w:t xml:space="preserve"> раздела </w:t>
      </w:r>
      <w:r w:rsidRPr="00472B71">
        <w:rPr>
          <w:lang w:val="sr-Cyrl-CS"/>
        </w:rPr>
        <w:t>21</w:t>
      </w:r>
      <w:r w:rsidRPr="00472B71">
        <w:rPr>
          <w:color w:val="000000"/>
          <w:lang w:val="sr-Cyrl-CS"/>
        </w:rPr>
        <w:t xml:space="preserve"> - Министарство привреде,</w:t>
      </w:r>
      <w:r w:rsidRPr="00472B71">
        <w:rPr>
          <w:lang w:val="sr-Cyrl-CS"/>
        </w:rPr>
        <w:t xml:space="preserve"> </w:t>
      </w:r>
      <w:proofErr w:type="spellStart"/>
      <w:r w:rsidRPr="00472B71">
        <w:rPr>
          <w:lang w:val="sr-Cyrl-CS"/>
        </w:rPr>
        <w:t>Главa</w:t>
      </w:r>
      <w:proofErr w:type="spellEnd"/>
      <w:r w:rsidRPr="00472B71">
        <w:rPr>
          <w:lang w:val="sr-Cyrl-CS"/>
        </w:rPr>
        <w:t xml:space="preserve">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w:t>
      </w:r>
      <w:proofErr w:type="spellStart"/>
      <w:r w:rsidRPr="00472B71">
        <w:rPr>
          <w:lang w:val="sr-Cyrl-CS"/>
        </w:rPr>
        <w:t>нефинансијским</w:t>
      </w:r>
      <w:proofErr w:type="spellEnd"/>
      <w:r w:rsidRPr="00472B71">
        <w:rPr>
          <w:lang w:val="sr-Cyrl-CS"/>
        </w:rPr>
        <w:t xml:space="preserve"> предузећима и организацијама, опредељена су средства у износу од 1.</w:t>
      </w:r>
      <w:r w:rsidR="003220DF" w:rsidRPr="00472B71">
        <w:rPr>
          <w:lang w:val="sr-Cyrl-CS"/>
        </w:rPr>
        <w:t>7</w:t>
      </w:r>
      <w:r w:rsidRPr="00472B71">
        <w:rPr>
          <w:lang w:val="sr-Cyrl-CS"/>
        </w:rPr>
        <w:t>00.000.000,00 динара, намењена за реализацију пројекта Подршка развоју предузетништва. Од наведеног износа, 500.000.000,00 динара је намењено за реализацију Програма подстицања предузетништва кроз развојне пројекте у 201</w:t>
      </w:r>
      <w:r w:rsidR="003220DF" w:rsidRPr="00472B71">
        <w:rPr>
          <w:lang w:val="sr-Cyrl-CS"/>
        </w:rPr>
        <w:t>9</w:t>
      </w:r>
      <w:r w:rsidRPr="00472B71">
        <w:rPr>
          <w:lang w:val="sr-Cyrl-CS"/>
        </w:rPr>
        <w:t>. години (у даљем тексту: Програм).</w:t>
      </w:r>
      <w:r w:rsidRPr="00472B71">
        <w:rPr>
          <w:color w:val="FF0000"/>
          <w:lang w:val="sr-Cyrl-CS"/>
        </w:rPr>
        <w:t xml:space="preserve"> </w:t>
      </w:r>
    </w:p>
    <w:p w14:paraId="2A6B507A" w14:textId="55BBB96C" w:rsidR="00DF1C1C" w:rsidRPr="00472B71" w:rsidRDefault="00DF1C1C" w:rsidP="00DF1C1C">
      <w:pPr>
        <w:ind w:firstLine="720"/>
        <w:jc w:val="both"/>
        <w:rPr>
          <w:lang w:val="sr-Cyrl-CS" w:eastAsia="en-GB"/>
        </w:rPr>
      </w:pPr>
      <w:r w:rsidRPr="00472B71">
        <w:rPr>
          <w:lang w:val="sr-Cyrl-CS"/>
        </w:rPr>
        <w:t>За реализацију Програма</w:t>
      </w:r>
      <w:r w:rsidRPr="00472B71">
        <w:rPr>
          <w:rFonts w:eastAsia="Calibri"/>
          <w:lang w:val="sr-Cyrl-CS"/>
        </w:rPr>
        <w:t xml:space="preserve"> могу се користити </w:t>
      </w:r>
      <w:r w:rsidRPr="00472B71">
        <w:rPr>
          <w:lang w:val="sr-Cyrl-CS"/>
        </w:rPr>
        <w:t xml:space="preserve">и средства која су одобрена </w:t>
      </w:r>
      <w:r w:rsidR="00072E4A" w:rsidRPr="00472B71">
        <w:rPr>
          <w:lang w:val="sr-Cyrl-CS"/>
        </w:rPr>
        <w:t>у складу са Уредбом о утврђивању Програма подстицања предузетништва кроз развојне пројекте у 2018. години („Службени гласник РС”, бр. 14/18 и 81/18)</w:t>
      </w:r>
      <w:r w:rsidRPr="00472B71">
        <w:rPr>
          <w:lang w:val="sr-Cyrl-CS"/>
        </w:rPr>
        <w:t>, уколико иста нису пласирана по одобреним захтевима (делимично или у целости) или је извршен повраћај средстава од стране клијента</w:t>
      </w:r>
      <w:r w:rsidRPr="00472B71">
        <w:rPr>
          <w:rFonts w:eastAsia="Calibri"/>
          <w:lang w:val="sr-Cyrl-CS"/>
        </w:rPr>
        <w:t>.</w:t>
      </w:r>
    </w:p>
    <w:p w14:paraId="71FB1768" w14:textId="77777777" w:rsidR="00DF1C1C" w:rsidRPr="00472B71" w:rsidRDefault="00DF1C1C" w:rsidP="00DF1C1C">
      <w:pPr>
        <w:ind w:firstLine="720"/>
        <w:jc w:val="both"/>
        <w:rPr>
          <w:lang w:val="sr-Cyrl-CS"/>
        </w:rPr>
      </w:pPr>
      <w:r w:rsidRPr="00472B71">
        <w:rPr>
          <w:lang w:val="sr-Cyrl-CS"/>
        </w:rPr>
        <w:t xml:space="preserve">Средства за реализацију овог програма представљају de </w:t>
      </w:r>
      <w:proofErr w:type="spellStart"/>
      <w:r w:rsidRPr="00472B71">
        <w:rPr>
          <w:lang w:val="sr-Cyrl-CS"/>
        </w:rPr>
        <w:t>minimis</w:t>
      </w:r>
      <w:proofErr w:type="spellEnd"/>
      <w:r w:rsidRPr="00472B71">
        <w:rPr>
          <w:lang w:val="sr-Cyrl-CS"/>
        </w:rPr>
        <w:t xml:space="preserve"> државну помоћ у складу са </w:t>
      </w:r>
      <w:proofErr w:type="spellStart"/>
      <w:r w:rsidRPr="00472B71">
        <w:rPr>
          <w:lang w:val="sr-Cyrl-CS"/>
        </w:rPr>
        <w:t>чл</w:t>
      </w:r>
      <w:proofErr w:type="spellEnd"/>
      <w:r w:rsidRPr="00472B71">
        <w:rPr>
          <w:lang w:val="sr-Cyrl-CS"/>
        </w:rPr>
        <w:t>. 95-97. Уредбе о правилима за доделу државне помоћи („Службени  гласник РС”,  бр. 13/10, 100/11, 91/12, 37/13, 97/13 и 119/14).</w:t>
      </w:r>
    </w:p>
    <w:p w14:paraId="48BDEEBC" w14:textId="335DB5AC" w:rsidR="00DF1C1C" w:rsidRPr="00472B71" w:rsidRDefault="00DF1C1C" w:rsidP="00DF1C1C">
      <w:pPr>
        <w:ind w:firstLine="720"/>
        <w:jc w:val="both"/>
        <w:rPr>
          <w:lang w:val="sr-Cyrl-CS"/>
        </w:rPr>
      </w:pPr>
      <w:r w:rsidRPr="00472B71">
        <w:rPr>
          <w:lang w:val="sr-Cyrl-CS"/>
        </w:rPr>
        <w:t xml:space="preserve">Подстицаји који се додељују на основу овог програма представљају наменска бесповратна </w:t>
      </w:r>
      <w:proofErr w:type="spellStart"/>
      <w:r w:rsidRPr="00472B71">
        <w:rPr>
          <w:lang w:val="sr-Cyrl-CS"/>
        </w:rPr>
        <w:t>средства-субвенцију</w:t>
      </w:r>
      <w:proofErr w:type="spellEnd"/>
      <w:r w:rsidRPr="00472B71">
        <w:rPr>
          <w:lang w:val="sr-Cyrl-CS"/>
        </w:rPr>
        <w:t>, која су, као таква, изузета од принудне наплате, сходно члану 48. Закона о платном промету („Службени лист СРЈ”</w:t>
      </w:r>
      <w:r w:rsidR="00334ED7" w:rsidRPr="00472B71">
        <w:rPr>
          <w:lang w:val="sr-Cyrl-CS"/>
        </w:rPr>
        <w:t>,</w:t>
      </w:r>
      <w:r w:rsidRPr="00472B71">
        <w:rPr>
          <w:lang w:val="sr-Cyrl-CS"/>
        </w:rPr>
        <w:t xml:space="preserve"> бр. 3/02 и 5/03 и „Службени гласник РС”</w:t>
      </w:r>
      <w:r w:rsidR="00334ED7" w:rsidRPr="00472B71">
        <w:rPr>
          <w:lang w:val="sr-Cyrl-CS"/>
        </w:rPr>
        <w:t>,</w:t>
      </w:r>
      <w:r w:rsidRPr="00472B71">
        <w:rPr>
          <w:lang w:val="sr-Cyrl-CS"/>
        </w:rPr>
        <w:t xml:space="preserve"> бр. 43/04, 62/06, 111/09-др. закон, 31/11 и 139/14-др. закон).</w:t>
      </w:r>
    </w:p>
    <w:p w14:paraId="397C892D" w14:textId="77777777" w:rsidR="00DF1C1C" w:rsidRPr="00472B71" w:rsidRDefault="00DF1C1C" w:rsidP="00DF1C1C">
      <w:pPr>
        <w:ind w:firstLine="720"/>
        <w:jc w:val="both"/>
        <w:rPr>
          <w:lang w:val="sr-Cyrl-CS"/>
        </w:rPr>
      </w:pPr>
      <w:r w:rsidRPr="00472B71">
        <w:rPr>
          <w:lang w:val="sr-Cyrl-CS"/>
        </w:rPr>
        <w:t>Програмом се утврђују циљеви, намена средстава, правила за доделу бесповратних средстава, финансијски оквир, начин реализације и праћење реализације Програма.</w:t>
      </w:r>
    </w:p>
    <w:p w14:paraId="79A745E1" w14:textId="77777777" w:rsidR="00DF1C1C" w:rsidRPr="00472B71" w:rsidRDefault="00DF1C1C" w:rsidP="00DF1C1C">
      <w:pPr>
        <w:ind w:firstLine="720"/>
        <w:jc w:val="both"/>
        <w:rPr>
          <w:lang w:val="sr-Cyrl-CS"/>
        </w:rPr>
      </w:pPr>
      <w:r w:rsidRPr="00472B71">
        <w:rPr>
          <w:lang w:val="sr-Cyrl-CS"/>
        </w:rPr>
        <w:t>Програм спроводи Министарство привреде (у даљем тексту: Министарство) у сарадњи са Фондом за развој Републике Србије (у даљем тексту: Фонд).</w:t>
      </w:r>
    </w:p>
    <w:p w14:paraId="2130D455" w14:textId="77777777" w:rsidR="00DF1C1C" w:rsidRPr="00472B71" w:rsidRDefault="00DF1C1C" w:rsidP="00DF1C1C">
      <w:pPr>
        <w:jc w:val="both"/>
        <w:rPr>
          <w:lang w:val="sr-Cyrl-CS"/>
        </w:rPr>
      </w:pPr>
    </w:p>
    <w:p w14:paraId="694E83A3" w14:textId="77777777" w:rsidR="00DF1C1C" w:rsidRPr="00472B71" w:rsidRDefault="00DF1C1C" w:rsidP="00DF1C1C">
      <w:pPr>
        <w:numPr>
          <w:ilvl w:val="0"/>
          <w:numId w:val="1"/>
        </w:numPr>
        <w:ind w:left="4395" w:hanging="426"/>
        <w:jc w:val="both"/>
        <w:rPr>
          <w:lang w:val="sr-Cyrl-CS"/>
        </w:rPr>
      </w:pPr>
      <w:r w:rsidRPr="00472B71">
        <w:rPr>
          <w:lang w:val="sr-Cyrl-CS"/>
        </w:rPr>
        <w:t xml:space="preserve"> ЦИЉЕВИ</w:t>
      </w:r>
    </w:p>
    <w:p w14:paraId="041CFE5A" w14:textId="77777777" w:rsidR="00DF1C1C" w:rsidRPr="00472B71" w:rsidRDefault="00DF1C1C" w:rsidP="00DF1C1C">
      <w:pPr>
        <w:jc w:val="center"/>
        <w:rPr>
          <w:lang w:val="sr-Cyrl-CS"/>
        </w:rPr>
      </w:pPr>
    </w:p>
    <w:p w14:paraId="67567904" w14:textId="77777777" w:rsidR="00DF1C1C" w:rsidRPr="00472B71" w:rsidRDefault="00DF1C1C" w:rsidP="00DF1C1C">
      <w:pPr>
        <w:pStyle w:val="stil1tekst"/>
        <w:ind w:left="0" w:right="0" w:firstLine="720"/>
        <w:rPr>
          <w:lang w:val="sr-Cyrl-CS"/>
        </w:rPr>
      </w:pPr>
      <w:r w:rsidRPr="00472B71">
        <w:rPr>
          <w:lang w:val="sr-Cyrl-CS"/>
        </w:rPr>
        <w:t>Општи циљеви подстицања предузетништва у складу са Програмом су:</w:t>
      </w:r>
    </w:p>
    <w:p w14:paraId="7B6D82BD" w14:textId="77777777" w:rsidR="00DF1C1C" w:rsidRPr="00472B71" w:rsidRDefault="00DF1C1C" w:rsidP="00DF1C1C">
      <w:pPr>
        <w:pStyle w:val="stil1tekst"/>
        <w:numPr>
          <w:ilvl w:val="0"/>
          <w:numId w:val="11"/>
        </w:numPr>
        <w:ind w:left="709" w:right="0" w:hanging="283"/>
        <w:rPr>
          <w:lang w:val="sr-Cyrl-CS"/>
        </w:rPr>
      </w:pPr>
      <w:r w:rsidRPr="00472B71">
        <w:rPr>
          <w:lang w:val="sr-Cyrl-CS"/>
        </w:rPr>
        <w:t>подршка инвестицијама и ширењу пословања;</w:t>
      </w:r>
    </w:p>
    <w:p w14:paraId="333D8944" w14:textId="77777777" w:rsidR="00DF1C1C" w:rsidRPr="00472B71" w:rsidRDefault="00DF1C1C" w:rsidP="00DF1C1C">
      <w:pPr>
        <w:pStyle w:val="stil1tekst"/>
        <w:numPr>
          <w:ilvl w:val="0"/>
          <w:numId w:val="11"/>
        </w:numPr>
        <w:ind w:left="0" w:right="0" w:firstLine="426"/>
        <w:rPr>
          <w:lang w:val="sr-Cyrl-CS"/>
        </w:rPr>
      </w:pPr>
      <w:r w:rsidRPr="00472B71">
        <w:rPr>
          <w:lang w:val="sr-Cyrl-CS"/>
        </w:rPr>
        <w:t>развој извоза и укључивање домаћих привредних субјеката у ланце добављача великих система.</w:t>
      </w:r>
    </w:p>
    <w:p w14:paraId="5AC7D23D" w14:textId="77777777" w:rsidR="00DF1C1C" w:rsidRPr="00472B71" w:rsidRDefault="00DF1C1C" w:rsidP="00DF1C1C">
      <w:pPr>
        <w:pStyle w:val="stil1tekst"/>
        <w:ind w:left="720" w:right="0" w:firstLine="0"/>
        <w:rPr>
          <w:lang w:val="sr-Cyrl-CS"/>
        </w:rPr>
      </w:pPr>
      <w:r w:rsidRPr="00472B71">
        <w:rPr>
          <w:lang w:val="sr-Cyrl-CS"/>
        </w:rPr>
        <w:t>Специфични циљеви Програма су:</w:t>
      </w:r>
    </w:p>
    <w:p w14:paraId="3ED95483" w14:textId="77777777" w:rsidR="00DF1C1C" w:rsidRPr="00472B71" w:rsidRDefault="00DF1C1C" w:rsidP="00DF1C1C">
      <w:pPr>
        <w:pStyle w:val="stil1tekst"/>
        <w:numPr>
          <w:ilvl w:val="0"/>
          <w:numId w:val="15"/>
        </w:numPr>
        <w:ind w:right="0"/>
        <w:rPr>
          <w:lang w:val="sr-Cyrl-CS"/>
        </w:rPr>
      </w:pPr>
      <w:r w:rsidRPr="00472B71">
        <w:rPr>
          <w:lang w:val="sr-Cyrl-CS"/>
        </w:rPr>
        <w:t>подршка за инвестиције у изградњу и проширење производних капацитета;</w:t>
      </w:r>
    </w:p>
    <w:p w14:paraId="328C0413" w14:textId="77777777" w:rsidR="00DF1C1C" w:rsidRPr="00472B71" w:rsidRDefault="00DF1C1C" w:rsidP="00DF1C1C">
      <w:pPr>
        <w:pStyle w:val="stil1tekst"/>
        <w:numPr>
          <w:ilvl w:val="0"/>
          <w:numId w:val="15"/>
        </w:numPr>
        <w:ind w:right="0"/>
        <w:rPr>
          <w:lang w:val="sr-Cyrl-CS"/>
        </w:rPr>
      </w:pPr>
      <w:r w:rsidRPr="00472B71">
        <w:rPr>
          <w:lang w:val="sr-Cyrl-CS"/>
        </w:rPr>
        <w:t>повећање вредности и обима производње и промета;</w:t>
      </w:r>
    </w:p>
    <w:p w14:paraId="4085289D" w14:textId="77777777" w:rsidR="00DF1C1C" w:rsidRPr="00472B71" w:rsidRDefault="00DF1C1C" w:rsidP="00DF1C1C">
      <w:pPr>
        <w:pStyle w:val="stil1tekst"/>
        <w:numPr>
          <w:ilvl w:val="0"/>
          <w:numId w:val="15"/>
        </w:numPr>
        <w:ind w:right="0"/>
        <w:rPr>
          <w:lang w:val="sr-Cyrl-CS"/>
        </w:rPr>
      </w:pPr>
      <w:r w:rsidRPr="00472B71">
        <w:rPr>
          <w:lang w:val="sr-Cyrl-CS"/>
        </w:rPr>
        <w:t>јачање конкурентности</w:t>
      </w:r>
      <w:r w:rsidR="00F0296B" w:rsidRPr="00472B71">
        <w:rPr>
          <w:lang w:val="sr-Cyrl-CS"/>
        </w:rPr>
        <w:t>;</w:t>
      </w:r>
    </w:p>
    <w:p w14:paraId="4F73F576" w14:textId="77777777" w:rsidR="00DF1C1C" w:rsidRPr="00472B71" w:rsidRDefault="00DF1C1C" w:rsidP="00DF1C1C">
      <w:pPr>
        <w:pStyle w:val="stil1tekst"/>
        <w:numPr>
          <w:ilvl w:val="0"/>
          <w:numId w:val="15"/>
        </w:numPr>
        <w:ind w:right="0"/>
        <w:rPr>
          <w:lang w:val="sr-Cyrl-CS"/>
        </w:rPr>
      </w:pPr>
      <w:r w:rsidRPr="00472B71">
        <w:rPr>
          <w:lang w:val="sr-Cyrl-CS"/>
        </w:rPr>
        <w:t xml:space="preserve">подстицање </w:t>
      </w:r>
      <w:proofErr w:type="spellStart"/>
      <w:r w:rsidRPr="00472B71">
        <w:rPr>
          <w:lang w:val="sr-Cyrl-CS"/>
        </w:rPr>
        <w:t>иновативности</w:t>
      </w:r>
      <w:proofErr w:type="spellEnd"/>
      <w:r w:rsidRPr="00472B71">
        <w:rPr>
          <w:lang w:val="sr-Cyrl-CS"/>
        </w:rPr>
        <w:t xml:space="preserve"> и примене нових технологија</w:t>
      </w:r>
      <w:r w:rsidR="00F0296B" w:rsidRPr="00472B71">
        <w:rPr>
          <w:lang w:val="sr-Cyrl-CS"/>
        </w:rPr>
        <w:t>;</w:t>
      </w:r>
      <w:r w:rsidRPr="00472B71">
        <w:rPr>
          <w:lang w:val="sr-Cyrl-CS"/>
        </w:rPr>
        <w:t xml:space="preserve"> </w:t>
      </w:r>
    </w:p>
    <w:p w14:paraId="74966D68" w14:textId="1A09A4CF" w:rsidR="00BF2D91" w:rsidRPr="00472B71" w:rsidRDefault="00BF2D91" w:rsidP="00DF1C1C">
      <w:pPr>
        <w:pStyle w:val="stil1tekst"/>
        <w:numPr>
          <w:ilvl w:val="0"/>
          <w:numId w:val="15"/>
        </w:numPr>
        <w:ind w:right="0"/>
        <w:rPr>
          <w:lang w:val="sr-Cyrl-CS"/>
        </w:rPr>
      </w:pPr>
      <w:r w:rsidRPr="00472B71">
        <w:rPr>
          <w:lang w:val="sr-Cyrl-CS"/>
        </w:rPr>
        <w:t>подстицање равномерног регионалног развоја</w:t>
      </w:r>
      <w:r w:rsidR="00334ED7" w:rsidRPr="00472B71">
        <w:rPr>
          <w:lang w:val="sr-Cyrl-CS"/>
        </w:rPr>
        <w:t>;</w:t>
      </w:r>
    </w:p>
    <w:p w14:paraId="49F0161B" w14:textId="65FCDF27" w:rsidR="00BF2D91" w:rsidRPr="00472B71" w:rsidRDefault="00F72E57" w:rsidP="00DF1C1C">
      <w:pPr>
        <w:pStyle w:val="stil1tekst"/>
        <w:numPr>
          <w:ilvl w:val="0"/>
          <w:numId w:val="15"/>
        </w:numPr>
        <w:ind w:right="0"/>
        <w:rPr>
          <w:lang w:val="sr-Cyrl-CS"/>
        </w:rPr>
      </w:pPr>
      <w:r w:rsidRPr="00472B71">
        <w:rPr>
          <w:lang w:val="sr-Cyrl-CS"/>
        </w:rPr>
        <w:t>подстицање</w:t>
      </w:r>
      <w:r w:rsidR="00BF2D91" w:rsidRPr="00472B71">
        <w:rPr>
          <w:lang w:val="sr-Cyrl-CS"/>
        </w:rPr>
        <w:t xml:space="preserve"> заштит</w:t>
      </w:r>
      <w:r w:rsidRPr="00472B71">
        <w:rPr>
          <w:lang w:val="sr-Cyrl-CS"/>
        </w:rPr>
        <w:t>е</w:t>
      </w:r>
      <w:r w:rsidR="00BF2D91" w:rsidRPr="00472B71">
        <w:rPr>
          <w:lang w:val="sr-Cyrl-CS"/>
        </w:rPr>
        <w:t xml:space="preserve"> животне средине</w:t>
      </w:r>
      <w:r w:rsidR="00334ED7" w:rsidRPr="00472B71">
        <w:rPr>
          <w:lang w:val="sr-Cyrl-CS"/>
        </w:rPr>
        <w:t>;</w:t>
      </w:r>
    </w:p>
    <w:p w14:paraId="2E9C9552" w14:textId="1DF6BD04" w:rsidR="00DF1C1C" w:rsidRPr="00472B71" w:rsidRDefault="00DF1C1C" w:rsidP="00DF1C1C">
      <w:pPr>
        <w:pStyle w:val="stil1tekst"/>
        <w:numPr>
          <w:ilvl w:val="0"/>
          <w:numId w:val="15"/>
        </w:numPr>
        <w:ind w:right="0"/>
        <w:rPr>
          <w:lang w:val="sr-Cyrl-CS"/>
        </w:rPr>
      </w:pPr>
      <w:r w:rsidRPr="00472B71">
        <w:rPr>
          <w:lang w:val="sr-Cyrl-CS"/>
        </w:rPr>
        <w:t>подршка запошљавању.</w:t>
      </w:r>
    </w:p>
    <w:p w14:paraId="1DBE0A76" w14:textId="77777777" w:rsidR="00334ED7" w:rsidRPr="00472B71" w:rsidRDefault="00334ED7" w:rsidP="00334ED7">
      <w:pPr>
        <w:pStyle w:val="stil1tekst"/>
        <w:ind w:left="720" w:right="0" w:firstLine="0"/>
        <w:rPr>
          <w:lang w:val="sr-Cyrl-CS"/>
        </w:rPr>
      </w:pPr>
    </w:p>
    <w:p w14:paraId="48194261" w14:textId="77777777" w:rsidR="00DF1C1C" w:rsidRPr="00472B71" w:rsidRDefault="00DF1C1C" w:rsidP="00DF1C1C">
      <w:pPr>
        <w:pStyle w:val="stil1tekst"/>
        <w:ind w:left="720" w:right="0" w:firstLine="0"/>
        <w:rPr>
          <w:lang w:val="sr-Cyrl-CS"/>
        </w:rPr>
      </w:pPr>
    </w:p>
    <w:p w14:paraId="0C146A0B" w14:textId="77777777" w:rsidR="00DF1C1C" w:rsidRPr="00472B71" w:rsidRDefault="00DF1C1C" w:rsidP="00DF1C1C">
      <w:pPr>
        <w:numPr>
          <w:ilvl w:val="0"/>
          <w:numId w:val="1"/>
        </w:numPr>
        <w:ind w:left="4253" w:hanging="425"/>
        <w:jc w:val="both"/>
        <w:rPr>
          <w:lang w:val="sr-Cyrl-CS"/>
        </w:rPr>
      </w:pPr>
      <w:r w:rsidRPr="00472B71">
        <w:rPr>
          <w:lang w:val="sr-Cyrl-CS"/>
        </w:rPr>
        <w:lastRenderedPageBreak/>
        <w:t>НАМЕНА СРЕДСТАВА</w:t>
      </w:r>
    </w:p>
    <w:p w14:paraId="0634E391" w14:textId="77777777" w:rsidR="00DF1C1C" w:rsidRPr="00472B71" w:rsidRDefault="00DF1C1C" w:rsidP="00DF1C1C">
      <w:pPr>
        <w:ind w:left="720"/>
        <w:rPr>
          <w:lang w:val="sr-Cyrl-CS"/>
        </w:rPr>
      </w:pPr>
    </w:p>
    <w:p w14:paraId="360AF4AA" w14:textId="77777777" w:rsidR="00DF1C1C" w:rsidRPr="00472B71" w:rsidRDefault="00DF1C1C" w:rsidP="00DF1C1C">
      <w:pPr>
        <w:ind w:firstLine="720"/>
        <w:jc w:val="both"/>
        <w:rPr>
          <w:lang w:val="sr-Cyrl-CS"/>
        </w:rPr>
      </w:pPr>
      <w:r w:rsidRPr="00472B71">
        <w:rPr>
          <w:lang w:val="sr-Cyrl-CS"/>
        </w:rPr>
        <w:t>Средства опредељена Програмом намењена су за:</w:t>
      </w:r>
    </w:p>
    <w:p w14:paraId="5D58E011" w14:textId="77777777" w:rsidR="00DF1C1C" w:rsidRPr="00472B71" w:rsidRDefault="00DF1C1C" w:rsidP="00334ED7">
      <w:pPr>
        <w:numPr>
          <w:ilvl w:val="0"/>
          <w:numId w:val="12"/>
        </w:numPr>
        <w:tabs>
          <w:tab w:val="left" w:pos="993"/>
        </w:tabs>
        <w:ind w:left="0" w:firstLine="709"/>
        <w:jc w:val="both"/>
        <w:rPr>
          <w:lang w:val="sr-Cyrl-CS"/>
        </w:rPr>
      </w:pPr>
      <w:r w:rsidRPr="00472B71">
        <w:rPr>
          <w:lang w:val="sr-Cyrl-CS" w:eastAsia="sr-Latn-CS"/>
        </w:rPr>
        <w:t>куповину, изградњу, доградњу, реконструкцију, адаптацију, санацију,</w:t>
      </w:r>
      <w:r w:rsidRPr="00472B71">
        <w:rPr>
          <w:lang w:val="sr-Cyrl-CS"/>
        </w:rPr>
        <w:t xml:space="preserve"> инвестиционо одржавање</w:t>
      </w:r>
      <w:r w:rsidRPr="00472B71">
        <w:rPr>
          <w:lang w:val="sr-Cyrl-CS" w:eastAsia="sr-Latn-CS"/>
        </w:rPr>
        <w:t xml:space="preserve"> производног простора или пословног простора који је у саставу производног простора, или простора у којем се обавља производња или складиштење производа;</w:t>
      </w:r>
    </w:p>
    <w:p w14:paraId="3598E2DD" w14:textId="556AE38F" w:rsidR="00DF1C1C" w:rsidRPr="00472B71" w:rsidRDefault="00DF1C1C" w:rsidP="00334ED7">
      <w:pPr>
        <w:numPr>
          <w:ilvl w:val="0"/>
          <w:numId w:val="12"/>
        </w:numPr>
        <w:tabs>
          <w:tab w:val="left" w:pos="993"/>
        </w:tabs>
        <w:ind w:left="0" w:firstLine="709"/>
        <w:jc w:val="both"/>
        <w:rPr>
          <w:lang w:val="sr-Cyrl-CS"/>
        </w:rPr>
      </w:pPr>
      <w:r w:rsidRPr="00472B71">
        <w:rPr>
          <w:lang w:val="sr-Cyrl-CS"/>
        </w:rPr>
        <w:t>куповину нове или половне производне</w:t>
      </w:r>
      <w:r w:rsidR="007C37AC" w:rsidRPr="00472B71">
        <w:rPr>
          <w:lang w:val="sr-Cyrl-CS"/>
        </w:rPr>
        <w:t xml:space="preserve"> и грађевинске</w:t>
      </w:r>
      <w:r w:rsidRPr="00472B71">
        <w:rPr>
          <w:lang w:val="sr-Cyrl-CS"/>
        </w:rPr>
        <w:t xml:space="preserve"> опреме (не старије од пет година), укључујући доставна возила за превоз сопствених производа и друга транспортна средства која се користе у процесу производње;</w:t>
      </w:r>
    </w:p>
    <w:p w14:paraId="45440756" w14:textId="77777777" w:rsidR="00DF1C1C" w:rsidRPr="00472B71" w:rsidRDefault="00DF1C1C" w:rsidP="00334ED7">
      <w:pPr>
        <w:numPr>
          <w:ilvl w:val="0"/>
          <w:numId w:val="12"/>
        </w:numPr>
        <w:tabs>
          <w:tab w:val="left" w:pos="993"/>
        </w:tabs>
        <w:ind w:left="0" w:firstLine="709"/>
        <w:jc w:val="both"/>
        <w:rPr>
          <w:lang w:val="sr-Cyrl-CS"/>
        </w:rPr>
      </w:pPr>
      <w:r w:rsidRPr="00472B71">
        <w:rPr>
          <w:lang w:val="sr-Cyrl-CS"/>
        </w:rPr>
        <w:t>трајна обртна средства, која могу да чине највише 20% укупног инвестиционог улагања;</w:t>
      </w:r>
    </w:p>
    <w:p w14:paraId="5DDA39EB" w14:textId="77777777" w:rsidR="00DF1C1C" w:rsidRPr="00472B71" w:rsidRDefault="00DF1C1C" w:rsidP="00334ED7">
      <w:pPr>
        <w:numPr>
          <w:ilvl w:val="0"/>
          <w:numId w:val="12"/>
        </w:numPr>
        <w:tabs>
          <w:tab w:val="left" w:pos="993"/>
        </w:tabs>
        <w:ind w:left="0" w:firstLine="709"/>
        <w:jc w:val="both"/>
        <w:rPr>
          <w:lang w:val="sr-Cyrl-CS"/>
        </w:rPr>
      </w:pPr>
      <w:r w:rsidRPr="00472B71">
        <w:rPr>
          <w:lang w:val="sr-Cyrl-CS"/>
        </w:rPr>
        <w:t>набавку софтвера и других нематеријалних улагања.</w:t>
      </w:r>
    </w:p>
    <w:p w14:paraId="17ECD7BF" w14:textId="0850290C" w:rsidR="00DF1C1C" w:rsidRPr="00472B71" w:rsidRDefault="00DF1C1C" w:rsidP="00DF1C1C">
      <w:pPr>
        <w:pStyle w:val="ListParagraph"/>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t xml:space="preserve">Продавац непокретности, извођач радова и добављач опреме не може бити повезано лице са корисником кредита у смислу Закона о привредним друштвима („Службени гласник РС”, бр. 36/11, 99/11, 83/14 – др. </w:t>
      </w:r>
      <w:r w:rsidR="00334ED7" w:rsidRPr="00472B71">
        <w:rPr>
          <w:rFonts w:ascii="Times New Roman" w:hAnsi="Times New Roman"/>
          <w:sz w:val="24"/>
          <w:szCs w:val="24"/>
          <w:lang w:val="sr-Cyrl-CS"/>
        </w:rPr>
        <w:t>з</w:t>
      </w:r>
      <w:r w:rsidRPr="00472B71">
        <w:rPr>
          <w:rFonts w:ascii="Times New Roman" w:hAnsi="Times New Roman"/>
          <w:sz w:val="24"/>
          <w:szCs w:val="24"/>
          <w:lang w:val="sr-Cyrl-CS"/>
        </w:rPr>
        <w:t>акон</w:t>
      </w:r>
      <w:r w:rsidR="00334ED7" w:rsidRPr="00472B71">
        <w:rPr>
          <w:rFonts w:ascii="Times New Roman" w:hAnsi="Times New Roman"/>
          <w:sz w:val="24"/>
          <w:szCs w:val="24"/>
          <w:lang w:val="sr-Cyrl-CS"/>
        </w:rPr>
        <w:t xml:space="preserve">, </w:t>
      </w:r>
      <w:r w:rsidRPr="00472B71">
        <w:rPr>
          <w:rFonts w:ascii="Times New Roman" w:hAnsi="Times New Roman"/>
          <w:sz w:val="24"/>
          <w:szCs w:val="24"/>
          <w:lang w:val="sr-Cyrl-CS"/>
        </w:rPr>
        <w:t>5/15</w:t>
      </w:r>
      <w:r w:rsidR="00334ED7" w:rsidRPr="00472B71">
        <w:rPr>
          <w:rFonts w:ascii="Times New Roman" w:hAnsi="Times New Roman"/>
          <w:sz w:val="24"/>
          <w:szCs w:val="24"/>
          <w:lang w:val="sr-Cyrl-CS"/>
        </w:rPr>
        <w:t>, 44/18 и 95/18</w:t>
      </w:r>
      <w:r w:rsidRPr="00472B71">
        <w:rPr>
          <w:rFonts w:ascii="Times New Roman" w:hAnsi="Times New Roman"/>
          <w:sz w:val="24"/>
          <w:szCs w:val="24"/>
          <w:lang w:val="sr-Cyrl-CS"/>
        </w:rPr>
        <w:t>) и Закона о банкама („Службени гласник РС”, бр. 107/05, 91/10 и 14/15). Продавац непокретности може бити и физичко лице, док извођач радова и добављач опреме мора бити предузетник или привредно друштво.</w:t>
      </w:r>
    </w:p>
    <w:p w14:paraId="29B8D5B0" w14:textId="0D54E239" w:rsidR="00DF1C1C" w:rsidRPr="00472B71" w:rsidRDefault="00DF1C1C" w:rsidP="006C59BC">
      <w:pPr>
        <w:autoSpaceDE w:val="0"/>
        <w:autoSpaceDN w:val="0"/>
        <w:adjustRightInd w:val="0"/>
        <w:ind w:firstLine="502"/>
        <w:jc w:val="both"/>
        <w:rPr>
          <w:lang w:val="sr-Cyrl-CS"/>
        </w:rPr>
      </w:pPr>
      <w:r w:rsidRPr="00472B71">
        <w:rPr>
          <w:lang w:val="sr-Cyrl-CS"/>
        </w:rPr>
        <w:tab/>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32EA9A2E" w14:textId="77777777" w:rsidR="00DF1C1C" w:rsidRPr="00472B71" w:rsidRDefault="00DF1C1C" w:rsidP="00DF1C1C">
      <w:pPr>
        <w:autoSpaceDE w:val="0"/>
        <w:autoSpaceDN w:val="0"/>
        <w:adjustRightInd w:val="0"/>
        <w:ind w:firstLine="720"/>
        <w:jc w:val="both"/>
        <w:rPr>
          <w:lang w:val="sr-Cyrl-CS"/>
        </w:rPr>
      </w:pPr>
      <w:r w:rsidRPr="00472B71">
        <w:rPr>
          <w:lang w:val="sr-Cyrl-CS"/>
        </w:rPr>
        <w:t xml:space="preserve">По овом програму не могу се употребљавати средства ради обављања следећих делатности: </w:t>
      </w:r>
    </w:p>
    <w:p w14:paraId="3995B07A" w14:textId="77777777" w:rsidR="00334ED7" w:rsidRPr="00472B71" w:rsidRDefault="00DF1C1C" w:rsidP="00334ED7">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примарна пољопривредна производња;</w:t>
      </w:r>
    </w:p>
    <w:p w14:paraId="64F8DDC3" w14:textId="77777777" w:rsidR="00334ED7" w:rsidRPr="00472B71" w:rsidRDefault="00DF1C1C" w:rsidP="00334ED7">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производња алкохолних пића;</w:t>
      </w:r>
    </w:p>
    <w:p w14:paraId="60C37E8E" w14:textId="77777777" w:rsidR="00334ED7" w:rsidRPr="00472B71" w:rsidRDefault="00DF1C1C" w:rsidP="00334ED7">
      <w:pPr>
        <w:pStyle w:val="ListParagraph"/>
        <w:numPr>
          <w:ilvl w:val="0"/>
          <w:numId w:val="10"/>
        </w:numPr>
        <w:tabs>
          <w:tab w:val="left" w:pos="0"/>
          <w:tab w:val="left" w:pos="993"/>
        </w:tabs>
        <w:spacing w:after="0" w:line="240"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производња дуванских производа;</w:t>
      </w:r>
    </w:p>
    <w:p w14:paraId="4C3E9CC4" w14:textId="77777777" w:rsidR="00334ED7" w:rsidRPr="00472B71" w:rsidRDefault="00DF1C1C" w:rsidP="00334ED7">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извођење грађевинских радова </w:t>
      </w:r>
      <w:r w:rsidR="00BD2477" w:rsidRPr="00472B71">
        <w:rPr>
          <w:rFonts w:ascii="Times New Roman" w:hAnsi="Times New Roman"/>
          <w:sz w:val="24"/>
          <w:szCs w:val="24"/>
          <w:lang w:val="sr-Cyrl-CS"/>
        </w:rPr>
        <w:t>од стране привредних субјеката који не поседују своју грађевинску оперативу</w:t>
      </w:r>
      <w:r w:rsidR="00683E69" w:rsidRPr="00472B71">
        <w:rPr>
          <w:rFonts w:ascii="Times New Roman" w:hAnsi="Times New Roman"/>
          <w:sz w:val="24"/>
          <w:szCs w:val="24"/>
          <w:lang w:val="sr-Cyrl-CS"/>
        </w:rPr>
        <w:t xml:space="preserve"> потребну за извођење радова</w:t>
      </w:r>
      <w:r w:rsidR="00BF2D91" w:rsidRPr="00472B71">
        <w:rPr>
          <w:rFonts w:ascii="Times New Roman" w:hAnsi="Times New Roman"/>
          <w:sz w:val="24"/>
          <w:szCs w:val="24"/>
          <w:lang w:val="sr-Cyrl-CS"/>
        </w:rPr>
        <w:t>;</w:t>
      </w:r>
      <w:r w:rsidR="00BA25BA" w:rsidRPr="00472B71">
        <w:rPr>
          <w:rFonts w:ascii="Times New Roman" w:hAnsi="Times New Roman"/>
          <w:sz w:val="24"/>
          <w:szCs w:val="24"/>
          <w:lang w:val="sr-Cyrl-CS"/>
        </w:rPr>
        <w:t xml:space="preserve"> </w:t>
      </w:r>
    </w:p>
    <w:p w14:paraId="01F42A3F" w14:textId="77777777" w:rsidR="00334ED7" w:rsidRPr="00472B71" w:rsidRDefault="00DF1C1C" w:rsidP="00334ED7">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саобраћај и транспорт;</w:t>
      </w:r>
    </w:p>
    <w:p w14:paraId="1DC72DE7" w14:textId="77777777" w:rsidR="00334ED7" w:rsidRPr="00472B71" w:rsidRDefault="00DF1C1C" w:rsidP="00334ED7">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сви облици трговинске делатности;</w:t>
      </w:r>
    </w:p>
    <w:p w14:paraId="3B92FFBE" w14:textId="77777777" w:rsidR="00334ED7" w:rsidRPr="00472B71" w:rsidRDefault="00DF1C1C" w:rsidP="00334ED7">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услужне делатности (укључујући </w:t>
      </w:r>
      <w:r w:rsidR="00BA14BE" w:rsidRPr="00472B71">
        <w:rPr>
          <w:rFonts w:ascii="Times New Roman" w:hAnsi="Times New Roman"/>
          <w:sz w:val="24"/>
          <w:szCs w:val="24"/>
          <w:lang w:val="sr-Cyrl-CS"/>
        </w:rPr>
        <w:t xml:space="preserve">услуге смештаја као и </w:t>
      </w:r>
      <w:r w:rsidRPr="00472B71">
        <w:rPr>
          <w:rFonts w:ascii="Times New Roman" w:hAnsi="Times New Roman"/>
          <w:sz w:val="24"/>
          <w:szCs w:val="24"/>
          <w:lang w:val="sr-Cyrl-CS"/>
        </w:rPr>
        <w:t>консултантске, маркетиншке, рачуноводствене и услуге истраживања тржишта), осим</w:t>
      </w:r>
      <w:r w:rsidR="006C59BC" w:rsidRPr="00472B71">
        <w:rPr>
          <w:rFonts w:ascii="Times New Roman" w:hAnsi="Times New Roman"/>
          <w:sz w:val="24"/>
          <w:szCs w:val="24"/>
          <w:lang w:val="sr-Cyrl-CS"/>
        </w:rPr>
        <w:t xml:space="preserve"> рециклаже,</w:t>
      </w:r>
      <w:r w:rsidRPr="00472B71">
        <w:rPr>
          <w:rFonts w:ascii="Times New Roman" w:hAnsi="Times New Roman"/>
          <w:sz w:val="24"/>
          <w:szCs w:val="24"/>
          <w:lang w:val="sr-Cyrl-CS"/>
        </w:rPr>
        <w:t xml:space="preserve"> рачунарског програмирања</w:t>
      </w:r>
      <w:r w:rsidR="00BF2D91" w:rsidRPr="00472B71">
        <w:rPr>
          <w:rFonts w:ascii="Times New Roman" w:hAnsi="Times New Roman"/>
          <w:sz w:val="24"/>
          <w:szCs w:val="24"/>
          <w:lang w:val="sr-Cyrl-CS"/>
        </w:rPr>
        <w:t xml:space="preserve">, и </w:t>
      </w:r>
      <w:r w:rsidR="006C59BC" w:rsidRPr="00472B71">
        <w:rPr>
          <w:rFonts w:ascii="Times New Roman" w:hAnsi="Times New Roman"/>
          <w:sz w:val="24"/>
          <w:szCs w:val="24"/>
          <w:lang w:val="sr-Cyrl-CS"/>
        </w:rPr>
        <w:t xml:space="preserve">других </w:t>
      </w:r>
      <w:proofErr w:type="spellStart"/>
      <w:r w:rsidR="00BF2D91" w:rsidRPr="00472B71">
        <w:rPr>
          <w:rFonts w:ascii="Times New Roman" w:hAnsi="Times New Roman"/>
          <w:sz w:val="24"/>
          <w:szCs w:val="24"/>
          <w:lang w:val="sr-Cyrl-CS"/>
        </w:rPr>
        <w:t>високотехнолошких</w:t>
      </w:r>
      <w:proofErr w:type="spellEnd"/>
      <w:r w:rsidR="00BF2D91" w:rsidRPr="00472B71">
        <w:rPr>
          <w:rFonts w:ascii="Times New Roman" w:hAnsi="Times New Roman"/>
          <w:sz w:val="24"/>
          <w:szCs w:val="24"/>
          <w:lang w:val="sr-Cyrl-CS"/>
        </w:rPr>
        <w:t xml:space="preserve"> услуга</w:t>
      </w:r>
      <w:r w:rsidRPr="00472B71">
        <w:rPr>
          <w:rFonts w:ascii="Times New Roman" w:hAnsi="Times New Roman"/>
          <w:sz w:val="24"/>
          <w:szCs w:val="24"/>
          <w:lang w:val="sr-Cyrl-CS"/>
        </w:rPr>
        <w:t>;</w:t>
      </w:r>
    </w:p>
    <w:p w14:paraId="5D41A4A1" w14:textId="77777777" w:rsidR="00334ED7" w:rsidRPr="00472B71" w:rsidRDefault="00DF1C1C" w:rsidP="00334ED7">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штампање и умножавање аудио и видео з</w:t>
      </w:r>
      <w:r w:rsidR="00334ED7" w:rsidRPr="00472B71">
        <w:rPr>
          <w:rFonts w:ascii="Times New Roman" w:hAnsi="Times New Roman"/>
          <w:sz w:val="24"/>
          <w:szCs w:val="24"/>
          <w:lang w:val="sr-Cyrl-CS"/>
        </w:rPr>
        <w:t>аписа, осим штампарских услуга;</w:t>
      </w:r>
    </w:p>
    <w:p w14:paraId="66A7E61E" w14:textId="77777777" w:rsidR="00334ED7" w:rsidRPr="00472B71" w:rsidRDefault="00DF1C1C" w:rsidP="00334ED7">
      <w:pPr>
        <w:pStyle w:val="ListParagraph"/>
        <w:numPr>
          <w:ilvl w:val="0"/>
          <w:numId w:val="10"/>
        </w:numPr>
        <w:tabs>
          <w:tab w:val="left" w:pos="0"/>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организовање игара на срећу, лутрија и сличних делатности; </w:t>
      </w:r>
    </w:p>
    <w:p w14:paraId="4C0D1BCD" w14:textId="77777777" w:rsidR="00334ED7" w:rsidRPr="00472B71" w:rsidRDefault="00DF1C1C" w:rsidP="00334ED7">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производња и продаја наоружања и војне опреме; </w:t>
      </w:r>
    </w:p>
    <w:p w14:paraId="3164829E" w14:textId="77777777" w:rsidR="00334ED7" w:rsidRPr="00472B71" w:rsidRDefault="00DF1C1C" w:rsidP="00334ED7">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производња и промет нафте и деривата нафте; </w:t>
      </w:r>
    </w:p>
    <w:p w14:paraId="165D10EC" w14:textId="77777777" w:rsidR="00334ED7" w:rsidRPr="00472B71" w:rsidRDefault="00DF1C1C" w:rsidP="00334ED7">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производња челика и синтетичких влакана и вађење угља;</w:t>
      </w:r>
    </w:p>
    <w:p w14:paraId="3ED85A29" w14:textId="46B7DB18" w:rsidR="00DF1C1C" w:rsidRPr="00472B71" w:rsidRDefault="00DF1C1C" w:rsidP="00334ED7">
      <w:pPr>
        <w:pStyle w:val="ListParagraph"/>
        <w:numPr>
          <w:ilvl w:val="0"/>
          <w:numId w:val="10"/>
        </w:numPr>
        <w:tabs>
          <w:tab w:val="left" w:pos="0"/>
          <w:tab w:val="left" w:pos="993"/>
          <w:tab w:val="left" w:pos="1134"/>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производња и промет свих производа или активности, које се према домаћим прописима или прихваћеним међународним споразумима, сматрају забрањеним.</w:t>
      </w:r>
    </w:p>
    <w:p w14:paraId="658C100C" w14:textId="3EF31919" w:rsidR="007C37AC" w:rsidRPr="00472B71" w:rsidRDefault="007C37AC" w:rsidP="007C37AC">
      <w:pPr>
        <w:ind w:firstLine="708"/>
        <w:jc w:val="both"/>
        <w:rPr>
          <w:sz w:val="22"/>
          <w:szCs w:val="22"/>
          <w:lang w:val="sr-Cyrl-CS"/>
        </w:rPr>
      </w:pPr>
      <w:r w:rsidRPr="00472B71">
        <w:rPr>
          <w:lang w:val="sr-Cyrl-CS"/>
        </w:rPr>
        <w:t>Изузетно, привредни субјекти који обављају делатност припреме и послуживања хране</w:t>
      </w:r>
      <w:r w:rsidR="00D7578E" w:rsidRPr="00472B71">
        <w:rPr>
          <w:lang w:val="sr-Cyrl-CS"/>
        </w:rPr>
        <w:t xml:space="preserve"> и пића</w:t>
      </w:r>
      <w:r w:rsidRPr="00472B71">
        <w:rPr>
          <w:lang w:val="sr-Cyrl-CS"/>
        </w:rPr>
        <w:t>, могу користити средства по овом програму, али само за набавку</w:t>
      </w:r>
      <w:r w:rsidR="00D7578E" w:rsidRPr="00472B71">
        <w:rPr>
          <w:lang w:val="sr-Cyrl-CS"/>
        </w:rPr>
        <w:t xml:space="preserve"> </w:t>
      </w:r>
      <w:r w:rsidRPr="00472B71">
        <w:rPr>
          <w:lang w:val="sr-Cyrl-CS"/>
        </w:rPr>
        <w:t xml:space="preserve">опреме </w:t>
      </w:r>
      <w:r w:rsidR="00D7578E" w:rsidRPr="00472B71">
        <w:rPr>
          <w:lang w:val="sr-Cyrl-CS"/>
        </w:rPr>
        <w:t>за обављање делатности</w:t>
      </w:r>
      <w:r w:rsidRPr="00472B71">
        <w:rPr>
          <w:lang w:val="sr-Cyrl-CS"/>
        </w:rPr>
        <w:t>, искључујући ситан инвентар.</w:t>
      </w:r>
    </w:p>
    <w:p w14:paraId="0D07B814" w14:textId="5BFD56FF" w:rsidR="00DF1C1C" w:rsidRPr="00472B71" w:rsidRDefault="00DF1C1C" w:rsidP="00DF1C1C">
      <w:pPr>
        <w:pStyle w:val="Text1"/>
        <w:spacing w:after="0"/>
        <w:ind w:left="0" w:firstLine="720"/>
        <w:rPr>
          <w:szCs w:val="24"/>
          <w:lang w:val="sr-Cyrl-CS"/>
        </w:rPr>
      </w:pPr>
      <w:r w:rsidRPr="00472B71">
        <w:rPr>
          <w:szCs w:val="24"/>
          <w:lang w:val="sr-Cyrl-CS"/>
        </w:rPr>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p>
    <w:p w14:paraId="7C2DA14B" w14:textId="77777777" w:rsidR="00DF1C1C" w:rsidRPr="00472B71" w:rsidRDefault="00DF1C1C" w:rsidP="00DF1C1C">
      <w:pPr>
        <w:pStyle w:val="stil1tekst"/>
        <w:ind w:left="0" w:right="0" w:firstLine="720"/>
        <w:rPr>
          <w:lang w:val="sr-Cyrl-CS"/>
        </w:rPr>
      </w:pPr>
      <w:r w:rsidRPr="00472B71">
        <w:rPr>
          <w:lang w:val="sr-Cyrl-CS"/>
        </w:rPr>
        <w:t>Бесповратна средства не могу се користити за рефундирање трошкова у оквиру активности које су биле започете или завршене пре одлуке о додели бесповратних средстава у складу са Програмом.</w:t>
      </w:r>
    </w:p>
    <w:p w14:paraId="7D91A5C4" w14:textId="58D48513" w:rsidR="00DF1C1C" w:rsidRPr="00472B71" w:rsidRDefault="00DF1C1C" w:rsidP="0035726A">
      <w:pPr>
        <w:ind w:firstLine="720"/>
        <w:jc w:val="both"/>
        <w:rPr>
          <w:lang w:val="sr-Cyrl-CS"/>
        </w:rPr>
      </w:pPr>
      <w:r w:rsidRPr="00472B71">
        <w:rPr>
          <w:lang w:val="sr-Cyrl-CS"/>
        </w:rPr>
        <w:lastRenderedPageBreak/>
        <w:t xml:space="preserve">Корисник средстава не може у року од </w:t>
      </w:r>
      <w:r w:rsidR="003819C6" w:rsidRPr="00472B71">
        <w:rPr>
          <w:lang w:val="sr-Cyrl-CS"/>
        </w:rPr>
        <w:t xml:space="preserve">две </w:t>
      </w:r>
      <w:r w:rsidRPr="00472B71">
        <w:rPr>
          <w:lang w:val="sr-Cyrl-CS"/>
        </w:rPr>
        <w:t>године од дана закључења уговора о додели бесповратних средстава са Фондом да:</w:t>
      </w:r>
    </w:p>
    <w:p w14:paraId="57914338" w14:textId="77777777" w:rsidR="00DF1C1C" w:rsidRPr="00472B71" w:rsidRDefault="00DF1C1C" w:rsidP="00334ED7">
      <w:pPr>
        <w:pStyle w:val="ListParagraph"/>
        <w:numPr>
          <w:ilvl w:val="0"/>
          <w:numId w:val="2"/>
        </w:numPr>
        <w:tabs>
          <w:tab w:val="left" w:pos="993"/>
        </w:tabs>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t xml:space="preserve">обрише из регистра предузетничку радњу, односно покрене поступак ликвидације или стечаја привредног друштва; </w:t>
      </w:r>
    </w:p>
    <w:p w14:paraId="7ACC8E49" w14:textId="77777777" w:rsidR="00DF1C1C" w:rsidRPr="00472B71" w:rsidRDefault="00DF1C1C" w:rsidP="0035726A">
      <w:pPr>
        <w:numPr>
          <w:ilvl w:val="0"/>
          <w:numId w:val="2"/>
        </w:numPr>
        <w:jc w:val="both"/>
        <w:rPr>
          <w:lang w:val="sr-Cyrl-CS"/>
        </w:rPr>
      </w:pPr>
      <w:r w:rsidRPr="00472B71">
        <w:rPr>
          <w:lang w:val="sr-Cyrl-CS"/>
        </w:rPr>
        <w:t>отуђ</w:t>
      </w:r>
      <w:r w:rsidR="0035726A" w:rsidRPr="00472B71">
        <w:rPr>
          <w:lang w:val="sr-Cyrl-CS"/>
        </w:rPr>
        <w:t>и предмет инвестиционог улагања;</w:t>
      </w:r>
      <w:r w:rsidRPr="00472B71">
        <w:rPr>
          <w:lang w:val="sr-Cyrl-CS"/>
        </w:rPr>
        <w:t xml:space="preserve">  </w:t>
      </w:r>
    </w:p>
    <w:p w14:paraId="147B89A6" w14:textId="6C02205D" w:rsidR="00DF1C1C" w:rsidRPr="00472B71" w:rsidRDefault="00DF1C1C" w:rsidP="00DF1C1C">
      <w:pPr>
        <w:ind w:firstLine="720"/>
        <w:jc w:val="both"/>
        <w:rPr>
          <w:lang w:val="sr-Cyrl-CS"/>
        </w:rPr>
      </w:pPr>
      <w:r w:rsidRPr="00472B71">
        <w:rPr>
          <w:lang w:val="sr-Cyrl-CS"/>
        </w:rPr>
        <w:t xml:space="preserve">У случају непоштовања обавеза из претходног става, корисник је у обавези да поред кредита Фонду, врати и одобрена бесповратна средства. Уколико корисник наведене радње изврши после наведеног рока од </w:t>
      </w:r>
      <w:r w:rsidR="003819C6" w:rsidRPr="00472B71">
        <w:rPr>
          <w:lang w:val="sr-Cyrl-CS"/>
        </w:rPr>
        <w:t xml:space="preserve">две </w:t>
      </w:r>
      <w:r w:rsidRPr="00472B71">
        <w:rPr>
          <w:lang w:val="sr-Cyrl-CS"/>
        </w:rPr>
        <w:t xml:space="preserve">године, а за време трајања кредита, неће бити у обавези да врати одобрена бесповратна средства, али ће се његов кредит код Фонда прогласити доспелим у целости. </w:t>
      </w:r>
    </w:p>
    <w:p w14:paraId="625C53FC" w14:textId="77777777" w:rsidR="00DF1C1C" w:rsidRPr="00472B71" w:rsidRDefault="00DF1C1C" w:rsidP="00DF1C1C">
      <w:pPr>
        <w:ind w:firstLine="720"/>
        <w:jc w:val="both"/>
        <w:rPr>
          <w:lang w:val="sr-Cyrl-CS"/>
        </w:rPr>
      </w:pPr>
    </w:p>
    <w:p w14:paraId="0B0ECA9C" w14:textId="77777777" w:rsidR="00DF1C1C" w:rsidRPr="00472B71" w:rsidRDefault="00DF1C1C" w:rsidP="00DF1C1C">
      <w:pPr>
        <w:numPr>
          <w:ilvl w:val="0"/>
          <w:numId w:val="13"/>
        </w:numPr>
        <w:jc w:val="center"/>
        <w:rPr>
          <w:lang w:val="sr-Cyrl-CS"/>
        </w:rPr>
      </w:pPr>
      <w:r w:rsidRPr="00472B71">
        <w:rPr>
          <w:lang w:val="sr-Cyrl-CS"/>
        </w:rPr>
        <w:t xml:space="preserve">УСЛОВИ ЗА ДОДЕЛУ БЕСПОВРАТНИХ </w:t>
      </w:r>
      <w:r w:rsidRPr="00472B71">
        <w:rPr>
          <w:lang w:val="sr-Cyrl-CS"/>
        </w:rPr>
        <w:br/>
        <w:t>СРЕДСТАВА ПО ПРОГРАМУ</w:t>
      </w:r>
    </w:p>
    <w:p w14:paraId="517F70E7" w14:textId="77777777" w:rsidR="00DF1C1C" w:rsidRPr="00472B71" w:rsidRDefault="00DF1C1C" w:rsidP="00DF1C1C">
      <w:pPr>
        <w:ind w:left="360"/>
        <w:rPr>
          <w:lang w:val="sr-Cyrl-CS"/>
        </w:rPr>
      </w:pPr>
    </w:p>
    <w:p w14:paraId="211B2A88" w14:textId="77777777" w:rsidR="00DF1C1C" w:rsidRPr="00472B71" w:rsidRDefault="00DF1C1C" w:rsidP="00DF1C1C">
      <w:pPr>
        <w:numPr>
          <w:ilvl w:val="1"/>
          <w:numId w:val="13"/>
        </w:numPr>
        <w:tabs>
          <w:tab w:val="left" w:pos="851"/>
        </w:tabs>
        <w:jc w:val="both"/>
        <w:rPr>
          <w:lang w:val="sr-Cyrl-CS"/>
        </w:rPr>
      </w:pPr>
      <w:r w:rsidRPr="00472B71">
        <w:rPr>
          <w:lang w:val="sr-Cyrl-CS"/>
        </w:rPr>
        <w:t xml:space="preserve"> </w:t>
      </w:r>
      <w:r w:rsidRPr="00472B71">
        <w:rPr>
          <w:lang w:val="sr-Cyrl-CS"/>
        </w:rPr>
        <w:tab/>
        <w:t>Корисници бесповратних средстава</w:t>
      </w:r>
    </w:p>
    <w:p w14:paraId="2A3B6A5D" w14:textId="77777777" w:rsidR="00DF1C1C" w:rsidRPr="00472B71" w:rsidRDefault="00DF1C1C" w:rsidP="00DF1C1C">
      <w:pPr>
        <w:autoSpaceDE w:val="0"/>
        <w:autoSpaceDN w:val="0"/>
        <w:adjustRightInd w:val="0"/>
        <w:ind w:firstLine="360"/>
        <w:jc w:val="both"/>
        <w:rPr>
          <w:strike/>
          <w:lang w:val="sr-Cyrl-CS"/>
        </w:rPr>
      </w:pPr>
    </w:p>
    <w:p w14:paraId="446C4C26" w14:textId="47F90BB9" w:rsidR="00DF1C1C" w:rsidRPr="00472B71" w:rsidRDefault="00DF1C1C" w:rsidP="00AF668C">
      <w:pPr>
        <w:spacing w:line="210" w:lineRule="atLeast"/>
        <w:ind w:firstLine="480"/>
        <w:jc w:val="both"/>
        <w:rPr>
          <w:lang w:val="sr-Cyrl-CS"/>
        </w:rPr>
      </w:pPr>
      <w:r w:rsidRPr="00472B71">
        <w:rPr>
          <w:lang w:val="sr-Cyrl-CS"/>
        </w:rPr>
        <w:t>Право да се пријаве на јавни позив за доделу бесповратних средстава и право да поднесу захтев за кредит код Фонда имају предузетници, микро, мали и средњи привредни субјекти и задруге који су регистровани у Агенцији за привредне регистре (у даљем тексту: АПР), а који доставе званичне финансијске извештаје за претходне две године у којима није исказан нето губитак.</w:t>
      </w:r>
      <w:r w:rsidR="00AF668C" w:rsidRPr="00472B71">
        <w:rPr>
          <w:lang w:val="sr-Cyrl-CS"/>
        </w:rPr>
        <w:t xml:space="preserve"> Услов за задруге је да је задруга ускладила своја акта, органе и пословање са Законом о </w:t>
      </w:r>
      <w:r w:rsidR="00334ED7" w:rsidRPr="00472B71">
        <w:rPr>
          <w:lang w:val="sr-Cyrl-CS"/>
        </w:rPr>
        <w:t>задругама („Службени гласник РСˮ</w:t>
      </w:r>
      <w:r w:rsidR="00AF668C" w:rsidRPr="00472B71">
        <w:rPr>
          <w:lang w:val="sr-Cyrl-CS"/>
        </w:rPr>
        <w:t>, број 112/15) и да се подвргла задружној ревизији у последње две године.</w:t>
      </w:r>
    </w:p>
    <w:p w14:paraId="09B229E5" w14:textId="77777777" w:rsidR="00DF1C1C" w:rsidRPr="00472B71" w:rsidRDefault="00DF1C1C" w:rsidP="00DF1C1C">
      <w:pPr>
        <w:autoSpaceDE w:val="0"/>
        <w:autoSpaceDN w:val="0"/>
        <w:adjustRightInd w:val="0"/>
        <w:ind w:firstLine="720"/>
        <w:jc w:val="both"/>
        <w:rPr>
          <w:noProof/>
          <w:lang w:val="sr-Cyrl-CS"/>
        </w:rPr>
      </w:pPr>
      <w:r w:rsidRPr="00472B71">
        <w:rPr>
          <w:noProof/>
          <w:lang w:val="sr-Cyrl-CS"/>
        </w:rPr>
        <w:t>Услов из става 1. овог пододељка који се односи на достављање финансијских извештаја, не примењује се на предузетнике који немају обавезу достављања тих извештаја (предузетници који воде просто књиговодство и предузетници који паушално плаћају порез).</w:t>
      </w:r>
    </w:p>
    <w:p w14:paraId="12FDF2BD" w14:textId="3B70A5E4" w:rsidR="00DF1C1C" w:rsidRPr="00472B71" w:rsidRDefault="00DF1C1C" w:rsidP="00DF1C1C">
      <w:pPr>
        <w:autoSpaceDE w:val="0"/>
        <w:autoSpaceDN w:val="0"/>
        <w:adjustRightInd w:val="0"/>
        <w:ind w:firstLine="720"/>
        <w:jc w:val="both"/>
        <w:rPr>
          <w:lang w:val="sr-Cyrl-CS"/>
        </w:rPr>
      </w:pPr>
      <w:r w:rsidRPr="00472B71">
        <w:rPr>
          <w:lang w:val="sr-Cyrl-CS"/>
        </w:rPr>
        <w:t xml:space="preserve">Средства из овог програма могу бити искоришћена и за исплату средстава на основу оцењених и одобрених захтева привредних субјеката, поднетих до </w:t>
      </w:r>
      <w:r w:rsidR="00072E4A" w:rsidRPr="00472B71">
        <w:rPr>
          <w:lang w:val="sr-Cyrl-CS"/>
        </w:rPr>
        <w:t>3</w:t>
      </w:r>
      <w:r w:rsidRPr="00472B71">
        <w:rPr>
          <w:lang w:val="sr-Cyrl-CS"/>
        </w:rPr>
        <w:t>1. децембра 201</w:t>
      </w:r>
      <w:r w:rsidR="00072E4A" w:rsidRPr="00472B71">
        <w:rPr>
          <w:lang w:val="sr-Cyrl-CS"/>
        </w:rPr>
        <w:t>8</w:t>
      </w:r>
      <w:r w:rsidRPr="00472B71">
        <w:rPr>
          <w:lang w:val="sr-Cyrl-CS"/>
        </w:rPr>
        <w:t xml:space="preserve">. године </w:t>
      </w:r>
      <w:r w:rsidR="00072E4A" w:rsidRPr="00472B71">
        <w:rPr>
          <w:lang w:val="sr-Cyrl-CS"/>
        </w:rPr>
        <w:t>у складу са</w:t>
      </w:r>
      <w:r w:rsidRPr="00472B71">
        <w:rPr>
          <w:lang w:val="sr-Cyrl-CS"/>
        </w:rPr>
        <w:t xml:space="preserve"> </w:t>
      </w:r>
      <w:r w:rsidR="00072E4A" w:rsidRPr="00472B71">
        <w:rPr>
          <w:lang w:val="sr-Cyrl-CS"/>
        </w:rPr>
        <w:t>Уредбом о утврђивању Програма подстицања предузетништва кроз развојне пројекте у 2018. години („Службени гласник РС”, бр. 14/18 и 81/18)</w:t>
      </w:r>
      <w:r w:rsidRPr="00472B71">
        <w:rPr>
          <w:lang w:val="sr-Cyrl-CS"/>
        </w:rPr>
        <w:t>.</w:t>
      </w:r>
    </w:p>
    <w:p w14:paraId="3355E725" w14:textId="77777777" w:rsidR="00DF1C1C" w:rsidRPr="00472B71" w:rsidRDefault="00DF1C1C" w:rsidP="00DF1C1C">
      <w:pPr>
        <w:ind w:firstLine="720"/>
        <w:jc w:val="both"/>
        <w:rPr>
          <w:lang w:val="sr-Cyrl-CS"/>
        </w:rPr>
      </w:pPr>
    </w:p>
    <w:p w14:paraId="01914FE9" w14:textId="77777777" w:rsidR="00DF1C1C" w:rsidRPr="00472B71" w:rsidRDefault="00DF1C1C" w:rsidP="00DF1C1C">
      <w:pPr>
        <w:numPr>
          <w:ilvl w:val="1"/>
          <w:numId w:val="13"/>
        </w:numPr>
        <w:autoSpaceDE w:val="0"/>
        <w:autoSpaceDN w:val="0"/>
        <w:adjustRightInd w:val="0"/>
        <w:ind w:left="0" w:firstLine="720"/>
        <w:jc w:val="center"/>
        <w:rPr>
          <w:noProof/>
          <w:lang w:val="sr-Cyrl-CS"/>
        </w:rPr>
      </w:pPr>
      <w:r w:rsidRPr="00472B71">
        <w:rPr>
          <w:lang w:val="sr-Cyrl-CS"/>
        </w:rPr>
        <w:t>Услови које морају да испуне подносиоци захтева за доделу бесповратних средстава / кредита</w:t>
      </w:r>
    </w:p>
    <w:p w14:paraId="3EB34C7A" w14:textId="77777777" w:rsidR="00DF1C1C" w:rsidRPr="00472B71" w:rsidRDefault="00DF1C1C" w:rsidP="00DF1C1C">
      <w:pPr>
        <w:autoSpaceDE w:val="0"/>
        <w:autoSpaceDN w:val="0"/>
        <w:adjustRightInd w:val="0"/>
        <w:jc w:val="both"/>
        <w:rPr>
          <w:lang w:val="sr-Cyrl-CS"/>
        </w:rPr>
      </w:pPr>
    </w:p>
    <w:p w14:paraId="7F89ABF3" w14:textId="053E29A4" w:rsidR="00DF1C1C" w:rsidRPr="00472B71" w:rsidRDefault="00224DFB"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 xml:space="preserve">Да </w:t>
      </w:r>
      <w:r w:rsidR="00DF1C1C" w:rsidRPr="00472B71">
        <w:rPr>
          <w:rFonts w:ascii="Times New Roman" w:hAnsi="Times New Roman"/>
          <w:sz w:val="24"/>
          <w:szCs w:val="24"/>
          <w:lang w:val="sr-Cyrl-CS"/>
        </w:rPr>
        <w:t>су регистровани у АПР у складу са законом којим се уређује регистрација привредних субјеката најкасније до 31. децембра 201</w:t>
      </w:r>
      <w:r w:rsidR="00D45233" w:rsidRPr="00472B71">
        <w:rPr>
          <w:rFonts w:ascii="Times New Roman" w:hAnsi="Times New Roman"/>
          <w:sz w:val="24"/>
          <w:szCs w:val="24"/>
          <w:lang w:val="sr-Cyrl-CS"/>
        </w:rPr>
        <w:t>6</w:t>
      </w:r>
      <w:r w:rsidR="00DF1C1C" w:rsidRPr="00472B71">
        <w:rPr>
          <w:rFonts w:ascii="Times New Roman" w:hAnsi="Times New Roman"/>
          <w:sz w:val="24"/>
          <w:szCs w:val="24"/>
          <w:lang w:val="sr-Cyrl-CS"/>
        </w:rPr>
        <w:t>. године, а за привредне субјекте који подносе захтеве финансирање у укупној вредности већој од 12.500.000,00 динара најкасније до 31. децембра 201</w:t>
      </w:r>
      <w:r w:rsidR="00D45233" w:rsidRPr="00472B71">
        <w:rPr>
          <w:rFonts w:ascii="Times New Roman" w:hAnsi="Times New Roman"/>
          <w:sz w:val="24"/>
          <w:szCs w:val="24"/>
          <w:lang w:val="sr-Cyrl-CS"/>
        </w:rPr>
        <w:t>4</w:t>
      </w:r>
      <w:r w:rsidR="00DF1C1C" w:rsidRPr="00472B71">
        <w:rPr>
          <w:rFonts w:ascii="Times New Roman" w:hAnsi="Times New Roman"/>
          <w:sz w:val="24"/>
          <w:szCs w:val="24"/>
          <w:lang w:val="sr-Cyrl-CS"/>
        </w:rPr>
        <w:t>. године, односно најкасније до 31. децембра 201</w:t>
      </w:r>
      <w:r w:rsidR="00D45233" w:rsidRPr="00472B71">
        <w:rPr>
          <w:rFonts w:ascii="Times New Roman" w:hAnsi="Times New Roman"/>
          <w:sz w:val="24"/>
          <w:szCs w:val="24"/>
          <w:lang w:val="sr-Cyrl-CS"/>
        </w:rPr>
        <w:t>5</w:t>
      </w:r>
      <w:r w:rsidR="00DF1C1C" w:rsidRPr="00472B71">
        <w:rPr>
          <w:rFonts w:ascii="Times New Roman" w:hAnsi="Times New Roman"/>
          <w:sz w:val="24"/>
          <w:szCs w:val="24"/>
          <w:lang w:val="sr-Cyrl-CS"/>
        </w:rPr>
        <w:t>. године након достављања званичних редовних финансијских извештаја и за 201</w:t>
      </w:r>
      <w:r w:rsidR="009D3B80" w:rsidRPr="00472B71">
        <w:rPr>
          <w:rFonts w:ascii="Times New Roman" w:hAnsi="Times New Roman"/>
          <w:sz w:val="24"/>
          <w:szCs w:val="24"/>
          <w:lang w:val="sr-Cyrl-CS"/>
        </w:rPr>
        <w:t>8</w:t>
      </w:r>
      <w:r w:rsidR="00DF1C1C" w:rsidRPr="00472B71">
        <w:rPr>
          <w:rFonts w:ascii="Times New Roman" w:hAnsi="Times New Roman"/>
          <w:sz w:val="24"/>
          <w:szCs w:val="24"/>
          <w:lang w:val="sr-Cyrl-CS"/>
        </w:rPr>
        <w:t>. годину;</w:t>
      </w:r>
    </w:p>
    <w:p w14:paraId="5F968774" w14:textId="54874431"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нису разврстани као велико правно лице у складу са Законом о рачуноводс</w:t>
      </w:r>
      <w:r w:rsidR="00334ED7" w:rsidRPr="00472B71">
        <w:rPr>
          <w:rFonts w:ascii="Times New Roman" w:hAnsi="Times New Roman"/>
          <w:sz w:val="24"/>
          <w:szCs w:val="24"/>
          <w:lang w:val="sr-Cyrl-CS"/>
        </w:rPr>
        <w:t>тву („Службени гласник РСˮ, бр.</w:t>
      </w:r>
      <w:r w:rsidRPr="00472B71">
        <w:rPr>
          <w:rFonts w:ascii="Times New Roman" w:hAnsi="Times New Roman"/>
          <w:sz w:val="24"/>
          <w:szCs w:val="24"/>
          <w:lang w:val="sr-Cyrl-CS"/>
        </w:rPr>
        <w:t xml:space="preserve"> 62/13</w:t>
      </w:r>
      <w:r w:rsidR="00334ED7" w:rsidRPr="00472B71">
        <w:rPr>
          <w:rFonts w:ascii="Times New Roman" w:hAnsi="Times New Roman"/>
          <w:sz w:val="24"/>
          <w:szCs w:val="24"/>
          <w:lang w:val="sr-Cyrl-CS"/>
        </w:rPr>
        <w:t xml:space="preserve"> и 30/18</w:t>
      </w:r>
      <w:r w:rsidRPr="00472B71">
        <w:rPr>
          <w:rFonts w:ascii="Times New Roman" w:hAnsi="Times New Roman"/>
          <w:sz w:val="24"/>
          <w:szCs w:val="24"/>
          <w:lang w:val="sr-Cyrl-CS"/>
        </w:rPr>
        <w:t>), према финансијским извештајима за 201</w:t>
      </w:r>
      <w:r w:rsidR="003819C6" w:rsidRPr="00472B71">
        <w:rPr>
          <w:rFonts w:ascii="Times New Roman" w:hAnsi="Times New Roman"/>
          <w:sz w:val="24"/>
          <w:szCs w:val="24"/>
          <w:lang w:val="sr-Cyrl-CS"/>
        </w:rPr>
        <w:t>7</w:t>
      </w:r>
      <w:r w:rsidRPr="00472B71">
        <w:rPr>
          <w:rFonts w:ascii="Times New Roman" w:hAnsi="Times New Roman"/>
          <w:sz w:val="24"/>
          <w:szCs w:val="24"/>
          <w:lang w:val="sr-Cyrl-CS"/>
        </w:rPr>
        <w:t>. годину;</w:t>
      </w:r>
    </w:p>
    <w:p w14:paraId="2CD768D9" w14:textId="77777777"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су поднели попуњен захтев за доделу бесповратних средстава и кредита са потребном документацијом Фонду;</w:t>
      </w:r>
    </w:p>
    <w:p w14:paraId="5EDE2266" w14:textId="17AFF859"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су поднели оригинал профактуре/предуговора/понуде по ком се извршава инвестиционо улагање;</w:t>
      </w:r>
    </w:p>
    <w:p w14:paraId="0ADA8D88" w14:textId="77777777"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lastRenderedPageBreak/>
        <w:t>да над њима није покренут стечајни поступак, да се над њима не спроводи поступак за унапред припремљени план реорганизације (УППР), план реорганизације, финансијско реструктурирање или поступак ликвидације;</w:t>
      </w:r>
    </w:p>
    <w:p w14:paraId="7D745226" w14:textId="77777777"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су регулисали доспеле обавезе јавних прихода;</w:t>
      </w:r>
    </w:p>
    <w:p w14:paraId="2B920C85" w14:textId="77777777"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су у већинском приватном власништву;</w:t>
      </w:r>
    </w:p>
    <w:p w14:paraId="1CF71001" w14:textId="6832A09B"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нису у групи повезаних лица, у смислу Закона о привредним друштвима и Закона о банкама, у којој су неки од чланова велика правна лица у складу са Законом о рачуноводству, према финансијским извештајима за 201</w:t>
      </w:r>
      <w:r w:rsidR="009D3B80" w:rsidRPr="00472B71">
        <w:rPr>
          <w:rFonts w:ascii="Times New Roman" w:hAnsi="Times New Roman"/>
          <w:sz w:val="24"/>
          <w:szCs w:val="24"/>
          <w:lang w:val="sr-Cyrl-CS"/>
        </w:rPr>
        <w:t>7</w:t>
      </w:r>
      <w:r w:rsidRPr="00472B71">
        <w:rPr>
          <w:rFonts w:ascii="Times New Roman" w:hAnsi="Times New Roman"/>
          <w:sz w:val="24"/>
          <w:szCs w:val="24"/>
          <w:lang w:val="sr-Cyrl-CS"/>
        </w:rPr>
        <w:t>. годину;</w:t>
      </w:r>
    </w:p>
    <w:p w14:paraId="4D2DA6FE" w14:textId="63A634B9"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су према евиденцији Централног регистра обавезног социјалног осигурања о броју радника на неодређено време на дан 31. децембар 201</w:t>
      </w:r>
      <w:r w:rsidR="007C37AC" w:rsidRPr="00472B71">
        <w:rPr>
          <w:rFonts w:ascii="Times New Roman" w:hAnsi="Times New Roman"/>
          <w:sz w:val="24"/>
          <w:szCs w:val="24"/>
          <w:lang w:val="sr-Cyrl-CS"/>
        </w:rPr>
        <w:t>8</w:t>
      </w:r>
      <w:r w:rsidRPr="00472B71">
        <w:rPr>
          <w:rFonts w:ascii="Times New Roman" w:hAnsi="Times New Roman"/>
          <w:sz w:val="24"/>
          <w:szCs w:val="24"/>
          <w:lang w:val="sr-Cyrl-CS"/>
        </w:rPr>
        <w:t>. године имали најмање једног запосленог;</w:t>
      </w:r>
    </w:p>
    <w:p w14:paraId="6B6C33B0" w14:textId="08629245"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у текућој фискалној години и у претходне две године (односно у 201</w:t>
      </w:r>
      <w:r w:rsidR="00991B6D" w:rsidRPr="00472B71">
        <w:rPr>
          <w:rFonts w:ascii="Times New Roman" w:hAnsi="Times New Roman"/>
          <w:sz w:val="24"/>
          <w:szCs w:val="24"/>
          <w:lang w:val="sr-Cyrl-CS"/>
        </w:rPr>
        <w:t>9</w:t>
      </w:r>
      <w:r w:rsidRPr="00472B71">
        <w:rPr>
          <w:rFonts w:ascii="Times New Roman" w:hAnsi="Times New Roman"/>
          <w:sz w:val="24"/>
          <w:szCs w:val="24"/>
          <w:lang w:val="sr-Cyrl-CS"/>
        </w:rPr>
        <w:t>, 201</w:t>
      </w:r>
      <w:r w:rsidR="00991B6D" w:rsidRPr="00472B71">
        <w:rPr>
          <w:rFonts w:ascii="Times New Roman" w:hAnsi="Times New Roman"/>
          <w:sz w:val="24"/>
          <w:szCs w:val="24"/>
          <w:lang w:val="sr-Cyrl-CS"/>
        </w:rPr>
        <w:t>8</w:t>
      </w:r>
      <w:r w:rsidRPr="00472B71">
        <w:rPr>
          <w:rFonts w:ascii="Times New Roman" w:hAnsi="Times New Roman"/>
          <w:sz w:val="24"/>
          <w:szCs w:val="24"/>
          <w:lang w:val="sr-Cyrl-CS"/>
        </w:rPr>
        <w:t>. и 201</w:t>
      </w:r>
      <w:r w:rsidR="00991B6D" w:rsidRPr="00472B71">
        <w:rPr>
          <w:rFonts w:ascii="Times New Roman" w:hAnsi="Times New Roman"/>
          <w:sz w:val="24"/>
          <w:szCs w:val="24"/>
          <w:lang w:val="sr-Cyrl-CS"/>
        </w:rPr>
        <w:t>7</w:t>
      </w:r>
      <w:r w:rsidRPr="00472B71">
        <w:rPr>
          <w:rFonts w:ascii="Times New Roman" w:hAnsi="Times New Roman"/>
          <w:sz w:val="24"/>
          <w:szCs w:val="24"/>
          <w:lang w:val="sr-Cyrl-CS"/>
        </w:rPr>
        <w:t xml:space="preserve">. години) нису примили државну помоћ чија би висина заједно са траженим средствима прекорачила износ од 23.000.000,00 динара; </w:t>
      </w:r>
    </w:p>
    <w:p w14:paraId="3107E9D7" w14:textId="77777777" w:rsidR="00DF1C1C" w:rsidRPr="00472B71" w:rsidRDefault="00DF1C1C" w:rsidP="00DF1C1C">
      <w:pPr>
        <w:pStyle w:val="ListParagraph"/>
        <w:numPr>
          <w:ilvl w:val="0"/>
          <w:numId w:val="7"/>
        </w:numPr>
        <w:spacing w:after="0" w:line="240" w:lineRule="auto"/>
        <w:ind w:left="0" w:firstLine="851"/>
        <w:jc w:val="both"/>
        <w:rPr>
          <w:rFonts w:ascii="Times New Roman" w:hAnsi="Times New Roman"/>
          <w:sz w:val="24"/>
          <w:szCs w:val="24"/>
          <w:lang w:val="sr-Cyrl-CS"/>
        </w:rPr>
      </w:pPr>
      <w:r w:rsidRPr="00472B71">
        <w:rPr>
          <w:rFonts w:ascii="Times New Roman" w:hAnsi="Times New Roman"/>
          <w:sz w:val="24"/>
          <w:szCs w:val="24"/>
          <w:lang w:val="sr-Cyrl-CS"/>
        </w:rPr>
        <w:t>да нису у тешкоћама у складу са чланом 2. Уредбе о правилима за доделу државне помоћи.</w:t>
      </w:r>
    </w:p>
    <w:p w14:paraId="17A29D2C" w14:textId="77777777" w:rsidR="00DF1C1C" w:rsidRPr="00472B71" w:rsidRDefault="00DF1C1C" w:rsidP="00DF1C1C">
      <w:pPr>
        <w:autoSpaceDE w:val="0"/>
        <w:autoSpaceDN w:val="0"/>
        <w:adjustRightInd w:val="0"/>
        <w:ind w:firstLine="502"/>
        <w:jc w:val="both"/>
        <w:rPr>
          <w:lang w:val="sr-Cyrl-CS"/>
        </w:rPr>
      </w:pPr>
    </w:p>
    <w:p w14:paraId="54746013" w14:textId="77777777" w:rsidR="00DF1C1C" w:rsidRPr="00472B71" w:rsidRDefault="00DF1C1C" w:rsidP="00DF1C1C">
      <w:pPr>
        <w:numPr>
          <w:ilvl w:val="0"/>
          <w:numId w:val="13"/>
        </w:numPr>
        <w:jc w:val="center"/>
        <w:rPr>
          <w:lang w:val="sr-Cyrl-CS"/>
        </w:rPr>
      </w:pPr>
      <w:r w:rsidRPr="00472B71">
        <w:rPr>
          <w:lang w:val="sr-Cyrl-CS"/>
        </w:rPr>
        <w:t>ФИНАНСИЈСКИ ОКВИР</w:t>
      </w:r>
    </w:p>
    <w:p w14:paraId="0F96907F" w14:textId="77777777" w:rsidR="00DF1C1C" w:rsidRPr="00472B71" w:rsidRDefault="00DF1C1C" w:rsidP="00DF1C1C">
      <w:pPr>
        <w:jc w:val="center"/>
        <w:rPr>
          <w:lang w:val="sr-Cyrl-CS"/>
        </w:rPr>
      </w:pPr>
    </w:p>
    <w:p w14:paraId="1E321894" w14:textId="77777777" w:rsidR="00DF1C1C" w:rsidRPr="00472B71" w:rsidRDefault="00DF1C1C" w:rsidP="00DF1C1C">
      <w:pPr>
        <w:ind w:firstLine="720"/>
        <w:jc w:val="both"/>
        <w:rPr>
          <w:lang w:val="sr-Cyrl-CS" w:eastAsia="en-GB"/>
        </w:rPr>
      </w:pPr>
      <w:r w:rsidRPr="00472B71">
        <w:rPr>
          <w:lang w:val="sr-Cyrl-CS"/>
        </w:rPr>
        <w:t>Укупно расположива бесповратна средства за реализацију овог програма су 500.000.000,00 динара. За средња правна лица могуће је одобрити максимално 30% укупно планираних бесповратних средстава по овом програму.</w:t>
      </w:r>
      <w:r w:rsidRPr="00472B71">
        <w:rPr>
          <w:lang w:val="sr-Cyrl-CS" w:eastAsia="en-GB"/>
        </w:rPr>
        <w:t xml:space="preserve"> </w:t>
      </w:r>
    </w:p>
    <w:p w14:paraId="02E5A156" w14:textId="07806A1C" w:rsidR="00DF1C1C" w:rsidRPr="00472B71" w:rsidRDefault="00DF1C1C" w:rsidP="00DF1C1C">
      <w:pPr>
        <w:ind w:firstLine="720"/>
        <w:jc w:val="both"/>
        <w:rPr>
          <w:lang w:val="sr-Cyrl-CS" w:eastAsia="en-GB"/>
        </w:rPr>
      </w:pPr>
      <w:r w:rsidRPr="00472B71">
        <w:rPr>
          <w:lang w:val="sr-Cyrl-CS"/>
        </w:rPr>
        <w:t>За реализацију Програма</w:t>
      </w:r>
      <w:r w:rsidRPr="00472B71">
        <w:rPr>
          <w:rFonts w:eastAsia="Calibri"/>
          <w:lang w:val="sr-Cyrl-CS"/>
        </w:rPr>
        <w:t xml:space="preserve"> могу се користити </w:t>
      </w:r>
      <w:r w:rsidRPr="00472B71">
        <w:rPr>
          <w:lang w:val="sr-Cyrl-CS"/>
        </w:rPr>
        <w:t xml:space="preserve">и средства која су одобрена </w:t>
      </w:r>
      <w:r w:rsidR="00991B6D" w:rsidRPr="00472B71">
        <w:rPr>
          <w:lang w:val="sr-Cyrl-CS"/>
        </w:rPr>
        <w:t>у складу са Уредбом о утврђивању Програма подстицања предузетништва кроз развојне пројекте у 2018. години („Службени гласник РС”, бр. 14/18 и 81/18)</w:t>
      </w:r>
      <w:r w:rsidRPr="00472B71">
        <w:rPr>
          <w:lang w:val="sr-Cyrl-CS"/>
        </w:rPr>
        <w:t>, уколико иста нису пласирана по одобреним захтевима (делимично или у целости) или је извршен повраћај средстава од стране клијента</w:t>
      </w:r>
      <w:r w:rsidRPr="00472B71">
        <w:rPr>
          <w:rFonts w:eastAsia="Calibri"/>
          <w:lang w:val="sr-Cyrl-CS"/>
        </w:rPr>
        <w:t>.</w:t>
      </w:r>
    </w:p>
    <w:p w14:paraId="3E6B233A" w14:textId="30DF7FF7" w:rsidR="00DF1C1C" w:rsidRPr="00472B71" w:rsidRDefault="00DF1C1C" w:rsidP="00DF1C1C">
      <w:pPr>
        <w:ind w:firstLine="720"/>
        <w:jc w:val="both"/>
        <w:rPr>
          <w:lang w:val="sr-Cyrl-CS"/>
        </w:rPr>
      </w:pPr>
      <w:r w:rsidRPr="00472B71">
        <w:rPr>
          <w:lang w:val="sr-Cyrl-CS"/>
        </w:rPr>
        <w:t>Предузетници, микро, мала и средња правна лица</w:t>
      </w:r>
      <w:r w:rsidR="00E43AF8" w:rsidRPr="00472B71">
        <w:rPr>
          <w:lang w:val="sr-Cyrl-CS"/>
        </w:rPr>
        <w:t xml:space="preserve"> </w:t>
      </w:r>
      <w:r w:rsidRPr="00472B71">
        <w:rPr>
          <w:lang w:val="sr-Cyrl-CS"/>
        </w:rPr>
        <w:t>који задовоље услове Програма могу остварити право на финансијску подршку у износу до 20% бесповратних средстава од вредности инвестиционог улагања</w:t>
      </w:r>
      <w:r w:rsidR="006F4CB4" w:rsidRPr="00472B71">
        <w:rPr>
          <w:lang w:val="sr-Cyrl-CS"/>
        </w:rPr>
        <w:t xml:space="preserve">, односно до 30% бесповратних средстава за привредне субјекте </w:t>
      </w:r>
      <w:r w:rsidR="00886341" w:rsidRPr="00472B71">
        <w:rPr>
          <w:lang w:val="sr-Cyrl-CS"/>
        </w:rPr>
        <w:t>који припадају четвртој групи развијености</w:t>
      </w:r>
      <w:r w:rsidR="00243A34" w:rsidRPr="00472B71">
        <w:rPr>
          <w:lang w:val="sr-Cyrl-CS"/>
        </w:rPr>
        <w:t xml:space="preserve"> у складу са чланом </w:t>
      </w:r>
      <w:r w:rsidR="002D098D" w:rsidRPr="00472B71">
        <w:rPr>
          <w:noProof/>
          <w:lang w:val="sr-Cyrl-CS"/>
        </w:rPr>
        <w:t>11</w:t>
      </w:r>
      <w:r w:rsidR="00243A34" w:rsidRPr="00472B71">
        <w:rPr>
          <w:noProof/>
          <w:lang w:val="sr-Cyrl-CS"/>
        </w:rPr>
        <w:t>. Закона о регионалном развоју</w:t>
      </w:r>
      <w:r w:rsidR="00E22758" w:rsidRPr="00472B71">
        <w:rPr>
          <w:lang w:val="sr-Cyrl-CS"/>
        </w:rPr>
        <w:t xml:space="preserve"> </w:t>
      </w:r>
      <w:r w:rsidR="002D098D" w:rsidRPr="00472B71">
        <w:rPr>
          <w:lang w:val="sr-Cyrl-CS"/>
        </w:rPr>
        <w:t xml:space="preserve">(„Службени гласник РС”, бр. 51/09, 30/10 и 89/15-др. закон) </w:t>
      </w:r>
      <w:r w:rsidR="00E22758" w:rsidRPr="00472B71">
        <w:rPr>
          <w:lang w:val="sr-Cyrl-CS"/>
        </w:rPr>
        <w:t>и актом Владе којим се утврђује јединствена листа развијености региона и јединица локалне самоуправе.</w:t>
      </w:r>
      <w:r w:rsidR="00155BFF" w:rsidRPr="00472B71">
        <w:rPr>
          <w:noProof/>
          <w:lang w:val="sr-Cyrl-CS"/>
        </w:rPr>
        <w:t xml:space="preserve"> П</w:t>
      </w:r>
      <w:proofErr w:type="spellStart"/>
      <w:r w:rsidR="00155BFF" w:rsidRPr="00472B71">
        <w:rPr>
          <w:lang w:val="sr-Cyrl-CS"/>
        </w:rPr>
        <w:t>ривредни</w:t>
      </w:r>
      <w:proofErr w:type="spellEnd"/>
      <w:r w:rsidR="00155BFF" w:rsidRPr="00472B71">
        <w:rPr>
          <w:lang w:val="sr-Cyrl-CS"/>
        </w:rPr>
        <w:t xml:space="preserve"> субјекти који припадају четвртој групи развијености</w:t>
      </w:r>
      <w:r w:rsidR="00886341" w:rsidRPr="00472B71">
        <w:rPr>
          <w:lang w:val="sr-Cyrl-CS"/>
        </w:rPr>
        <w:t xml:space="preserve"> </w:t>
      </w:r>
      <w:r w:rsidR="00155BFF" w:rsidRPr="00472B71">
        <w:rPr>
          <w:lang w:val="sr-Cyrl-CS"/>
        </w:rPr>
        <w:t xml:space="preserve">су </w:t>
      </w:r>
      <w:r w:rsidR="00753467" w:rsidRPr="00472B71">
        <w:rPr>
          <w:lang w:val="sr-Cyrl-CS"/>
        </w:rPr>
        <w:t xml:space="preserve">привредни субјекти </w:t>
      </w:r>
      <w:r w:rsidR="00243A34" w:rsidRPr="00472B71">
        <w:rPr>
          <w:lang w:val="sr-Cyrl-CS"/>
        </w:rPr>
        <w:t xml:space="preserve">из изразито недовољно развијених јединица локалне самоуправе </w:t>
      </w:r>
      <w:r w:rsidR="00753467" w:rsidRPr="00472B71">
        <w:rPr>
          <w:lang w:val="sr-Cyrl-CS"/>
        </w:rPr>
        <w:t>који</w:t>
      </w:r>
      <w:r w:rsidR="00886341" w:rsidRPr="00472B71">
        <w:rPr>
          <w:lang w:val="sr-Cyrl-CS"/>
        </w:rPr>
        <w:t xml:space="preserve"> </w:t>
      </w:r>
      <w:r w:rsidR="00753467" w:rsidRPr="00472B71">
        <w:rPr>
          <w:lang w:val="sr-Cyrl-CS"/>
        </w:rPr>
        <w:t>на наведеној територији имају седиште или на истој обављају пословање и имају регистрован огранак у периоду дужем од годину дана од дана подношења захтева</w:t>
      </w:r>
      <w:r w:rsidRPr="00472B71">
        <w:rPr>
          <w:lang w:val="sr-Cyrl-CS"/>
        </w:rPr>
        <w:t>. Преостали износ вредности пројекта финансираће се из кредита Фонда, с тим да учешће трајних обртних средстава у износу укупних средстава (кредит Фонда и бесповратна средства) може бити до 20%.</w:t>
      </w:r>
    </w:p>
    <w:p w14:paraId="4C1937DF" w14:textId="0414C3F2" w:rsidR="00006D5C" w:rsidRPr="00472B71" w:rsidRDefault="00006D5C" w:rsidP="004B1B5D">
      <w:pPr>
        <w:autoSpaceDE w:val="0"/>
        <w:autoSpaceDN w:val="0"/>
        <w:adjustRightInd w:val="0"/>
        <w:ind w:firstLine="708"/>
        <w:jc w:val="both"/>
        <w:rPr>
          <w:lang w:val="sr-Cyrl-CS"/>
        </w:rPr>
      </w:pPr>
      <w:r w:rsidRPr="00472B71">
        <w:rPr>
          <w:lang w:val="sr-Cyrl-CS"/>
        </w:rPr>
        <w:t>Износ бесповратних средстава не може бити мањи</w:t>
      </w:r>
      <w:r w:rsidR="00753467" w:rsidRPr="00472B71">
        <w:rPr>
          <w:lang w:val="sr-Cyrl-CS"/>
        </w:rPr>
        <w:t xml:space="preserve"> од 75.000,00 динара за предузетнике, односно</w:t>
      </w:r>
      <w:r w:rsidRPr="00472B71">
        <w:rPr>
          <w:lang w:val="sr-Cyrl-CS"/>
        </w:rPr>
        <w:t xml:space="preserve"> 250.000,00 динара</w:t>
      </w:r>
      <w:r w:rsidR="00753467" w:rsidRPr="00472B71">
        <w:rPr>
          <w:lang w:val="sr-Cyrl-CS"/>
        </w:rPr>
        <w:t xml:space="preserve"> за правна лица</w:t>
      </w:r>
      <w:r w:rsidRPr="00472B71">
        <w:rPr>
          <w:lang w:val="sr-Cyrl-CS"/>
        </w:rPr>
        <w:t xml:space="preserve">, нити већи </w:t>
      </w:r>
      <w:r w:rsidR="00DB7455" w:rsidRPr="00472B71">
        <w:rPr>
          <w:lang w:val="sr-Cyrl-CS"/>
        </w:rPr>
        <w:t xml:space="preserve">од </w:t>
      </w:r>
      <w:r w:rsidRPr="00472B71">
        <w:rPr>
          <w:lang w:val="sr-Cyrl-CS"/>
        </w:rPr>
        <w:t>12.500.000,00 динара</w:t>
      </w:r>
      <w:r w:rsidR="00753467" w:rsidRPr="00472B71">
        <w:rPr>
          <w:lang w:val="sr-Cyrl-CS"/>
        </w:rPr>
        <w:t xml:space="preserve"> за све привредне субјекте</w:t>
      </w:r>
      <w:r w:rsidRPr="00472B71">
        <w:rPr>
          <w:lang w:val="sr-Cyrl-CS"/>
        </w:rPr>
        <w:t xml:space="preserve">. </w:t>
      </w:r>
    </w:p>
    <w:p w14:paraId="758999D7" w14:textId="77777777" w:rsidR="00374D6E" w:rsidRPr="00472B71" w:rsidRDefault="00374D6E" w:rsidP="006E7E93">
      <w:pPr>
        <w:pStyle w:val="CommentText"/>
        <w:spacing w:after="0"/>
        <w:ind w:firstLine="709"/>
        <w:jc w:val="both"/>
        <w:rPr>
          <w:rFonts w:ascii="Times New Roman" w:hAnsi="Times New Roman"/>
          <w:sz w:val="24"/>
          <w:szCs w:val="24"/>
          <w:lang w:val="sr-Cyrl-CS"/>
        </w:rPr>
      </w:pPr>
      <w:r w:rsidRPr="00472B71">
        <w:rPr>
          <w:rFonts w:ascii="Times New Roman" w:hAnsi="Times New Roman"/>
          <w:sz w:val="24"/>
          <w:szCs w:val="24"/>
          <w:lang w:val="sr-Cyrl-CS"/>
        </w:rPr>
        <w:t>Уколико</w:t>
      </w:r>
      <w:r w:rsidRPr="00472B71">
        <w:rPr>
          <w:lang w:val="sr-Cyrl-CS"/>
        </w:rPr>
        <w:t xml:space="preserve"> </w:t>
      </w:r>
      <w:r w:rsidRPr="00472B71">
        <w:rPr>
          <w:rFonts w:ascii="Times New Roman" w:hAnsi="Times New Roman"/>
          <w:sz w:val="24"/>
          <w:szCs w:val="24"/>
          <w:lang w:val="sr-Cyrl-CS"/>
        </w:rPr>
        <w:t>подносиоци захтева, за реализацију целокупне вредности пројекта имају потребу за додатним кредитним средствима, разлику до пуне вредности пројекта могу да финансирају из додатног кредита Фонда. У том случају, мења се процентуални однос бесповратних средстава и кредитних средстава у односу на укупно тражена средства, односно увећава се проценат учешћа кредитних средстава у укупно траженим средствима.</w:t>
      </w:r>
    </w:p>
    <w:p w14:paraId="49E946DB" w14:textId="4E2A91BF" w:rsidR="00DF1C1C" w:rsidRPr="00472B71" w:rsidRDefault="00DF1C1C">
      <w:pPr>
        <w:pStyle w:val="ListParagraph"/>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lastRenderedPageBreak/>
        <w:t xml:space="preserve">Предузетници, микро, мала и средња правна лица могу поднети захтев за финансирање у укупној вредности већој од 12.500.000,00 динара, уколико испуњавају критеријуме </w:t>
      </w:r>
      <w:proofErr w:type="spellStart"/>
      <w:r w:rsidRPr="00472B71">
        <w:rPr>
          <w:rFonts w:ascii="Times New Roman" w:hAnsi="Times New Roman"/>
          <w:sz w:val="24"/>
          <w:szCs w:val="24"/>
          <w:lang w:val="sr-Cyrl-CS"/>
        </w:rPr>
        <w:t>брзорастућег</w:t>
      </w:r>
      <w:proofErr w:type="spellEnd"/>
      <w:r w:rsidRPr="00472B71">
        <w:rPr>
          <w:rFonts w:ascii="Times New Roman" w:hAnsi="Times New Roman"/>
          <w:sz w:val="24"/>
          <w:szCs w:val="24"/>
          <w:lang w:val="sr-Cyrl-CS"/>
        </w:rPr>
        <w:t xml:space="preserve"> развоја или послују стабилно.</w:t>
      </w:r>
    </w:p>
    <w:p w14:paraId="5FA526D6" w14:textId="77777777" w:rsidR="00715F54" w:rsidRPr="00472B71" w:rsidRDefault="00715F54">
      <w:pPr>
        <w:pStyle w:val="ListParagraph"/>
        <w:spacing w:after="0" w:line="240" w:lineRule="auto"/>
        <w:ind w:left="0" w:firstLine="709"/>
        <w:jc w:val="both"/>
        <w:rPr>
          <w:rFonts w:ascii="Times New Roman" w:hAnsi="Times New Roman"/>
          <w:sz w:val="24"/>
          <w:szCs w:val="24"/>
          <w:lang w:val="sr-Cyrl-CS"/>
        </w:rPr>
      </w:pPr>
    </w:p>
    <w:p w14:paraId="3A89CB25" w14:textId="77777777" w:rsidR="00DF1C1C" w:rsidRPr="00472B71" w:rsidRDefault="00DF1C1C" w:rsidP="00DF1C1C">
      <w:pPr>
        <w:pStyle w:val="ListParagraph"/>
        <w:numPr>
          <w:ilvl w:val="1"/>
          <w:numId w:val="13"/>
        </w:numPr>
        <w:spacing w:after="0" w:line="240" w:lineRule="auto"/>
        <w:ind w:left="709" w:firstLine="0"/>
        <w:jc w:val="center"/>
        <w:rPr>
          <w:rFonts w:ascii="Times New Roman" w:hAnsi="Times New Roman"/>
          <w:sz w:val="24"/>
          <w:szCs w:val="24"/>
          <w:lang w:val="sr-Cyrl-CS"/>
        </w:rPr>
      </w:pPr>
      <w:r w:rsidRPr="00472B71">
        <w:rPr>
          <w:rFonts w:ascii="Times New Roman" w:hAnsi="Times New Roman"/>
          <w:sz w:val="24"/>
          <w:szCs w:val="24"/>
          <w:lang w:val="sr-Cyrl-CS"/>
        </w:rPr>
        <w:t xml:space="preserve">Финансирање привредних субјеката који испуњавају критеријуме </w:t>
      </w:r>
      <w:proofErr w:type="spellStart"/>
      <w:r w:rsidRPr="00472B71">
        <w:rPr>
          <w:rFonts w:ascii="Times New Roman" w:hAnsi="Times New Roman"/>
          <w:sz w:val="24"/>
          <w:szCs w:val="24"/>
          <w:lang w:val="sr-Cyrl-CS"/>
        </w:rPr>
        <w:t>брзорастућег</w:t>
      </w:r>
      <w:proofErr w:type="spellEnd"/>
      <w:r w:rsidRPr="00472B71">
        <w:rPr>
          <w:rFonts w:ascii="Times New Roman" w:hAnsi="Times New Roman"/>
          <w:sz w:val="24"/>
          <w:szCs w:val="24"/>
          <w:lang w:val="sr-Cyrl-CS"/>
        </w:rPr>
        <w:t xml:space="preserve"> развоја</w:t>
      </w:r>
    </w:p>
    <w:p w14:paraId="53431B23" w14:textId="77777777" w:rsidR="00DF1C1C" w:rsidRPr="00472B71" w:rsidRDefault="00DF1C1C" w:rsidP="00DF1C1C">
      <w:pPr>
        <w:pStyle w:val="ListParagraph"/>
        <w:spacing w:after="0" w:line="240" w:lineRule="auto"/>
        <w:ind w:left="0"/>
        <w:jc w:val="center"/>
        <w:rPr>
          <w:rFonts w:ascii="Times New Roman" w:hAnsi="Times New Roman"/>
          <w:sz w:val="24"/>
          <w:szCs w:val="24"/>
          <w:lang w:val="sr-Cyrl-CS"/>
        </w:rPr>
      </w:pPr>
    </w:p>
    <w:p w14:paraId="5074FF9B" w14:textId="2CE2AE6A" w:rsidR="00DF1C1C" w:rsidRPr="00472B71" w:rsidRDefault="00DF1C1C" w:rsidP="00DF1C1C">
      <w:pPr>
        <w:pStyle w:val="ListParagraph"/>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t xml:space="preserve">Предузетници, микро, мала и средња правна лица могу поднети захтев за финансирање у укупној вредности већој од 12.500.000,00 динара, уколико задовољавају следеће критеријуме за </w:t>
      </w:r>
      <w:proofErr w:type="spellStart"/>
      <w:r w:rsidRPr="00472B71">
        <w:rPr>
          <w:rFonts w:ascii="Times New Roman" w:hAnsi="Times New Roman"/>
          <w:sz w:val="24"/>
          <w:szCs w:val="24"/>
          <w:lang w:val="sr-Cyrl-CS"/>
        </w:rPr>
        <w:t>брзорастуће</w:t>
      </w:r>
      <w:proofErr w:type="spellEnd"/>
      <w:r w:rsidRPr="00472B71">
        <w:rPr>
          <w:rFonts w:ascii="Times New Roman" w:hAnsi="Times New Roman"/>
          <w:sz w:val="24"/>
          <w:szCs w:val="24"/>
          <w:lang w:val="sr-Cyrl-CS"/>
        </w:rPr>
        <w:t xml:space="preserve"> привредне субјекте:</w:t>
      </w:r>
    </w:p>
    <w:p w14:paraId="337EBABF" w14:textId="070B2B61" w:rsidR="00DF1C1C" w:rsidRPr="00472B71" w:rsidRDefault="00DF1C1C" w:rsidP="00CD378E">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до достављања званичних редовних финансијских извештаја за 201</w:t>
      </w:r>
      <w:r w:rsidR="00011C85" w:rsidRPr="00472B71">
        <w:rPr>
          <w:rFonts w:ascii="Times New Roman" w:hAnsi="Times New Roman"/>
          <w:sz w:val="24"/>
          <w:szCs w:val="24"/>
          <w:lang w:val="sr-Cyrl-CS"/>
        </w:rPr>
        <w:t>8</w:t>
      </w:r>
      <w:r w:rsidRPr="00472B71">
        <w:rPr>
          <w:rFonts w:ascii="Times New Roman" w:hAnsi="Times New Roman"/>
          <w:sz w:val="24"/>
          <w:szCs w:val="24"/>
          <w:lang w:val="sr-Cyrl-CS"/>
        </w:rPr>
        <w:t>. годину, да су на дан 31. децембар 201</w:t>
      </w:r>
      <w:r w:rsidR="00011C85" w:rsidRPr="00472B71">
        <w:rPr>
          <w:rFonts w:ascii="Times New Roman" w:hAnsi="Times New Roman"/>
          <w:sz w:val="24"/>
          <w:szCs w:val="24"/>
          <w:lang w:val="sr-Cyrl-CS"/>
        </w:rPr>
        <w:t>4</w:t>
      </w:r>
      <w:r w:rsidRPr="00472B71">
        <w:rPr>
          <w:rFonts w:ascii="Times New Roman" w:hAnsi="Times New Roman"/>
          <w:sz w:val="24"/>
          <w:szCs w:val="24"/>
          <w:lang w:val="sr-Cyrl-CS"/>
        </w:rPr>
        <w:t>. године имали најмање пет (за средње правно лице десет) запослених на одређено или неодређено време и да су у периоду од 201</w:t>
      </w:r>
      <w:r w:rsidR="00011C85" w:rsidRPr="00472B71">
        <w:rPr>
          <w:rFonts w:ascii="Times New Roman" w:hAnsi="Times New Roman"/>
          <w:sz w:val="24"/>
          <w:szCs w:val="24"/>
          <w:lang w:val="sr-Cyrl-CS"/>
        </w:rPr>
        <w:t>4</w:t>
      </w:r>
      <w:r w:rsidRPr="00472B71">
        <w:rPr>
          <w:rFonts w:ascii="Times New Roman" w:hAnsi="Times New Roman"/>
          <w:sz w:val="24"/>
          <w:szCs w:val="24"/>
          <w:lang w:val="sr-Cyrl-CS"/>
        </w:rPr>
        <w:t>. до 201</w:t>
      </w:r>
      <w:r w:rsidR="00011C85" w:rsidRPr="00472B71">
        <w:rPr>
          <w:rFonts w:ascii="Times New Roman" w:hAnsi="Times New Roman"/>
          <w:sz w:val="24"/>
          <w:szCs w:val="24"/>
          <w:lang w:val="sr-Cyrl-CS"/>
        </w:rPr>
        <w:t>7</w:t>
      </w:r>
      <w:r w:rsidRPr="00472B71">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1FCEF845" w14:textId="507B44AE" w:rsidR="00DF1C1C" w:rsidRPr="00472B71" w:rsidRDefault="00DF1C1C" w:rsidP="00CD378E">
      <w:pPr>
        <w:pStyle w:val="ListParagraph"/>
        <w:numPr>
          <w:ilvl w:val="0"/>
          <w:numId w:val="16"/>
        </w:numPr>
        <w:tabs>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након достављања званичних редовних финансијских извештаја за 201</w:t>
      </w:r>
      <w:r w:rsidR="00011C85" w:rsidRPr="00472B71">
        <w:rPr>
          <w:rFonts w:ascii="Times New Roman" w:hAnsi="Times New Roman"/>
          <w:sz w:val="24"/>
          <w:szCs w:val="24"/>
          <w:lang w:val="sr-Cyrl-CS"/>
        </w:rPr>
        <w:t>8</w:t>
      </w:r>
      <w:r w:rsidRPr="00472B71">
        <w:rPr>
          <w:rFonts w:ascii="Times New Roman" w:hAnsi="Times New Roman"/>
          <w:sz w:val="24"/>
          <w:szCs w:val="24"/>
          <w:lang w:val="sr-Cyrl-CS"/>
        </w:rPr>
        <w:t>. годину, да су на дан 31. децембар 201</w:t>
      </w:r>
      <w:r w:rsidR="00011C85" w:rsidRPr="00472B71">
        <w:rPr>
          <w:rFonts w:ascii="Times New Roman" w:hAnsi="Times New Roman"/>
          <w:sz w:val="24"/>
          <w:szCs w:val="24"/>
          <w:lang w:val="sr-Cyrl-CS"/>
        </w:rPr>
        <w:t>5</w:t>
      </w:r>
      <w:r w:rsidRPr="00472B71">
        <w:rPr>
          <w:rFonts w:ascii="Times New Roman" w:hAnsi="Times New Roman"/>
          <w:sz w:val="24"/>
          <w:szCs w:val="24"/>
          <w:lang w:val="sr-Cyrl-CS"/>
        </w:rPr>
        <w:t>. године имали најмање пет (за средње правно лице десет) запослених на одређено или неодређено време и да су у периоду од 201</w:t>
      </w:r>
      <w:r w:rsidR="00011C85" w:rsidRPr="00472B71">
        <w:rPr>
          <w:rFonts w:ascii="Times New Roman" w:hAnsi="Times New Roman"/>
          <w:sz w:val="24"/>
          <w:szCs w:val="24"/>
          <w:lang w:val="sr-Cyrl-CS"/>
        </w:rPr>
        <w:t>5</w:t>
      </w:r>
      <w:r w:rsidRPr="00472B71">
        <w:rPr>
          <w:rFonts w:ascii="Times New Roman" w:hAnsi="Times New Roman"/>
          <w:sz w:val="24"/>
          <w:szCs w:val="24"/>
          <w:lang w:val="sr-Cyrl-CS"/>
        </w:rPr>
        <w:t>. до 201</w:t>
      </w:r>
      <w:r w:rsidR="00011C85" w:rsidRPr="00472B71">
        <w:rPr>
          <w:rFonts w:ascii="Times New Roman" w:hAnsi="Times New Roman"/>
          <w:sz w:val="24"/>
          <w:szCs w:val="24"/>
          <w:lang w:val="sr-Cyrl-CS"/>
        </w:rPr>
        <w:t>8</w:t>
      </w:r>
      <w:r w:rsidRPr="00472B71">
        <w:rPr>
          <w:rFonts w:ascii="Times New Roman" w:hAnsi="Times New Roman"/>
          <w:sz w:val="24"/>
          <w:szCs w:val="24"/>
          <w:lang w:val="sr-Cyrl-CS"/>
        </w:rPr>
        <w:t>. године остварили просечан годишњи раст прихода од редовне делатности/пословних прихода или просечан годишњи раст запослених од минимум 20%.</w:t>
      </w:r>
    </w:p>
    <w:p w14:paraId="62174276" w14:textId="7E82A6E1" w:rsidR="00DF1C1C" w:rsidRPr="00472B71" w:rsidRDefault="00DF1C1C" w:rsidP="00DF1C1C">
      <w:pPr>
        <w:pStyle w:val="ListParagraph"/>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t>Услов за брзорастући развој је задовољен уколико су утврђени подаци за приход од редовне делатности/пословни приход или број запослених у 201</w:t>
      </w:r>
      <w:r w:rsidR="00011C85" w:rsidRPr="00472B71">
        <w:rPr>
          <w:rFonts w:ascii="Times New Roman" w:hAnsi="Times New Roman"/>
          <w:sz w:val="24"/>
          <w:szCs w:val="24"/>
          <w:lang w:val="sr-Cyrl-CS"/>
        </w:rPr>
        <w:t>7</w:t>
      </w:r>
      <w:r w:rsidRPr="00472B71">
        <w:rPr>
          <w:rFonts w:ascii="Times New Roman" w:hAnsi="Times New Roman"/>
          <w:sz w:val="24"/>
          <w:szCs w:val="24"/>
          <w:lang w:val="sr-Cyrl-CS"/>
        </w:rPr>
        <w:t>. години најмање 1,728 пута већи него у 201</w:t>
      </w:r>
      <w:r w:rsidR="00011C85" w:rsidRPr="00472B71">
        <w:rPr>
          <w:rFonts w:ascii="Times New Roman" w:hAnsi="Times New Roman"/>
          <w:sz w:val="24"/>
          <w:szCs w:val="24"/>
          <w:lang w:val="sr-Cyrl-CS"/>
        </w:rPr>
        <w:t>4</w:t>
      </w:r>
      <w:r w:rsidRPr="00472B71">
        <w:rPr>
          <w:rFonts w:ascii="Times New Roman" w:hAnsi="Times New Roman"/>
          <w:sz w:val="24"/>
          <w:szCs w:val="24"/>
          <w:lang w:val="sr-Cyrl-CS"/>
        </w:rPr>
        <w:t>. години, односно уколико су утврђени подаци за приход од редовне делатности/пословни приход или број запослених у 201</w:t>
      </w:r>
      <w:r w:rsidR="00812F03" w:rsidRPr="00472B71">
        <w:rPr>
          <w:rFonts w:ascii="Times New Roman" w:hAnsi="Times New Roman"/>
          <w:sz w:val="24"/>
          <w:szCs w:val="24"/>
          <w:lang w:val="sr-Cyrl-CS"/>
        </w:rPr>
        <w:t>8</w:t>
      </w:r>
      <w:r w:rsidRPr="00472B71">
        <w:rPr>
          <w:rFonts w:ascii="Times New Roman" w:hAnsi="Times New Roman"/>
          <w:sz w:val="24"/>
          <w:szCs w:val="24"/>
          <w:lang w:val="sr-Cyrl-CS"/>
        </w:rPr>
        <w:t>. години најмање 1,728 пута већи него у 201</w:t>
      </w:r>
      <w:r w:rsidR="00812F03" w:rsidRPr="00472B71">
        <w:rPr>
          <w:rFonts w:ascii="Times New Roman" w:hAnsi="Times New Roman"/>
          <w:sz w:val="24"/>
          <w:szCs w:val="24"/>
          <w:lang w:val="sr-Cyrl-CS"/>
        </w:rPr>
        <w:t>5</w:t>
      </w:r>
      <w:r w:rsidRPr="00472B71">
        <w:rPr>
          <w:rFonts w:ascii="Times New Roman" w:hAnsi="Times New Roman"/>
          <w:sz w:val="24"/>
          <w:szCs w:val="24"/>
          <w:lang w:val="sr-Cyrl-CS"/>
        </w:rPr>
        <w:t>. години.</w:t>
      </w:r>
    </w:p>
    <w:p w14:paraId="315D8914" w14:textId="7548FE12" w:rsidR="00DF1C1C" w:rsidRPr="00472B71" w:rsidRDefault="00DF1C1C" w:rsidP="00DF1C1C">
      <w:pPr>
        <w:ind w:firstLine="720"/>
        <w:contextualSpacing/>
        <w:jc w:val="both"/>
        <w:rPr>
          <w:lang w:val="sr-Cyrl-CS" w:eastAsia="en-GB"/>
        </w:rPr>
      </w:pPr>
      <w:r w:rsidRPr="00472B71">
        <w:rPr>
          <w:lang w:val="sr-Cyrl-CS"/>
        </w:rPr>
        <w:t xml:space="preserve">Предузетници, микро, мала и средња правна лица могу поднети захтев за финансирање у укупној вредности већој од </w:t>
      </w:r>
      <w:r w:rsidRPr="00472B71">
        <w:rPr>
          <w:lang w:val="sr-Cyrl-CS" w:eastAsia="en-GB"/>
        </w:rPr>
        <w:t>30.000.000,00 динара уколико, поред горе наведеног услова, имају најмање 35 (за средње правно лице 50) запослених на одређено или неодређено време на дан 31. децембар 201</w:t>
      </w:r>
      <w:r w:rsidR="00812F03" w:rsidRPr="00472B71">
        <w:rPr>
          <w:lang w:val="sr-Cyrl-CS" w:eastAsia="en-GB"/>
        </w:rPr>
        <w:t>8</w:t>
      </w:r>
      <w:r w:rsidRPr="00472B71">
        <w:rPr>
          <w:lang w:val="sr-Cyrl-CS" w:eastAsia="en-GB"/>
        </w:rPr>
        <w:t>. године.</w:t>
      </w:r>
    </w:p>
    <w:p w14:paraId="4D2BF6B1" w14:textId="77777777" w:rsidR="00DF1C1C" w:rsidRPr="00472B71" w:rsidRDefault="00DF1C1C" w:rsidP="00DF1C1C">
      <w:pPr>
        <w:ind w:firstLine="720"/>
        <w:contextualSpacing/>
        <w:jc w:val="both"/>
        <w:rPr>
          <w:color w:val="FF0000"/>
          <w:lang w:val="sr-Cyrl-CS" w:eastAsia="en-GB"/>
        </w:rPr>
      </w:pPr>
    </w:p>
    <w:p w14:paraId="2AA3D286" w14:textId="77777777" w:rsidR="00DF1C1C" w:rsidRPr="00472B71" w:rsidRDefault="00DF1C1C" w:rsidP="00DF1C1C">
      <w:pPr>
        <w:numPr>
          <w:ilvl w:val="1"/>
          <w:numId w:val="13"/>
        </w:numPr>
        <w:ind w:right="288" w:hanging="502"/>
        <w:contextualSpacing/>
        <w:jc w:val="center"/>
        <w:rPr>
          <w:lang w:val="sr-Cyrl-CS"/>
        </w:rPr>
      </w:pPr>
      <w:r w:rsidRPr="00472B71">
        <w:rPr>
          <w:lang w:val="sr-Cyrl-CS"/>
        </w:rPr>
        <w:t>Финансирање привредних субјеката који послују стабилно</w:t>
      </w:r>
    </w:p>
    <w:p w14:paraId="69D01992" w14:textId="77777777" w:rsidR="00DF1C1C" w:rsidRPr="00472B71" w:rsidRDefault="00DF1C1C" w:rsidP="00DF1C1C">
      <w:pPr>
        <w:ind w:left="360"/>
        <w:contextualSpacing/>
        <w:jc w:val="center"/>
        <w:rPr>
          <w:lang w:val="sr-Cyrl-CS"/>
        </w:rPr>
      </w:pPr>
    </w:p>
    <w:p w14:paraId="6F71ED66" w14:textId="61246FAB" w:rsidR="00DF1C1C" w:rsidRPr="00472B71" w:rsidRDefault="00DF1C1C" w:rsidP="00DF1C1C">
      <w:pPr>
        <w:pStyle w:val="ListParagraph"/>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t>Предузетници, микро, мала и средња правна лица могу поднети захтев за финансирање у укупној вредности већој од 12.500.000,00 динара</w:t>
      </w:r>
      <w:r w:rsidR="007D0926" w:rsidRPr="00472B71">
        <w:rPr>
          <w:rFonts w:ascii="Times New Roman" w:hAnsi="Times New Roman"/>
          <w:sz w:val="24"/>
          <w:szCs w:val="24"/>
          <w:lang w:val="sr-Cyrl-CS"/>
        </w:rPr>
        <w:t xml:space="preserve"> </w:t>
      </w:r>
      <w:r w:rsidRPr="00472B71">
        <w:rPr>
          <w:rFonts w:ascii="Times New Roman" w:hAnsi="Times New Roman"/>
          <w:sz w:val="24"/>
          <w:szCs w:val="24"/>
          <w:lang w:val="sr-Cyrl-CS"/>
        </w:rPr>
        <w:t>уколико задовољавају следеће критеријуме:</w:t>
      </w:r>
    </w:p>
    <w:p w14:paraId="00AD4976" w14:textId="0864DF78" w:rsidR="00DF1C1C" w:rsidRPr="00472B71" w:rsidRDefault="00DF1C1C" w:rsidP="00CD378E">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до достављања званичних редовних финансијских извештаја за 201</w:t>
      </w:r>
      <w:r w:rsidR="00812F03" w:rsidRPr="00472B71">
        <w:rPr>
          <w:rFonts w:ascii="Times New Roman" w:hAnsi="Times New Roman"/>
          <w:sz w:val="24"/>
          <w:szCs w:val="24"/>
          <w:lang w:val="sr-Cyrl-CS"/>
        </w:rPr>
        <w:t>8</w:t>
      </w:r>
      <w:r w:rsidRPr="00472B71">
        <w:rPr>
          <w:rFonts w:ascii="Times New Roman" w:hAnsi="Times New Roman"/>
          <w:sz w:val="24"/>
          <w:szCs w:val="24"/>
          <w:lang w:val="sr-Cyrl-CS"/>
        </w:rPr>
        <w:t>. годину да су на дан 31. децембар 201</w:t>
      </w:r>
      <w:r w:rsidR="00812F03" w:rsidRPr="00472B71">
        <w:rPr>
          <w:rFonts w:ascii="Times New Roman" w:hAnsi="Times New Roman"/>
          <w:sz w:val="24"/>
          <w:szCs w:val="24"/>
          <w:lang w:val="sr-Cyrl-CS"/>
        </w:rPr>
        <w:t>4</w:t>
      </w:r>
      <w:r w:rsidRPr="00472B71">
        <w:rPr>
          <w:rFonts w:ascii="Times New Roman" w:hAnsi="Times New Roman"/>
          <w:sz w:val="24"/>
          <w:szCs w:val="24"/>
          <w:lang w:val="sr-Cyrl-CS"/>
        </w:rPr>
        <w:t>. године имали најмање десет запослених на одређено или неодређено време и да су у периоду од 201</w:t>
      </w:r>
      <w:r w:rsidR="00812F03" w:rsidRPr="00472B71">
        <w:rPr>
          <w:rFonts w:ascii="Times New Roman" w:hAnsi="Times New Roman"/>
          <w:sz w:val="24"/>
          <w:szCs w:val="24"/>
          <w:lang w:val="sr-Cyrl-CS"/>
        </w:rPr>
        <w:t>4</w:t>
      </w:r>
      <w:r w:rsidRPr="00472B71">
        <w:rPr>
          <w:rFonts w:ascii="Times New Roman" w:hAnsi="Times New Roman"/>
          <w:sz w:val="24"/>
          <w:szCs w:val="24"/>
          <w:lang w:val="sr-Cyrl-CS"/>
        </w:rPr>
        <w:t>. до 201</w:t>
      </w:r>
      <w:r w:rsidR="00812F03" w:rsidRPr="00472B71">
        <w:rPr>
          <w:rFonts w:ascii="Times New Roman" w:hAnsi="Times New Roman"/>
          <w:sz w:val="24"/>
          <w:szCs w:val="24"/>
          <w:lang w:val="sr-Cyrl-CS"/>
        </w:rPr>
        <w:t>7</w:t>
      </w:r>
      <w:r w:rsidRPr="00472B71">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12E7DA75" w14:textId="510E666E" w:rsidR="00DF1C1C" w:rsidRPr="00472B71" w:rsidRDefault="00DF1C1C" w:rsidP="00CD378E">
      <w:pPr>
        <w:pStyle w:val="ListParagraph"/>
        <w:numPr>
          <w:ilvl w:val="0"/>
          <w:numId w:val="17"/>
        </w:numPr>
        <w:tabs>
          <w:tab w:val="left" w:pos="993"/>
        </w:tabs>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након достављања званичних редовних финансијских извештаја за 201</w:t>
      </w:r>
      <w:r w:rsidR="00812F03" w:rsidRPr="00472B71">
        <w:rPr>
          <w:rFonts w:ascii="Times New Roman" w:hAnsi="Times New Roman"/>
          <w:sz w:val="24"/>
          <w:szCs w:val="24"/>
          <w:lang w:val="sr-Cyrl-CS"/>
        </w:rPr>
        <w:t>8</w:t>
      </w:r>
      <w:r w:rsidRPr="00472B71">
        <w:rPr>
          <w:rFonts w:ascii="Times New Roman" w:hAnsi="Times New Roman"/>
          <w:sz w:val="24"/>
          <w:szCs w:val="24"/>
          <w:lang w:val="sr-Cyrl-CS"/>
        </w:rPr>
        <w:t>. годину, да су на дан 31. децембар 201</w:t>
      </w:r>
      <w:r w:rsidR="00812F03" w:rsidRPr="00472B71">
        <w:rPr>
          <w:rFonts w:ascii="Times New Roman" w:hAnsi="Times New Roman"/>
          <w:sz w:val="24"/>
          <w:szCs w:val="24"/>
          <w:lang w:val="sr-Cyrl-CS"/>
        </w:rPr>
        <w:t>5</w:t>
      </w:r>
      <w:r w:rsidRPr="00472B71">
        <w:rPr>
          <w:rFonts w:ascii="Times New Roman" w:hAnsi="Times New Roman"/>
          <w:sz w:val="24"/>
          <w:szCs w:val="24"/>
          <w:lang w:val="sr-Cyrl-CS"/>
        </w:rPr>
        <w:t>. године имали најмање десет запослених на одређено или неодређено време и да су у периоду од 201</w:t>
      </w:r>
      <w:r w:rsidR="00812F03" w:rsidRPr="00472B71">
        <w:rPr>
          <w:rFonts w:ascii="Times New Roman" w:hAnsi="Times New Roman"/>
          <w:sz w:val="24"/>
          <w:szCs w:val="24"/>
          <w:lang w:val="sr-Cyrl-CS"/>
        </w:rPr>
        <w:t>5</w:t>
      </w:r>
      <w:r w:rsidRPr="00472B71">
        <w:rPr>
          <w:rFonts w:ascii="Times New Roman" w:hAnsi="Times New Roman"/>
          <w:sz w:val="24"/>
          <w:szCs w:val="24"/>
          <w:lang w:val="sr-Cyrl-CS"/>
        </w:rPr>
        <w:t>. до 201</w:t>
      </w:r>
      <w:r w:rsidR="00812F03" w:rsidRPr="00472B71">
        <w:rPr>
          <w:rFonts w:ascii="Times New Roman" w:hAnsi="Times New Roman"/>
          <w:sz w:val="24"/>
          <w:szCs w:val="24"/>
          <w:lang w:val="sr-Cyrl-CS"/>
        </w:rPr>
        <w:t>8</w:t>
      </w:r>
      <w:r w:rsidRPr="00472B71">
        <w:rPr>
          <w:rFonts w:ascii="Times New Roman" w:hAnsi="Times New Roman"/>
          <w:sz w:val="24"/>
          <w:szCs w:val="24"/>
          <w:lang w:val="sr-Cyrl-CS"/>
        </w:rPr>
        <w:t>. године, забележили стабилан раст прихода од редовне делатности/пословних прихода и броја запослених.</w:t>
      </w:r>
    </w:p>
    <w:p w14:paraId="63B482E2" w14:textId="77777777" w:rsidR="00DF1C1C" w:rsidRPr="00472B71" w:rsidRDefault="00DF1C1C" w:rsidP="00DF1C1C">
      <w:pPr>
        <w:pStyle w:val="ListParagraph"/>
        <w:spacing w:after="0" w:line="240" w:lineRule="auto"/>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Услови и критеријуми који се односе на став 1. </w:t>
      </w:r>
      <w:proofErr w:type="spellStart"/>
      <w:r w:rsidRPr="00472B71">
        <w:rPr>
          <w:rFonts w:ascii="Times New Roman" w:hAnsi="Times New Roman"/>
          <w:sz w:val="24"/>
          <w:szCs w:val="24"/>
          <w:lang w:val="sr-Cyrl-CS"/>
        </w:rPr>
        <w:t>тач</w:t>
      </w:r>
      <w:proofErr w:type="spellEnd"/>
      <w:r w:rsidRPr="00472B71">
        <w:rPr>
          <w:rFonts w:ascii="Times New Roman" w:hAnsi="Times New Roman"/>
          <w:sz w:val="24"/>
          <w:szCs w:val="24"/>
          <w:lang w:val="sr-Cyrl-CS"/>
        </w:rPr>
        <w:t>. 1) и 2) овог пододељка,</w:t>
      </w:r>
      <w:r w:rsidR="00BA785B" w:rsidRPr="00472B71">
        <w:rPr>
          <w:rFonts w:ascii="Times New Roman" w:hAnsi="Times New Roman"/>
          <w:sz w:val="24"/>
          <w:szCs w:val="24"/>
          <w:lang w:val="sr-Cyrl-CS"/>
        </w:rPr>
        <w:t xml:space="preserve"> ближе ће се дефинисати и</w:t>
      </w:r>
      <w:r w:rsidRPr="00472B71">
        <w:rPr>
          <w:rFonts w:ascii="Times New Roman" w:hAnsi="Times New Roman"/>
          <w:sz w:val="24"/>
          <w:szCs w:val="24"/>
          <w:lang w:val="sr-Cyrl-CS"/>
        </w:rPr>
        <w:t>нформацијом за кориснике о спровођењу програма.</w:t>
      </w:r>
    </w:p>
    <w:p w14:paraId="1F0E0F47" w14:textId="307C7C01" w:rsidR="00DF1C1C" w:rsidRPr="00472B71" w:rsidRDefault="00DF1C1C" w:rsidP="00DF1C1C">
      <w:pPr>
        <w:ind w:firstLine="720"/>
        <w:contextualSpacing/>
        <w:jc w:val="both"/>
        <w:rPr>
          <w:lang w:val="sr-Cyrl-CS" w:eastAsia="en-GB"/>
        </w:rPr>
      </w:pPr>
      <w:r w:rsidRPr="00472B71">
        <w:rPr>
          <w:lang w:val="sr-Cyrl-CS"/>
        </w:rPr>
        <w:t xml:space="preserve">Предузетници, микро, мала и средња правна лица могу поднети захтев за финансирање у укупној вредности већој од </w:t>
      </w:r>
      <w:r w:rsidRPr="00472B71">
        <w:rPr>
          <w:lang w:val="sr-Cyrl-CS" w:eastAsia="en-GB"/>
        </w:rPr>
        <w:t>30.000.000,00 динара уколико, поред горе наведених услова, имају најмање 50 запослених на одређено или неодређено време на дан 31. децембар 201</w:t>
      </w:r>
      <w:r w:rsidR="00812F03" w:rsidRPr="00472B71">
        <w:rPr>
          <w:lang w:val="sr-Cyrl-CS" w:eastAsia="en-GB"/>
        </w:rPr>
        <w:t>8</w:t>
      </w:r>
      <w:r w:rsidRPr="00472B71">
        <w:rPr>
          <w:lang w:val="sr-Cyrl-CS" w:eastAsia="en-GB"/>
        </w:rPr>
        <w:t>. године.</w:t>
      </w:r>
    </w:p>
    <w:p w14:paraId="796CD9A0" w14:textId="0EAEFC42" w:rsidR="00DF1C1C" w:rsidRPr="00472B71" w:rsidRDefault="00DF1C1C" w:rsidP="00DF1C1C">
      <w:pPr>
        <w:pStyle w:val="ListParagraph"/>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lastRenderedPageBreak/>
        <w:t>Уколико привредни субјекти који су стабилно пословали, поднесу захтев за финансирање у укупној вредности већој од 50.000.000,00 динара,</w:t>
      </w:r>
      <w:r w:rsidR="00D57FB7" w:rsidRPr="00472B71">
        <w:rPr>
          <w:rFonts w:ascii="Times New Roman" w:hAnsi="Times New Roman"/>
          <w:sz w:val="24"/>
          <w:szCs w:val="24"/>
          <w:lang w:val="sr-Cyrl-CS"/>
        </w:rPr>
        <w:t xml:space="preserve"> </w:t>
      </w:r>
      <w:r w:rsidRPr="00472B71">
        <w:rPr>
          <w:rFonts w:ascii="Times New Roman" w:hAnsi="Times New Roman"/>
          <w:sz w:val="24"/>
          <w:szCs w:val="24"/>
          <w:lang w:val="sr-Cyrl-CS"/>
        </w:rPr>
        <w:t>максималан износ бесповратних средстава који може бити одобрен износи 10.000.000,00 динара. У том случају, смањује се проценат учешћа бесповратних средстава на мање од 20%</w:t>
      </w:r>
      <w:r w:rsidR="00AB32AF" w:rsidRPr="00472B71">
        <w:rPr>
          <w:rFonts w:ascii="Times New Roman" w:hAnsi="Times New Roman"/>
          <w:sz w:val="24"/>
          <w:szCs w:val="24"/>
          <w:lang w:val="sr-Cyrl-CS"/>
        </w:rPr>
        <w:t xml:space="preserve">, односно </w:t>
      </w:r>
      <w:r w:rsidR="009D3B80" w:rsidRPr="00472B71">
        <w:rPr>
          <w:rFonts w:ascii="Times New Roman" w:hAnsi="Times New Roman"/>
          <w:sz w:val="24"/>
          <w:szCs w:val="24"/>
          <w:lang w:val="sr-Cyrl-CS"/>
        </w:rPr>
        <w:t xml:space="preserve"> </w:t>
      </w:r>
      <w:r w:rsidR="00AB32AF" w:rsidRPr="00472B71">
        <w:rPr>
          <w:rFonts w:ascii="Times New Roman" w:hAnsi="Times New Roman"/>
          <w:sz w:val="24"/>
          <w:szCs w:val="24"/>
          <w:lang w:val="sr-Cyrl-CS"/>
        </w:rPr>
        <w:t>на мање од 30% за привредне субјекте који припадају четвртој групи развијености,</w:t>
      </w:r>
      <w:r w:rsidRPr="00472B71">
        <w:rPr>
          <w:rFonts w:ascii="Times New Roman" w:hAnsi="Times New Roman"/>
          <w:sz w:val="24"/>
          <w:szCs w:val="24"/>
          <w:lang w:val="sr-Cyrl-CS"/>
        </w:rPr>
        <w:t xml:space="preserve"> од укупно тражених средстава, а увећава се проценат кредитних средстава на више од 80%</w:t>
      </w:r>
      <w:r w:rsidR="00AB32AF" w:rsidRPr="00472B71">
        <w:rPr>
          <w:rFonts w:ascii="Times New Roman" w:hAnsi="Times New Roman"/>
          <w:sz w:val="24"/>
          <w:szCs w:val="24"/>
          <w:lang w:val="sr-Cyrl-CS"/>
        </w:rPr>
        <w:t xml:space="preserve">, односно 70% за привредне субјекте који припадају четвртој групи развијености, </w:t>
      </w:r>
      <w:r w:rsidRPr="00472B71">
        <w:rPr>
          <w:rFonts w:ascii="Times New Roman" w:hAnsi="Times New Roman"/>
          <w:sz w:val="24"/>
          <w:szCs w:val="24"/>
          <w:lang w:val="sr-Cyrl-CS"/>
        </w:rPr>
        <w:t>од укупно тражених средстава.</w:t>
      </w:r>
    </w:p>
    <w:p w14:paraId="0B2E31D7" w14:textId="77777777" w:rsidR="003F627D" w:rsidRPr="00472B71" w:rsidRDefault="003F627D" w:rsidP="003F627D">
      <w:pPr>
        <w:rPr>
          <w:lang w:val="sr-Cyrl-CS"/>
        </w:rPr>
      </w:pPr>
    </w:p>
    <w:p w14:paraId="16C1BAFD" w14:textId="18B41BCE" w:rsidR="00B9580F" w:rsidRPr="00472B71" w:rsidRDefault="00093B5F" w:rsidP="00DB7455">
      <w:pPr>
        <w:pStyle w:val="ListParagraph"/>
        <w:numPr>
          <w:ilvl w:val="1"/>
          <w:numId w:val="13"/>
        </w:numPr>
        <w:spacing w:after="0" w:line="240" w:lineRule="auto"/>
        <w:ind w:left="2127" w:hanging="567"/>
        <w:rPr>
          <w:rFonts w:ascii="Times New Roman" w:hAnsi="Times New Roman"/>
          <w:sz w:val="24"/>
          <w:szCs w:val="24"/>
          <w:lang w:val="sr-Cyrl-CS"/>
        </w:rPr>
      </w:pPr>
      <w:r w:rsidRPr="00472B71">
        <w:rPr>
          <w:rFonts w:ascii="Times New Roman" w:hAnsi="Times New Roman"/>
          <w:sz w:val="24"/>
          <w:szCs w:val="24"/>
          <w:lang w:val="sr-Cyrl-CS"/>
        </w:rPr>
        <w:t xml:space="preserve"> Услови доделе кредита Фонда</w:t>
      </w:r>
    </w:p>
    <w:p w14:paraId="27BA1491" w14:textId="77777777" w:rsidR="00DF1C1C" w:rsidRPr="00472B71" w:rsidRDefault="00DF1C1C" w:rsidP="00DF1C1C">
      <w:pPr>
        <w:pStyle w:val="ListParagraph"/>
        <w:spacing w:after="0" w:line="240" w:lineRule="auto"/>
        <w:ind w:left="0"/>
        <w:jc w:val="both"/>
        <w:rPr>
          <w:rFonts w:ascii="Times New Roman" w:hAnsi="Times New Roman"/>
          <w:sz w:val="24"/>
          <w:szCs w:val="24"/>
          <w:lang w:val="sr-Cyrl-CS"/>
        </w:rPr>
      </w:pPr>
    </w:p>
    <w:p w14:paraId="28B3C6E9" w14:textId="77777777" w:rsidR="00DF1C1C" w:rsidRPr="00472B71" w:rsidRDefault="00DF1C1C" w:rsidP="00CD378E">
      <w:pPr>
        <w:pStyle w:val="ListParagraph"/>
        <w:numPr>
          <w:ilvl w:val="0"/>
          <w:numId w:val="3"/>
        </w:numPr>
        <w:tabs>
          <w:tab w:val="left" w:pos="993"/>
        </w:tabs>
        <w:ind w:left="0" w:firstLine="709"/>
        <w:jc w:val="both"/>
        <w:rPr>
          <w:rFonts w:ascii="Times New Roman" w:hAnsi="Times New Roman"/>
          <w:sz w:val="24"/>
          <w:szCs w:val="24"/>
          <w:lang w:val="sr-Cyrl-CS"/>
        </w:rPr>
      </w:pPr>
      <w:r w:rsidRPr="00472B71">
        <w:rPr>
          <w:rFonts w:ascii="Times New Roman" w:hAnsi="Times New Roman"/>
          <w:sz w:val="24"/>
          <w:szCs w:val="24"/>
          <w:lang w:val="sr-Cyrl-CS"/>
        </w:rPr>
        <w:t xml:space="preserve">Кредити  Фонда по овом програму одобраваће се у складу са програмом Фонда и са овим програмом; </w:t>
      </w:r>
    </w:p>
    <w:p w14:paraId="13E29005" w14:textId="77777777" w:rsidR="00DF1C1C" w:rsidRPr="00472B71" w:rsidRDefault="00DF1C1C" w:rsidP="00CD378E">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Рок отплате:</w:t>
      </w:r>
    </w:p>
    <w:p w14:paraId="75BBCC35" w14:textId="77777777" w:rsidR="00DF1C1C" w:rsidRPr="00472B71" w:rsidRDefault="00DF1C1C" w:rsidP="00CD378E">
      <w:pPr>
        <w:pStyle w:val="ListParagraph"/>
        <w:numPr>
          <w:ilvl w:val="0"/>
          <w:numId w:val="4"/>
        </w:numPr>
        <w:tabs>
          <w:tab w:val="left" w:pos="993"/>
        </w:tabs>
        <w:spacing w:after="0" w:line="264"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 xml:space="preserve">до десет година у оквиру кога је </w:t>
      </w:r>
      <w:proofErr w:type="spellStart"/>
      <w:r w:rsidRPr="00472B71">
        <w:rPr>
          <w:rFonts w:ascii="Times New Roman" w:hAnsi="Times New Roman"/>
          <w:sz w:val="24"/>
          <w:szCs w:val="24"/>
          <w:lang w:val="sr-Cyrl-CS"/>
        </w:rPr>
        <w:t>грејс</w:t>
      </w:r>
      <w:proofErr w:type="spellEnd"/>
      <w:r w:rsidRPr="00472B71">
        <w:rPr>
          <w:rFonts w:ascii="Times New Roman" w:hAnsi="Times New Roman"/>
          <w:sz w:val="24"/>
          <w:szCs w:val="24"/>
          <w:lang w:val="sr-Cyrl-CS"/>
        </w:rPr>
        <w:t xml:space="preserve"> период до једне године за правна лица;</w:t>
      </w:r>
    </w:p>
    <w:p w14:paraId="4095F687" w14:textId="77777777" w:rsidR="00DF1C1C" w:rsidRPr="00472B71" w:rsidRDefault="00DF1C1C" w:rsidP="00CD378E">
      <w:pPr>
        <w:pStyle w:val="ListParagraph"/>
        <w:numPr>
          <w:ilvl w:val="0"/>
          <w:numId w:val="4"/>
        </w:numPr>
        <w:tabs>
          <w:tab w:val="left" w:pos="993"/>
        </w:tabs>
        <w:spacing w:after="0" w:line="264"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 xml:space="preserve">до осам година у оквиру кога је </w:t>
      </w:r>
      <w:proofErr w:type="spellStart"/>
      <w:r w:rsidRPr="00472B71">
        <w:rPr>
          <w:rFonts w:ascii="Times New Roman" w:hAnsi="Times New Roman"/>
          <w:sz w:val="24"/>
          <w:szCs w:val="24"/>
          <w:lang w:val="sr-Cyrl-CS"/>
        </w:rPr>
        <w:t>грејс</w:t>
      </w:r>
      <w:proofErr w:type="spellEnd"/>
      <w:r w:rsidRPr="00472B71">
        <w:rPr>
          <w:rFonts w:ascii="Times New Roman" w:hAnsi="Times New Roman"/>
          <w:sz w:val="24"/>
          <w:szCs w:val="24"/>
          <w:lang w:val="sr-Cyrl-CS"/>
        </w:rPr>
        <w:t xml:space="preserve"> период до једне године за предузетнике;</w:t>
      </w:r>
    </w:p>
    <w:p w14:paraId="4F8BD3AF" w14:textId="61EC86FA" w:rsidR="00720F74" w:rsidRPr="00472B71" w:rsidRDefault="00720F74" w:rsidP="00CD378E">
      <w:pPr>
        <w:spacing w:line="264" w:lineRule="auto"/>
        <w:ind w:firstLine="709"/>
        <w:jc w:val="both"/>
        <w:rPr>
          <w:lang w:val="sr-Cyrl-CS"/>
        </w:rPr>
      </w:pPr>
      <w:r w:rsidRPr="00472B71">
        <w:rPr>
          <w:lang w:val="sr-Cyrl-CS"/>
        </w:rPr>
        <w:t>Рок отплате</w:t>
      </w:r>
      <w:r w:rsidR="00E53FE6" w:rsidRPr="00472B71">
        <w:rPr>
          <w:lang w:val="sr-Cyrl-CS"/>
        </w:rPr>
        <w:t xml:space="preserve"> кредита не може бити краћи од две</w:t>
      </w:r>
      <w:r w:rsidRPr="00472B71">
        <w:rPr>
          <w:lang w:val="sr-Cyrl-CS"/>
        </w:rPr>
        <w:t xml:space="preserve"> године</w:t>
      </w:r>
      <w:r w:rsidR="009F502E" w:rsidRPr="00472B71">
        <w:rPr>
          <w:lang w:val="sr-Cyrl-CS"/>
        </w:rPr>
        <w:t xml:space="preserve"> од дана закључења уговора</w:t>
      </w:r>
      <w:r w:rsidRPr="00472B71">
        <w:rPr>
          <w:lang w:val="sr-Cyrl-CS"/>
        </w:rPr>
        <w:t xml:space="preserve"> укључујући и </w:t>
      </w:r>
      <w:proofErr w:type="spellStart"/>
      <w:r w:rsidRPr="00472B71">
        <w:rPr>
          <w:lang w:val="sr-Cyrl-CS"/>
        </w:rPr>
        <w:t>грејс</w:t>
      </w:r>
      <w:proofErr w:type="spellEnd"/>
      <w:r w:rsidRPr="00472B71">
        <w:rPr>
          <w:lang w:val="sr-Cyrl-CS"/>
        </w:rPr>
        <w:t xml:space="preserve"> период</w:t>
      </w:r>
      <w:r w:rsidR="0091018D" w:rsidRPr="00472B71">
        <w:rPr>
          <w:lang w:val="sr-Cyrl-CS"/>
        </w:rPr>
        <w:t>, у случају отплате кредита у року који је краћи од две године привредни субјект је дужан да врати и бесповратна средства</w:t>
      </w:r>
      <w:r w:rsidRPr="00472B71">
        <w:rPr>
          <w:lang w:val="sr-Cyrl-CS"/>
        </w:rPr>
        <w:t>.</w:t>
      </w:r>
    </w:p>
    <w:p w14:paraId="541F7AD3" w14:textId="77777777" w:rsidR="00DF1C1C" w:rsidRPr="00472B71" w:rsidRDefault="00DF1C1C" w:rsidP="00CD378E">
      <w:pPr>
        <w:pStyle w:val="ListParagraph"/>
        <w:numPr>
          <w:ilvl w:val="0"/>
          <w:numId w:val="3"/>
        </w:numPr>
        <w:tabs>
          <w:tab w:val="left" w:pos="993"/>
        </w:tabs>
        <w:spacing w:after="0" w:line="264" w:lineRule="auto"/>
        <w:ind w:hanging="11"/>
        <w:jc w:val="both"/>
        <w:rPr>
          <w:rFonts w:ascii="Times New Roman" w:hAnsi="Times New Roman"/>
          <w:sz w:val="24"/>
          <w:szCs w:val="24"/>
          <w:lang w:val="sr-Cyrl-CS"/>
        </w:rPr>
      </w:pPr>
      <w:r w:rsidRPr="00472B71">
        <w:rPr>
          <w:rFonts w:ascii="Times New Roman" w:hAnsi="Times New Roman"/>
          <w:sz w:val="24"/>
          <w:szCs w:val="24"/>
          <w:lang w:val="sr-Cyrl-CS"/>
        </w:rPr>
        <w:t>Каматна стопа, уз примену валутне клаузуле:</w:t>
      </w:r>
    </w:p>
    <w:p w14:paraId="56B7CC10" w14:textId="552B50B8" w:rsidR="00DF1C1C" w:rsidRPr="00472B71" w:rsidRDefault="00DF1C1C" w:rsidP="00DF1C1C">
      <w:pPr>
        <w:pStyle w:val="ListParagraph"/>
        <w:numPr>
          <w:ilvl w:val="0"/>
          <w:numId w:val="6"/>
        </w:numPr>
        <w:spacing w:after="0" w:line="264" w:lineRule="auto"/>
        <w:jc w:val="both"/>
        <w:rPr>
          <w:rFonts w:ascii="Times New Roman" w:hAnsi="Times New Roman"/>
          <w:sz w:val="24"/>
          <w:szCs w:val="24"/>
          <w:lang w:val="sr-Cyrl-CS"/>
        </w:rPr>
      </w:pPr>
      <w:r w:rsidRPr="00472B71">
        <w:rPr>
          <w:rFonts w:ascii="Times New Roman" w:hAnsi="Times New Roman"/>
          <w:sz w:val="24"/>
          <w:szCs w:val="24"/>
          <w:lang w:val="sr-Cyrl-CS"/>
        </w:rPr>
        <w:t>1%  годишње уз гаранцију банке;</w:t>
      </w:r>
    </w:p>
    <w:p w14:paraId="641C72BA" w14:textId="03C4A22C" w:rsidR="00DF1C1C" w:rsidRPr="00472B71" w:rsidRDefault="00CF15EF" w:rsidP="00DF1C1C">
      <w:pPr>
        <w:pStyle w:val="ListParagraph"/>
        <w:numPr>
          <w:ilvl w:val="0"/>
          <w:numId w:val="6"/>
        </w:numPr>
        <w:spacing w:after="0" w:line="264" w:lineRule="auto"/>
        <w:jc w:val="both"/>
        <w:rPr>
          <w:rFonts w:ascii="Times New Roman" w:hAnsi="Times New Roman"/>
          <w:sz w:val="24"/>
          <w:szCs w:val="24"/>
          <w:lang w:val="sr-Cyrl-CS"/>
        </w:rPr>
      </w:pPr>
      <w:r w:rsidRPr="00472B71">
        <w:rPr>
          <w:rFonts w:ascii="Times New Roman" w:hAnsi="Times New Roman"/>
          <w:sz w:val="24"/>
          <w:szCs w:val="24"/>
          <w:lang w:val="sr-Cyrl-CS"/>
        </w:rPr>
        <w:t>2</w:t>
      </w:r>
      <w:r w:rsidR="00DF1C1C" w:rsidRPr="00472B71">
        <w:rPr>
          <w:rFonts w:ascii="Times New Roman" w:hAnsi="Times New Roman"/>
          <w:sz w:val="24"/>
          <w:szCs w:val="24"/>
          <w:lang w:val="sr-Cyrl-CS"/>
        </w:rPr>
        <w:t>%  годишњ</w:t>
      </w:r>
      <w:r w:rsidR="00BA785B" w:rsidRPr="00472B71">
        <w:rPr>
          <w:rFonts w:ascii="Times New Roman" w:hAnsi="Times New Roman"/>
          <w:sz w:val="24"/>
          <w:szCs w:val="24"/>
          <w:lang w:val="sr-Cyrl-CS"/>
        </w:rPr>
        <w:t>е уз остала средства обезбеђења.</w:t>
      </w:r>
    </w:p>
    <w:p w14:paraId="2E3E70B1" w14:textId="77777777" w:rsidR="00DF1C1C" w:rsidRPr="00472B71" w:rsidRDefault="00DF1C1C" w:rsidP="00CD378E">
      <w:pPr>
        <w:numPr>
          <w:ilvl w:val="0"/>
          <w:numId w:val="3"/>
        </w:numPr>
        <w:tabs>
          <w:tab w:val="left" w:pos="993"/>
        </w:tabs>
        <w:spacing w:line="264" w:lineRule="auto"/>
        <w:ind w:hanging="11"/>
        <w:jc w:val="both"/>
        <w:rPr>
          <w:lang w:val="sr-Cyrl-CS"/>
        </w:rPr>
      </w:pPr>
      <w:r w:rsidRPr="00472B71">
        <w:rPr>
          <w:lang w:val="sr-Cyrl-CS"/>
        </w:rPr>
        <w:t>Обезбеђење кредита:</w:t>
      </w:r>
    </w:p>
    <w:p w14:paraId="3EACB3C0" w14:textId="77777777" w:rsidR="00CD378E" w:rsidRPr="00472B71" w:rsidRDefault="00DF1C1C" w:rsidP="00CD378E">
      <w:pPr>
        <w:numPr>
          <w:ilvl w:val="0"/>
          <w:numId w:val="5"/>
        </w:numPr>
        <w:tabs>
          <w:tab w:val="left" w:pos="993"/>
        </w:tabs>
        <w:spacing w:line="264" w:lineRule="auto"/>
        <w:ind w:hanging="11"/>
        <w:contextualSpacing/>
        <w:jc w:val="both"/>
        <w:rPr>
          <w:lang w:val="sr-Cyrl-CS" w:eastAsia="en-GB"/>
        </w:rPr>
      </w:pPr>
      <w:r w:rsidRPr="00472B71">
        <w:rPr>
          <w:lang w:val="sr-Cyrl-CS" w:eastAsia="en-GB"/>
        </w:rPr>
        <w:t>гаранција или авалиране менице пословне банке; и/или</w:t>
      </w:r>
    </w:p>
    <w:p w14:paraId="389944F7" w14:textId="34EB4B51" w:rsidR="00CD378E" w:rsidRPr="00472B71" w:rsidRDefault="00DF1C1C" w:rsidP="00CD378E">
      <w:pPr>
        <w:numPr>
          <w:ilvl w:val="0"/>
          <w:numId w:val="5"/>
        </w:numPr>
        <w:tabs>
          <w:tab w:val="left" w:pos="993"/>
        </w:tabs>
        <w:spacing w:line="264" w:lineRule="auto"/>
        <w:ind w:left="0" w:firstLine="709"/>
        <w:contextualSpacing/>
        <w:jc w:val="both"/>
        <w:rPr>
          <w:lang w:val="sr-Cyrl-CS" w:eastAsia="en-GB"/>
        </w:rPr>
      </w:pPr>
      <w:r w:rsidRPr="00472B71">
        <w:rPr>
          <w:lang w:val="sr-Cyrl-CS"/>
        </w:rPr>
        <w:t>меница и менично овлашћење јемца/</w:t>
      </w:r>
      <w:proofErr w:type="spellStart"/>
      <w:r w:rsidRPr="00472B71">
        <w:rPr>
          <w:lang w:val="sr-Cyrl-CS"/>
        </w:rPr>
        <w:t>приступиоца</w:t>
      </w:r>
      <w:proofErr w:type="spellEnd"/>
      <w:r w:rsidRPr="00472B71">
        <w:rPr>
          <w:lang w:val="sr-Cyrl-CS"/>
        </w:rPr>
        <w:t xml:space="preserve"> дугу (уколико постоји јемство/приступање дугу другог </w:t>
      </w:r>
      <w:r w:rsidR="00C40D8A" w:rsidRPr="00472B71">
        <w:rPr>
          <w:lang w:val="sr-Cyrl-CS"/>
        </w:rPr>
        <w:t>привредног субјекта</w:t>
      </w:r>
      <w:r w:rsidRPr="00472B71">
        <w:rPr>
          <w:lang w:val="sr-Cyrl-CS"/>
        </w:rPr>
        <w:t>), а за кредите за предузетнике максималног износа до 500.000,00 динара менице и менично овлашћење и/или административна забрана солидарног јемца – физичког лица;</w:t>
      </w:r>
      <w:r w:rsidRPr="00472B71" w:rsidDel="00504597">
        <w:rPr>
          <w:lang w:val="sr-Cyrl-CS" w:eastAsia="en-GB"/>
        </w:rPr>
        <w:t xml:space="preserve"> </w:t>
      </w:r>
      <w:r w:rsidRPr="00472B71">
        <w:rPr>
          <w:lang w:val="sr-Cyrl-CS" w:eastAsia="en-GB"/>
        </w:rPr>
        <w:t>и/или</w:t>
      </w:r>
    </w:p>
    <w:p w14:paraId="06B9C306" w14:textId="77777777" w:rsidR="00CD378E" w:rsidRPr="00472B71" w:rsidRDefault="00DF1C1C" w:rsidP="00CD378E">
      <w:pPr>
        <w:numPr>
          <w:ilvl w:val="0"/>
          <w:numId w:val="5"/>
        </w:numPr>
        <w:tabs>
          <w:tab w:val="left" w:pos="993"/>
        </w:tabs>
        <w:spacing w:line="264" w:lineRule="auto"/>
        <w:ind w:left="0" w:firstLine="709"/>
        <w:contextualSpacing/>
        <w:jc w:val="both"/>
        <w:rPr>
          <w:lang w:val="sr-Cyrl-CS" w:eastAsia="en-GB"/>
        </w:rPr>
      </w:pPr>
      <w:r w:rsidRPr="00472B71">
        <w:rPr>
          <w:lang w:val="sr-Cyrl-CS" w:eastAsia="en-GB"/>
        </w:rPr>
        <w:t>меница и менично овлашћење оснивача/акционара дужника; и/или</w:t>
      </w:r>
    </w:p>
    <w:p w14:paraId="2560E4C9" w14:textId="77777777" w:rsidR="00CD378E" w:rsidRPr="00472B71" w:rsidRDefault="00DF1C1C" w:rsidP="00CD378E">
      <w:pPr>
        <w:numPr>
          <w:ilvl w:val="0"/>
          <w:numId w:val="5"/>
        </w:numPr>
        <w:tabs>
          <w:tab w:val="left" w:pos="993"/>
        </w:tabs>
        <w:spacing w:line="264" w:lineRule="auto"/>
        <w:ind w:left="0" w:firstLine="709"/>
        <w:contextualSpacing/>
        <w:jc w:val="both"/>
        <w:rPr>
          <w:lang w:val="sr-Cyrl-CS" w:eastAsia="en-GB"/>
        </w:rPr>
      </w:pPr>
      <w:r w:rsidRPr="00472B71">
        <w:rPr>
          <w:lang w:val="sr-Cyrl-CS"/>
        </w:rPr>
        <w:t>хипотека првог реда на непокретностима; и/или</w:t>
      </w:r>
    </w:p>
    <w:p w14:paraId="68027F3E" w14:textId="77777777" w:rsidR="00CD378E" w:rsidRPr="00472B71" w:rsidRDefault="00DF1C1C" w:rsidP="00CD378E">
      <w:pPr>
        <w:numPr>
          <w:ilvl w:val="0"/>
          <w:numId w:val="5"/>
        </w:numPr>
        <w:tabs>
          <w:tab w:val="left" w:pos="993"/>
        </w:tabs>
        <w:spacing w:line="264" w:lineRule="auto"/>
        <w:ind w:left="0" w:firstLine="709"/>
        <w:contextualSpacing/>
        <w:jc w:val="both"/>
        <w:rPr>
          <w:lang w:val="sr-Cyrl-CS" w:eastAsia="en-GB"/>
        </w:rPr>
      </w:pPr>
      <w:r w:rsidRPr="00472B71">
        <w:rPr>
          <w:lang w:val="sr-Cyrl-CS" w:eastAsia="en-GB"/>
        </w:rPr>
        <w:t>залога на постојећој производној опреми и другим покретним стварима; и/или</w:t>
      </w:r>
    </w:p>
    <w:p w14:paraId="799C9B95" w14:textId="77777777" w:rsidR="00CD378E" w:rsidRPr="00472B71" w:rsidRDefault="00DF1C1C" w:rsidP="00CD378E">
      <w:pPr>
        <w:numPr>
          <w:ilvl w:val="0"/>
          <w:numId w:val="5"/>
        </w:numPr>
        <w:tabs>
          <w:tab w:val="left" w:pos="993"/>
        </w:tabs>
        <w:spacing w:line="264" w:lineRule="auto"/>
        <w:ind w:left="0" w:firstLine="709"/>
        <w:contextualSpacing/>
        <w:jc w:val="both"/>
        <w:rPr>
          <w:lang w:val="sr-Cyrl-CS" w:eastAsia="en-GB"/>
        </w:rPr>
      </w:pPr>
      <w:r w:rsidRPr="00472B71">
        <w:rPr>
          <w:lang w:val="sr-Cyrl-CS" w:eastAsia="en-GB"/>
        </w:rPr>
        <w:t>залога на акцијама/уделима привредног друштва и</w:t>
      </w:r>
    </w:p>
    <w:p w14:paraId="4B57DD35" w14:textId="50E1984D" w:rsidR="00DF1C1C" w:rsidRPr="00472B71" w:rsidRDefault="00DF1C1C" w:rsidP="00CD378E">
      <w:pPr>
        <w:numPr>
          <w:ilvl w:val="0"/>
          <w:numId w:val="5"/>
        </w:numPr>
        <w:tabs>
          <w:tab w:val="left" w:pos="993"/>
        </w:tabs>
        <w:spacing w:line="264" w:lineRule="auto"/>
        <w:ind w:left="0" w:firstLine="709"/>
        <w:contextualSpacing/>
        <w:jc w:val="both"/>
        <w:rPr>
          <w:lang w:val="sr-Cyrl-CS" w:eastAsia="en-GB"/>
        </w:rPr>
      </w:pPr>
      <w:r w:rsidRPr="00472B71">
        <w:rPr>
          <w:lang w:val="sr-Cyrl-CS" w:eastAsia="en-GB"/>
        </w:rPr>
        <w:t>меница и менично овлашћење дужника.</w:t>
      </w:r>
    </w:p>
    <w:p w14:paraId="04CE0A82" w14:textId="77777777" w:rsidR="00DF1C1C" w:rsidRPr="00472B71" w:rsidRDefault="00DF1C1C" w:rsidP="00DF1C1C">
      <w:pPr>
        <w:spacing w:line="264" w:lineRule="auto"/>
        <w:ind w:firstLine="720"/>
        <w:contextualSpacing/>
        <w:jc w:val="both"/>
        <w:rPr>
          <w:b/>
          <w:lang w:val="sr-Cyrl-CS" w:eastAsia="en-GB"/>
        </w:rPr>
      </w:pPr>
      <w:r w:rsidRPr="00472B71">
        <w:rPr>
          <w:lang w:val="sr-Cyrl-CS" w:eastAsia="en-GB"/>
        </w:rPr>
        <w:t>Изузетно, код инвестиционих кредита за куповину опреме за износе кредита до 10.000.000,00 динара</w:t>
      </w:r>
      <w:r w:rsidRPr="00472B71">
        <w:rPr>
          <w:lang w:val="sr-Cyrl-CS"/>
        </w:rPr>
        <w:t xml:space="preserve">, као основно средство обезбеђења могуће је </w:t>
      </w:r>
      <w:r w:rsidRPr="00472B71">
        <w:rPr>
          <w:lang w:val="sr-Cyrl-CS" w:eastAsia="en-GB"/>
        </w:rPr>
        <w:t xml:space="preserve">узимање залоге на постојећој опреми и другим покретним стварима, уз обавезно узимање залоге на опреми која је предмет куповине. У том случају рок враћања кредита је до пет година у оквиру кога је </w:t>
      </w:r>
      <w:proofErr w:type="spellStart"/>
      <w:r w:rsidRPr="00472B71">
        <w:rPr>
          <w:lang w:val="sr-Cyrl-CS" w:eastAsia="en-GB"/>
        </w:rPr>
        <w:t>грејс</w:t>
      </w:r>
      <w:proofErr w:type="spellEnd"/>
      <w:r w:rsidRPr="00472B71">
        <w:rPr>
          <w:lang w:val="sr-Cyrl-CS" w:eastAsia="en-GB"/>
        </w:rPr>
        <w:t xml:space="preserve"> период до шест месеци.</w:t>
      </w:r>
    </w:p>
    <w:p w14:paraId="6F75BEF1" w14:textId="77777777" w:rsidR="00DF1C1C" w:rsidRPr="00472B71" w:rsidRDefault="00DF1C1C" w:rsidP="00DF1C1C">
      <w:pPr>
        <w:spacing w:line="264" w:lineRule="auto"/>
        <w:ind w:firstLine="720"/>
        <w:jc w:val="both"/>
        <w:rPr>
          <w:lang w:val="sr-Cyrl-CS"/>
        </w:rPr>
      </w:pPr>
      <w:r w:rsidRPr="00472B71">
        <w:rPr>
          <w:lang w:val="sr-Cyrl-CS"/>
        </w:rPr>
        <w:t>Јемство повезаног правног лица или предузетника са подносиоцем захтева, не може бити основно обезбеђење кредита.</w:t>
      </w:r>
    </w:p>
    <w:p w14:paraId="132B19B7" w14:textId="6207BEFC" w:rsidR="00DF1C1C" w:rsidRDefault="00DF1C1C" w:rsidP="00DF1C1C">
      <w:pPr>
        <w:pStyle w:val="ListParagraph"/>
        <w:spacing w:after="0" w:line="240" w:lineRule="auto"/>
        <w:ind w:left="0"/>
        <w:jc w:val="both"/>
        <w:rPr>
          <w:rFonts w:ascii="Times New Roman" w:hAnsi="Times New Roman"/>
          <w:sz w:val="24"/>
          <w:szCs w:val="24"/>
          <w:lang w:val="sr-Cyrl-CS" w:eastAsia="en-US"/>
        </w:rPr>
      </w:pPr>
    </w:p>
    <w:p w14:paraId="5E36C3FA" w14:textId="6BFB9BF5" w:rsidR="00472B71" w:rsidRDefault="00472B71" w:rsidP="00DF1C1C">
      <w:pPr>
        <w:pStyle w:val="ListParagraph"/>
        <w:spacing w:after="0" w:line="240" w:lineRule="auto"/>
        <w:ind w:left="0"/>
        <w:jc w:val="both"/>
        <w:rPr>
          <w:rFonts w:ascii="Times New Roman" w:hAnsi="Times New Roman"/>
          <w:sz w:val="24"/>
          <w:szCs w:val="24"/>
          <w:lang w:val="sr-Cyrl-CS" w:eastAsia="en-US"/>
        </w:rPr>
      </w:pPr>
    </w:p>
    <w:p w14:paraId="2E9AF01B" w14:textId="56E2385B" w:rsidR="00472B71" w:rsidRDefault="00472B71" w:rsidP="00DF1C1C">
      <w:pPr>
        <w:pStyle w:val="ListParagraph"/>
        <w:spacing w:after="0" w:line="240" w:lineRule="auto"/>
        <w:ind w:left="0"/>
        <w:jc w:val="both"/>
        <w:rPr>
          <w:rFonts w:ascii="Times New Roman" w:hAnsi="Times New Roman"/>
          <w:sz w:val="24"/>
          <w:szCs w:val="24"/>
          <w:lang w:val="sr-Cyrl-CS" w:eastAsia="en-US"/>
        </w:rPr>
      </w:pPr>
    </w:p>
    <w:p w14:paraId="3F98F0EC" w14:textId="4989BB80" w:rsidR="00472B71" w:rsidRDefault="00472B71" w:rsidP="00DF1C1C">
      <w:pPr>
        <w:pStyle w:val="ListParagraph"/>
        <w:spacing w:after="0" w:line="240" w:lineRule="auto"/>
        <w:ind w:left="0"/>
        <w:jc w:val="both"/>
        <w:rPr>
          <w:rFonts w:ascii="Times New Roman" w:hAnsi="Times New Roman"/>
          <w:sz w:val="24"/>
          <w:szCs w:val="24"/>
          <w:lang w:val="sr-Cyrl-CS" w:eastAsia="en-US"/>
        </w:rPr>
      </w:pPr>
    </w:p>
    <w:p w14:paraId="43EAE967" w14:textId="34B08281" w:rsidR="00472B71" w:rsidRDefault="00472B71" w:rsidP="00DF1C1C">
      <w:pPr>
        <w:pStyle w:val="ListParagraph"/>
        <w:spacing w:after="0" w:line="240" w:lineRule="auto"/>
        <w:ind w:left="0"/>
        <w:jc w:val="both"/>
        <w:rPr>
          <w:rFonts w:ascii="Times New Roman" w:hAnsi="Times New Roman"/>
          <w:sz w:val="24"/>
          <w:szCs w:val="24"/>
          <w:lang w:val="sr-Cyrl-CS" w:eastAsia="en-US"/>
        </w:rPr>
      </w:pPr>
    </w:p>
    <w:p w14:paraId="728B6BC6" w14:textId="363C1CAF" w:rsidR="00472B71" w:rsidRDefault="00472B71" w:rsidP="00DF1C1C">
      <w:pPr>
        <w:pStyle w:val="ListParagraph"/>
        <w:spacing w:after="0" w:line="240" w:lineRule="auto"/>
        <w:ind w:left="0"/>
        <w:jc w:val="both"/>
        <w:rPr>
          <w:rFonts w:ascii="Times New Roman" w:hAnsi="Times New Roman"/>
          <w:sz w:val="24"/>
          <w:szCs w:val="24"/>
          <w:lang w:val="sr-Cyrl-CS" w:eastAsia="en-US"/>
        </w:rPr>
      </w:pPr>
    </w:p>
    <w:p w14:paraId="3B253AB2" w14:textId="77777777" w:rsidR="00472B71" w:rsidRPr="00472B71" w:rsidRDefault="00472B71" w:rsidP="00DF1C1C">
      <w:pPr>
        <w:pStyle w:val="ListParagraph"/>
        <w:spacing w:after="0" w:line="240" w:lineRule="auto"/>
        <w:ind w:left="0"/>
        <w:jc w:val="both"/>
        <w:rPr>
          <w:rFonts w:ascii="Times New Roman" w:hAnsi="Times New Roman"/>
          <w:sz w:val="24"/>
          <w:szCs w:val="24"/>
          <w:lang w:val="sr-Cyrl-CS" w:eastAsia="en-US"/>
        </w:rPr>
      </w:pPr>
    </w:p>
    <w:p w14:paraId="77864630" w14:textId="77777777" w:rsidR="00DF1C1C" w:rsidRPr="00472B71" w:rsidRDefault="00DF1C1C" w:rsidP="00DF1C1C">
      <w:pPr>
        <w:pStyle w:val="Text1"/>
        <w:numPr>
          <w:ilvl w:val="0"/>
          <w:numId w:val="14"/>
        </w:numPr>
        <w:spacing w:after="0"/>
        <w:jc w:val="center"/>
        <w:rPr>
          <w:szCs w:val="24"/>
          <w:lang w:val="sr-Cyrl-CS"/>
        </w:rPr>
      </w:pPr>
      <w:r w:rsidRPr="00472B71">
        <w:rPr>
          <w:szCs w:val="24"/>
          <w:lang w:val="sr-Cyrl-CS"/>
        </w:rPr>
        <w:lastRenderedPageBreak/>
        <w:t>НАЧИН РЕАЛИЗАЦИЈЕ ПРОГРАМА</w:t>
      </w:r>
    </w:p>
    <w:p w14:paraId="753F8EEE" w14:textId="77777777" w:rsidR="00DF1C1C" w:rsidRPr="00472B71" w:rsidRDefault="00DF1C1C" w:rsidP="00DF1C1C">
      <w:pPr>
        <w:rPr>
          <w:lang w:val="sr-Cyrl-CS"/>
        </w:rPr>
      </w:pPr>
    </w:p>
    <w:p w14:paraId="225B2517" w14:textId="77777777" w:rsidR="00DF1C1C" w:rsidRPr="00472B71" w:rsidRDefault="00DF1C1C" w:rsidP="00DF1C1C">
      <w:pPr>
        <w:numPr>
          <w:ilvl w:val="1"/>
          <w:numId w:val="14"/>
        </w:numPr>
        <w:tabs>
          <w:tab w:val="left" w:pos="1276"/>
          <w:tab w:val="left" w:pos="1418"/>
        </w:tabs>
        <w:ind w:left="1276" w:firstLine="142"/>
        <w:rPr>
          <w:lang w:val="sr-Cyrl-CS"/>
        </w:rPr>
      </w:pPr>
      <w:r w:rsidRPr="00472B71">
        <w:rPr>
          <w:lang w:val="sr-Cyrl-CS"/>
        </w:rPr>
        <w:t>Поступак доделе бесповратних средстава</w:t>
      </w:r>
    </w:p>
    <w:p w14:paraId="1DAABB19" w14:textId="77777777" w:rsidR="00DF1C1C" w:rsidRPr="00472B71" w:rsidRDefault="00DF1C1C" w:rsidP="00DF1C1C">
      <w:pPr>
        <w:tabs>
          <w:tab w:val="left" w:pos="1134"/>
        </w:tabs>
        <w:ind w:left="360"/>
        <w:jc w:val="both"/>
        <w:rPr>
          <w:lang w:val="sr-Cyrl-CS"/>
        </w:rPr>
      </w:pPr>
    </w:p>
    <w:p w14:paraId="39D87C75" w14:textId="77777777" w:rsidR="00DF1C1C" w:rsidRPr="00472B71" w:rsidRDefault="00DF1C1C" w:rsidP="00DF1C1C">
      <w:pPr>
        <w:pStyle w:val="stil4clan"/>
        <w:spacing w:before="0" w:after="0"/>
        <w:ind w:firstLine="720"/>
        <w:jc w:val="both"/>
        <w:rPr>
          <w:b w:val="0"/>
          <w:bCs w:val="0"/>
          <w:sz w:val="24"/>
          <w:szCs w:val="24"/>
          <w:lang w:val="sr-Cyrl-CS"/>
        </w:rPr>
      </w:pPr>
      <w:r w:rsidRPr="00472B71">
        <w:rPr>
          <w:b w:val="0"/>
          <w:bCs w:val="0"/>
          <w:sz w:val="24"/>
          <w:szCs w:val="24"/>
          <w:lang w:val="sr-Cyrl-CS"/>
        </w:rPr>
        <w:t>Министарство расписује јавни позив за подношење захтева за доделу бесповратних средстава,</w:t>
      </w:r>
      <w:r w:rsidRPr="00472B71">
        <w:rPr>
          <w:sz w:val="24"/>
          <w:szCs w:val="24"/>
          <w:lang w:val="sr-Cyrl-CS"/>
        </w:rPr>
        <w:t xml:space="preserve"> </w:t>
      </w:r>
      <w:r w:rsidRPr="00472B71">
        <w:rPr>
          <w:b w:val="0"/>
          <w:bCs w:val="0"/>
          <w:sz w:val="24"/>
          <w:szCs w:val="24"/>
          <w:lang w:val="sr-Cyrl-CS"/>
        </w:rPr>
        <w:t>који се објављује у најмање једном дневном листу који се дистрибуира на целој територији Републике Србије.</w:t>
      </w:r>
    </w:p>
    <w:p w14:paraId="412B6E31" w14:textId="7F8DFD48" w:rsidR="00DF1C1C" w:rsidRPr="00472B71" w:rsidRDefault="00DF1C1C" w:rsidP="00DF1C1C">
      <w:pPr>
        <w:pStyle w:val="stil4clan"/>
        <w:spacing w:before="0" w:after="0"/>
        <w:ind w:firstLine="720"/>
        <w:jc w:val="both"/>
        <w:rPr>
          <w:b w:val="0"/>
          <w:bCs w:val="0"/>
          <w:sz w:val="24"/>
          <w:szCs w:val="24"/>
          <w:lang w:val="sr-Cyrl-CS"/>
        </w:rPr>
      </w:pPr>
      <w:r w:rsidRPr="00472B71">
        <w:rPr>
          <w:b w:val="0"/>
          <w:bCs w:val="0"/>
          <w:sz w:val="24"/>
          <w:szCs w:val="24"/>
          <w:lang w:val="sr-Cyrl-CS"/>
        </w:rPr>
        <w:t xml:space="preserve">Јавни позив, информација о начину спровођења Програма, конкурсна документација, као и информација о условима кредита код Фонда, биће објављени на </w:t>
      </w:r>
      <w:proofErr w:type="spellStart"/>
      <w:r w:rsidRPr="00472B71">
        <w:rPr>
          <w:b w:val="0"/>
          <w:bCs w:val="0"/>
          <w:sz w:val="24"/>
          <w:szCs w:val="24"/>
          <w:lang w:val="sr-Cyrl-CS"/>
        </w:rPr>
        <w:t>интернет</w:t>
      </w:r>
      <w:proofErr w:type="spellEnd"/>
      <w:r w:rsidRPr="00472B71">
        <w:rPr>
          <w:b w:val="0"/>
          <w:bCs w:val="0"/>
          <w:sz w:val="24"/>
          <w:szCs w:val="24"/>
          <w:lang w:val="sr-Cyrl-CS"/>
        </w:rPr>
        <w:t xml:space="preserve"> страници Министарства: </w:t>
      </w:r>
      <w:hyperlink r:id="rId8" w:history="1">
        <w:r w:rsidRPr="00472B71">
          <w:rPr>
            <w:rStyle w:val="Hyperlink"/>
            <w:b w:val="0"/>
            <w:bCs w:val="0"/>
            <w:color w:val="auto"/>
            <w:sz w:val="24"/>
            <w:szCs w:val="24"/>
            <w:lang w:val="sr-Cyrl-CS"/>
          </w:rPr>
          <w:t>www.privreda.gov.rs</w:t>
        </w:r>
      </w:hyperlink>
      <w:r w:rsidRPr="00472B71">
        <w:rPr>
          <w:b w:val="0"/>
          <w:bCs w:val="0"/>
          <w:sz w:val="24"/>
          <w:szCs w:val="24"/>
          <w:lang w:val="sr-Cyrl-CS"/>
        </w:rPr>
        <w:t xml:space="preserve"> и Фонда: </w:t>
      </w:r>
      <w:hyperlink r:id="rId9" w:history="1">
        <w:r w:rsidRPr="00472B71">
          <w:rPr>
            <w:rStyle w:val="Hyperlink"/>
            <w:b w:val="0"/>
            <w:bCs w:val="0"/>
            <w:color w:val="auto"/>
            <w:sz w:val="24"/>
            <w:szCs w:val="24"/>
            <w:lang w:val="sr-Cyrl-CS"/>
          </w:rPr>
          <w:t>www.fondzarazvoj.gov.rs</w:t>
        </w:r>
      </w:hyperlink>
      <w:r w:rsidRPr="00472B71">
        <w:rPr>
          <w:b w:val="0"/>
          <w:bCs w:val="0"/>
          <w:sz w:val="24"/>
          <w:szCs w:val="24"/>
          <w:lang w:val="sr-Cyrl-CS"/>
        </w:rPr>
        <w:t>.</w:t>
      </w:r>
    </w:p>
    <w:p w14:paraId="3A2F37E6" w14:textId="053AA2BA" w:rsidR="00DF1C1C" w:rsidRPr="00472B71" w:rsidRDefault="00DF1C1C" w:rsidP="00DF1C1C">
      <w:pPr>
        <w:ind w:firstLine="720"/>
        <w:jc w:val="both"/>
        <w:rPr>
          <w:lang w:val="sr-Cyrl-CS"/>
        </w:rPr>
      </w:pPr>
      <w:r w:rsidRPr="00472B71">
        <w:rPr>
          <w:lang w:val="sr-Cyrl-CS"/>
        </w:rPr>
        <w:t>Јавни позив је отворен док се средства из Програма не утроше, а најкасније до 31. децембра 201</w:t>
      </w:r>
      <w:r w:rsidR="00D57FB7" w:rsidRPr="00472B71">
        <w:rPr>
          <w:lang w:val="sr-Cyrl-CS"/>
        </w:rPr>
        <w:t>9</w:t>
      </w:r>
      <w:r w:rsidRPr="00472B71">
        <w:rPr>
          <w:lang w:val="sr-Cyrl-CS"/>
        </w:rPr>
        <w:t>. године.</w:t>
      </w:r>
    </w:p>
    <w:p w14:paraId="40805430" w14:textId="77777777" w:rsidR="00DF1C1C" w:rsidRPr="00472B71" w:rsidRDefault="00DF1C1C" w:rsidP="00DF1C1C">
      <w:pPr>
        <w:ind w:firstLine="720"/>
        <w:jc w:val="both"/>
        <w:rPr>
          <w:lang w:val="sr-Cyrl-CS"/>
        </w:rPr>
      </w:pPr>
      <w:r w:rsidRPr="00472B71">
        <w:rPr>
          <w:lang w:val="sr-Cyrl-CS"/>
        </w:rPr>
        <w:t xml:space="preserve">Захтев за доделу бесповратних средстава и захтев за кредит се подносе Фонду истовремено, и то достављањем попуњеног обједињеног обрасца за пријаву, као и пратеће документације којом се доказује испуњеност услова из одељака 3, 4. и 5. овог програма. </w:t>
      </w:r>
    </w:p>
    <w:p w14:paraId="5BAEBC8F" w14:textId="59849F53" w:rsidR="00715F54" w:rsidRPr="00472B71" w:rsidRDefault="00715F54" w:rsidP="00DF1C1C">
      <w:pPr>
        <w:ind w:firstLine="720"/>
        <w:jc w:val="both"/>
        <w:rPr>
          <w:lang w:val="sr-Cyrl-CS"/>
        </w:rPr>
      </w:pPr>
      <w:r w:rsidRPr="00472B71" w:rsidDel="00CA5C26">
        <w:rPr>
          <w:lang w:val="sr-Cyrl-CS"/>
        </w:rPr>
        <w:t xml:space="preserve">Подаци о оствареном приходу од редовне делатности/пословном приходу утврђују се искључиво на основу јавно објављених финансијских извештаја на </w:t>
      </w:r>
      <w:proofErr w:type="spellStart"/>
      <w:r w:rsidRPr="00472B71" w:rsidDel="00CA5C26">
        <w:rPr>
          <w:lang w:val="sr-Cyrl-CS"/>
        </w:rPr>
        <w:t>интернет</w:t>
      </w:r>
      <w:proofErr w:type="spellEnd"/>
      <w:r w:rsidRPr="00472B71" w:rsidDel="00CA5C26">
        <w:rPr>
          <w:lang w:val="sr-Cyrl-CS"/>
        </w:rPr>
        <w:t xml:space="preserve"> страници Агенције за привредне регистре, а за запосленост искључиво на основу евиденције Централног регистра обавезног социјалног осигурања о броју радника на одређено и неодређено време.</w:t>
      </w:r>
    </w:p>
    <w:p w14:paraId="162A82EB" w14:textId="77777777" w:rsidR="00DF1C1C" w:rsidRPr="00472B71" w:rsidRDefault="00DF1C1C" w:rsidP="00DF1C1C">
      <w:pPr>
        <w:ind w:firstLine="720"/>
        <w:jc w:val="both"/>
        <w:rPr>
          <w:lang w:val="sr-Cyrl-CS"/>
        </w:rPr>
      </w:pPr>
      <w:r w:rsidRPr="00472B71">
        <w:rPr>
          <w:lang w:val="sr-Cyrl-CS"/>
        </w:rPr>
        <w:t xml:space="preserve">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77ED1DCD" w14:textId="58DE414B" w:rsidR="00DF1C1C" w:rsidRPr="00472B71" w:rsidRDefault="00DF1C1C" w:rsidP="00DF1C1C">
      <w:pPr>
        <w:ind w:firstLine="720"/>
        <w:jc w:val="both"/>
        <w:rPr>
          <w:lang w:val="sr-Cyrl-CS"/>
        </w:rPr>
      </w:pPr>
      <w:r w:rsidRPr="00472B71">
        <w:rPr>
          <w:lang w:val="sr-Cyrl-CS"/>
        </w:rPr>
        <w:t>Привредни субјекти могу поднети само један захтев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w:t>
      </w:r>
      <w:r w:rsidR="00CB165E" w:rsidRPr="00472B71">
        <w:rPr>
          <w:lang w:val="sr-Cyrl-CS"/>
        </w:rPr>
        <w:t xml:space="preserve"> или уколико привредни субјект одустане од коришћења одобреног захтева </w:t>
      </w:r>
      <w:r w:rsidR="00F94D3B" w:rsidRPr="00472B71">
        <w:rPr>
          <w:lang w:val="sr-Cyrl-CS"/>
        </w:rPr>
        <w:t xml:space="preserve">пре </w:t>
      </w:r>
      <w:r w:rsidR="00113941" w:rsidRPr="00472B71">
        <w:rPr>
          <w:lang w:val="sr-Cyrl-CS"/>
        </w:rPr>
        <w:t xml:space="preserve">пуштања средстава у коришћење, </w:t>
      </w:r>
      <w:r w:rsidR="00F94D3B" w:rsidRPr="00472B71">
        <w:rPr>
          <w:lang w:val="sr-Cyrl-CS"/>
        </w:rPr>
        <w:t xml:space="preserve"> </w:t>
      </w:r>
      <w:r w:rsidR="00CB165E" w:rsidRPr="00472B71">
        <w:rPr>
          <w:lang w:val="sr-Cyrl-CS"/>
        </w:rPr>
        <w:t xml:space="preserve">уз </w:t>
      </w:r>
      <w:r w:rsidR="00436EF7" w:rsidRPr="00472B71">
        <w:rPr>
          <w:lang w:val="sr-Cyrl-CS"/>
        </w:rPr>
        <w:t xml:space="preserve">одговарајуће </w:t>
      </w:r>
      <w:r w:rsidR="00CB165E" w:rsidRPr="00472B71">
        <w:rPr>
          <w:lang w:val="sr-Cyrl-CS"/>
        </w:rPr>
        <w:t>образложење</w:t>
      </w:r>
      <w:r w:rsidRPr="00472B71">
        <w:rPr>
          <w:lang w:val="sr-Cyrl-CS"/>
        </w:rPr>
        <w:t>.</w:t>
      </w:r>
    </w:p>
    <w:p w14:paraId="5E9D36A9" w14:textId="77777777" w:rsidR="00DF1C1C" w:rsidRPr="00472B71" w:rsidRDefault="00DF1C1C" w:rsidP="00DF1C1C">
      <w:pPr>
        <w:ind w:firstLine="720"/>
        <w:jc w:val="both"/>
        <w:rPr>
          <w:lang w:val="sr-Cyrl-CS"/>
        </w:rPr>
      </w:pPr>
      <w:r w:rsidRPr="00472B71">
        <w:rPr>
          <w:lang w:val="sr-Cyrl-CS"/>
        </w:rPr>
        <w:t xml:space="preserve">Након пријема захтева за доделу бесповратних средстава и захтева за кредит Фонд оцењује поднети кредитни захтев привредног субјекта.  </w:t>
      </w:r>
    </w:p>
    <w:p w14:paraId="5046CE88" w14:textId="77777777" w:rsidR="00DF1C1C" w:rsidRPr="00472B71" w:rsidRDefault="00DF1C1C" w:rsidP="00DF1C1C">
      <w:pPr>
        <w:ind w:firstLine="720"/>
        <w:jc w:val="both"/>
        <w:rPr>
          <w:lang w:val="sr-Cyrl-CS"/>
        </w:rPr>
      </w:pPr>
      <w:r w:rsidRPr="00472B71">
        <w:rPr>
          <w:lang w:val="sr-Cyrl-CS"/>
        </w:rPr>
        <w:t xml:space="preserve">Информације о свим примљеним захтевима за доделу бесповратних средстава, са предлогом за одобрење или одбијање кредитног захтева уз образложење разлога одбијања и уз сву потребну документацију, Фонд на недељном нивоу доставља Комисији за доделу бесповратних средстава (у даљем тексту: Комисија), коју решењем образује министар привреде. </w:t>
      </w:r>
    </w:p>
    <w:p w14:paraId="476E08C7" w14:textId="3E8FD6EB" w:rsidR="00DF1C1C" w:rsidRPr="00472B71" w:rsidRDefault="00DF1C1C" w:rsidP="007D59D6">
      <w:pPr>
        <w:pStyle w:val="ListParagraph"/>
        <w:spacing w:after="0" w:line="240" w:lineRule="auto"/>
        <w:ind w:left="0" w:firstLine="720"/>
        <w:contextualSpacing w:val="0"/>
        <w:jc w:val="both"/>
        <w:rPr>
          <w:rFonts w:ascii="Times New Roman" w:hAnsi="Times New Roman"/>
          <w:sz w:val="24"/>
          <w:szCs w:val="24"/>
          <w:lang w:val="sr-Cyrl-CS"/>
        </w:rPr>
      </w:pPr>
      <w:r w:rsidRPr="00472B71">
        <w:rPr>
          <w:rFonts w:ascii="Times New Roman" w:hAnsi="Times New Roman"/>
          <w:sz w:val="24"/>
          <w:szCs w:val="24"/>
          <w:lang w:val="sr-Cyrl-CS"/>
        </w:rPr>
        <w:t xml:space="preserve">Комисија врши прегледање, контролу исправности захтева и његову оцену и доноси одлуке о прихватању захтева и додели бесповратних средства, према редоследу пријема формално исправних захтева, или о одбијању захтева. Комисија одлучује о свим накнадним захтевима корисника за изменама, услед наступања непланираних околности. Уколико се изменама услед наступања непланираних околности не утиче на промену намене средстава или повећања износа одобрених бесповратних средстава, о истим у року од </w:t>
      </w:r>
      <w:r w:rsidR="007D0926" w:rsidRPr="00472B71">
        <w:rPr>
          <w:rFonts w:ascii="Times New Roman" w:hAnsi="Times New Roman"/>
          <w:sz w:val="24"/>
          <w:szCs w:val="24"/>
          <w:lang w:val="sr-Cyrl-CS"/>
        </w:rPr>
        <w:t xml:space="preserve">две </w:t>
      </w:r>
      <w:r w:rsidRPr="00472B71">
        <w:rPr>
          <w:rFonts w:ascii="Times New Roman" w:hAnsi="Times New Roman"/>
          <w:sz w:val="24"/>
          <w:szCs w:val="24"/>
          <w:lang w:val="sr-Cyrl-CS"/>
        </w:rPr>
        <w:t>године може одлучивати Фонд</w:t>
      </w:r>
      <w:r w:rsidR="00F94D3B" w:rsidRPr="00472B71">
        <w:rPr>
          <w:rFonts w:ascii="Times New Roman" w:hAnsi="Times New Roman"/>
          <w:sz w:val="24"/>
          <w:szCs w:val="24"/>
          <w:lang w:val="sr-Cyrl-CS"/>
        </w:rPr>
        <w:t>, о чему редовно обавештава Министарство</w:t>
      </w:r>
      <w:r w:rsidRPr="00472B71">
        <w:rPr>
          <w:rFonts w:ascii="Times New Roman" w:hAnsi="Times New Roman"/>
          <w:sz w:val="24"/>
          <w:szCs w:val="24"/>
          <w:lang w:val="sr-Cyrl-CS"/>
        </w:rPr>
        <w:t>.</w:t>
      </w:r>
      <w:r w:rsidR="007D59D6" w:rsidRPr="00472B71">
        <w:rPr>
          <w:rFonts w:ascii="Times New Roman" w:hAnsi="Times New Roman"/>
          <w:sz w:val="24"/>
          <w:szCs w:val="24"/>
          <w:lang w:val="sr-Cyrl-CS"/>
        </w:rPr>
        <w:t xml:space="preserve"> </w:t>
      </w:r>
    </w:p>
    <w:p w14:paraId="79896D0C" w14:textId="1115DBDB" w:rsidR="00595DD3" w:rsidRPr="00472B71" w:rsidRDefault="00595DD3" w:rsidP="00595DD3">
      <w:pPr>
        <w:pStyle w:val="ListParagraph"/>
        <w:spacing w:after="0" w:line="240" w:lineRule="auto"/>
        <w:ind w:left="0" w:firstLine="720"/>
        <w:jc w:val="both"/>
        <w:rPr>
          <w:rFonts w:ascii="Times New Roman" w:hAnsi="Times New Roman"/>
          <w:sz w:val="24"/>
          <w:szCs w:val="24"/>
          <w:lang w:val="sr-Cyrl-CS"/>
        </w:rPr>
      </w:pPr>
      <w:r w:rsidRPr="00472B71">
        <w:rPr>
          <w:rFonts w:ascii="Times New Roman" w:hAnsi="Times New Roman"/>
          <w:sz w:val="24"/>
          <w:szCs w:val="24"/>
          <w:lang w:val="sr-Cyrl-CS"/>
        </w:rPr>
        <w:t xml:space="preserve">Комисија основана по програму за ову годину такође одлучује о свим поднетим захтевима до 31. децембра 2018. године по Програму подстицања предузетништва кроз развојне пројекте у 2018. години, као и о евентуалним захтевима за изменама услед наступања накнадних непланираних околности по Програму подстицања развоја предузетништва кроз развојне пројекте и Програму подстицања развоја предузетништва кроз подршку инвестицијама у привреди.  </w:t>
      </w:r>
    </w:p>
    <w:p w14:paraId="63539E2C" w14:textId="77777777" w:rsidR="00DF1C1C" w:rsidRPr="00472B71" w:rsidRDefault="00DF1C1C" w:rsidP="00DF1C1C">
      <w:pPr>
        <w:pStyle w:val="ListParagraph"/>
        <w:spacing w:after="0" w:line="240" w:lineRule="auto"/>
        <w:ind w:left="0" w:firstLine="720"/>
        <w:contextualSpacing w:val="0"/>
        <w:jc w:val="both"/>
        <w:rPr>
          <w:rFonts w:ascii="Times New Roman" w:hAnsi="Times New Roman"/>
          <w:sz w:val="24"/>
          <w:szCs w:val="24"/>
          <w:lang w:val="sr-Cyrl-CS"/>
        </w:rPr>
      </w:pPr>
      <w:r w:rsidRPr="00472B71">
        <w:rPr>
          <w:rFonts w:ascii="Times New Roman" w:hAnsi="Times New Roman"/>
          <w:sz w:val="24"/>
          <w:szCs w:val="24"/>
          <w:lang w:val="sr-Cyrl-CS"/>
        </w:rPr>
        <w:lastRenderedPageBreak/>
        <w:t>Критеријуми на основу којих Комисија врши контролу исправности и оцењивање захтева дефинисани су у одељцима 3, 4. и 5. овог програма.</w:t>
      </w:r>
    </w:p>
    <w:p w14:paraId="19E7DCB2" w14:textId="77777777" w:rsidR="00DF1C1C" w:rsidRPr="00472B71" w:rsidRDefault="00DF1C1C" w:rsidP="00DF1C1C">
      <w:pPr>
        <w:autoSpaceDE w:val="0"/>
        <w:autoSpaceDN w:val="0"/>
        <w:adjustRightInd w:val="0"/>
        <w:ind w:firstLine="720"/>
        <w:jc w:val="both"/>
        <w:rPr>
          <w:lang w:val="sr-Cyrl-CS"/>
        </w:rPr>
      </w:pPr>
      <w:r w:rsidRPr="00472B71">
        <w:rPr>
          <w:rFonts w:eastAsia="Calibri"/>
          <w:lang w:val="sr-Cyrl-CS"/>
        </w:rPr>
        <w:t xml:space="preserve">Ради потпунијег сагледавања квалитета захтева, Комисија </w:t>
      </w:r>
      <w:r w:rsidRPr="00472B71">
        <w:rPr>
          <w:lang w:val="sr-Cyrl-CS"/>
        </w:rPr>
        <w:t xml:space="preserve">за доделу бесповратних средстава може да затражи додатну документацију и </w:t>
      </w:r>
      <w:proofErr w:type="spellStart"/>
      <w:r w:rsidRPr="00472B71">
        <w:rPr>
          <w:rFonts w:eastAsia="Calibri"/>
          <w:lang w:val="sr-Cyrl-CS"/>
        </w:rPr>
        <w:t>појашњења</w:t>
      </w:r>
      <w:proofErr w:type="spellEnd"/>
      <w:r w:rsidRPr="00472B71">
        <w:rPr>
          <w:rFonts w:eastAsia="Calibri"/>
          <w:lang w:val="sr-Cyrl-CS"/>
        </w:rPr>
        <w:t xml:space="preserve"> предлога, као </w:t>
      </w:r>
      <w:r w:rsidRPr="00472B71">
        <w:rPr>
          <w:lang w:val="sr-Cyrl-CS"/>
        </w:rPr>
        <w:t xml:space="preserve">и да изврши накнадну верификацију поднете документације. </w:t>
      </w:r>
    </w:p>
    <w:p w14:paraId="6F0A62EA" w14:textId="77777777" w:rsidR="00DF1C1C" w:rsidRPr="00472B71" w:rsidRDefault="00DF1C1C" w:rsidP="00DF1C1C">
      <w:pPr>
        <w:autoSpaceDE w:val="0"/>
        <w:autoSpaceDN w:val="0"/>
        <w:adjustRightInd w:val="0"/>
        <w:ind w:firstLine="720"/>
        <w:jc w:val="both"/>
        <w:rPr>
          <w:rFonts w:eastAsia="Calibri"/>
          <w:lang w:val="sr-Cyrl-CS"/>
        </w:rPr>
      </w:pPr>
      <w:proofErr w:type="spellStart"/>
      <w:r w:rsidRPr="00472B71">
        <w:rPr>
          <w:lang w:val="sr-Cyrl-CS"/>
        </w:rPr>
        <w:t>Aдминистрaтивнo-тeхничку</w:t>
      </w:r>
      <w:proofErr w:type="spellEnd"/>
      <w:r w:rsidRPr="00472B71">
        <w:rPr>
          <w:lang w:val="sr-Cyrl-CS"/>
        </w:rPr>
        <w:t xml:space="preserve"> подршку раду Комисије пружа Фонд.</w:t>
      </w:r>
    </w:p>
    <w:p w14:paraId="7C81AB6E" w14:textId="77777777" w:rsidR="00DF1C1C" w:rsidRPr="00472B71" w:rsidRDefault="00DF1C1C" w:rsidP="00DF1C1C">
      <w:pPr>
        <w:ind w:firstLine="720"/>
        <w:jc w:val="both"/>
        <w:rPr>
          <w:lang w:val="sr-Cyrl-CS"/>
        </w:rPr>
      </w:pPr>
      <w:r w:rsidRPr="00472B71">
        <w:rPr>
          <w:lang w:val="sr-Cyrl-CS"/>
        </w:rPr>
        <w:t xml:space="preserve">Одлуку о прихватању или одбијању захтева за доделу бесповратних средства Комисија доставља Фонду. Одлука о прихватању захтева и додели бесповратних средстава мора да садржи обавештење кориснику да му се додељује de </w:t>
      </w:r>
      <w:proofErr w:type="spellStart"/>
      <w:r w:rsidRPr="00472B71">
        <w:rPr>
          <w:lang w:val="sr-Cyrl-CS"/>
        </w:rPr>
        <w:t>minimis</w:t>
      </w:r>
      <w:proofErr w:type="spellEnd"/>
      <w:r w:rsidRPr="00472B71">
        <w:rPr>
          <w:lang w:val="sr-Cyrl-CS"/>
        </w:rPr>
        <w:t xml:space="preserve"> </w:t>
      </w:r>
      <w:proofErr w:type="spellStart"/>
      <w:r w:rsidRPr="00472B71">
        <w:rPr>
          <w:lang w:val="sr-Cyrl-CS"/>
        </w:rPr>
        <w:t>држaвна</w:t>
      </w:r>
      <w:proofErr w:type="spellEnd"/>
      <w:r w:rsidRPr="00472B71">
        <w:rPr>
          <w:lang w:val="sr-Cyrl-CS"/>
        </w:rPr>
        <w:t xml:space="preserve"> помоћ.</w:t>
      </w:r>
    </w:p>
    <w:p w14:paraId="159AA80E" w14:textId="77777777" w:rsidR="00DF1C1C" w:rsidRPr="00472B71" w:rsidRDefault="00DF1C1C" w:rsidP="00DF1C1C">
      <w:pPr>
        <w:ind w:firstLine="720"/>
        <w:jc w:val="both"/>
        <w:rPr>
          <w:lang w:val="sr-Cyrl-CS"/>
        </w:rPr>
      </w:pPr>
      <w:r w:rsidRPr="00472B71">
        <w:rPr>
          <w:lang w:val="sr-Cyrl-CS"/>
        </w:rPr>
        <w:t xml:space="preserve"> У року од осам дана од дана доношења одлуке Управног одбора о кредиту, Фонд о одлуци о кредиту и о одлуци о додели бесповратне помоћи обавештава привредни субјект, након чега закључује уговор о додели бесповратних средстава и  уговор о кредиту са привредним субјектом. </w:t>
      </w:r>
    </w:p>
    <w:p w14:paraId="692DD5C2" w14:textId="77777777" w:rsidR="00DF1C1C" w:rsidRPr="00472B71" w:rsidRDefault="00DF1C1C" w:rsidP="00DF1C1C">
      <w:pPr>
        <w:ind w:firstLine="720"/>
        <w:jc w:val="both"/>
        <w:rPr>
          <w:lang w:val="sr-Cyrl-CS"/>
        </w:rPr>
      </w:pPr>
      <w:r w:rsidRPr="00472B71">
        <w:rPr>
          <w:lang w:val="sr-Cyrl-CS"/>
        </w:rPr>
        <w:t>Даном закључења уговора се сматра дан када је уговор потписан од стране Фонда. Сматраће се да су привредни субјекти који нису потписали уговор о додели бесповратних средстава у предвиђеном року одустали од додељених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14:paraId="1E6E67EB" w14:textId="77777777" w:rsidR="00DF1C1C" w:rsidRPr="00472B71" w:rsidRDefault="00DF1C1C" w:rsidP="00DF1C1C">
      <w:pPr>
        <w:ind w:firstLine="720"/>
        <w:jc w:val="both"/>
        <w:rPr>
          <w:lang w:val="sr-Cyrl-CS"/>
        </w:rPr>
      </w:pPr>
      <w:r w:rsidRPr="00472B71">
        <w:rPr>
          <w:lang w:val="sr-Cyrl-CS"/>
        </w:rPr>
        <w:t xml:space="preserve">Уговор о додели бесповратних средства мора да садржи новчани износ који се додељује кориснику средстава, намену за коју се средства додељују, обавезу Фонда да пренесе одобрена бесповратна средства на посебан наменски динарски рачун корисника, обавезу корисника да инвестиционо улагање заврши најкасније у року од дванаест месеци од закључења уговора о додели бесповратних средстава, обавезу корисника да уколико средства буџета не искористи наменски, та средства врати у складу са уговором, као и временски оквир у ком привредни субјект не сме да изврши брисање из релевантног регистра и да отуђи предмет инвестиционог улагања. </w:t>
      </w:r>
    </w:p>
    <w:p w14:paraId="0C956031" w14:textId="32971EA5" w:rsidR="00DF1C1C" w:rsidRPr="00472B71" w:rsidRDefault="00DF1C1C" w:rsidP="00DF1C1C">
      <w:pPr>
        <w:ind w:firstLine="720"/>
        <w:jc w:val="both"/>
        <w:rPr>
          <w:lang w:val="sr-Cyrl-CS"/>
        </w:rPr>
      </w:pPr>
      <w:r w:rsidRPr="00472B71">
        <w:rPr>
          <w:lang w:val="sr-Cyrl-CS"/>
        </w:rPr>
        <w:t>Уз уговор о додели бесповратних средстава прилаж</w:t>
      </w:r>
      <w:r w:rsidR="00F94D3B" w:rsidRPr="00472B71">
        <w:rPr>
          <w:lang w:val="sr-Cyrl-CS"/>
        </w:rPr>
        <w:t>у</w:t>
      </w:r>
      <w:r w:rsidRPr="00472B71">
        <w:rPr>
          <w:lang w:val="sr-Cyrl-CS"/>
        </w:rPr>
        <w:t xml:space="preserve"> се бланко мениц</w:t>
      </w:r>
      <w:r w:rsidR="00F94D3B" w:rsidRPr="00472B71">
        <w:rPr>
          <w:lang w:val="sr-Cyrl-CS"/>
        </w:rPr>
        <w:t>е</w:t>
      </w:r>
      <w:r w:rsidRPr="00472B71">
        <w:rPr>
          <w:lang w:val="sr-Cyrl-CS"/>
        </w:rPr>
        <w:t xml:space="preserve"> </w:t>
      </w:r>
      <w:r w:rsidR="00CB165E" w:rsidRPr="00472B71">
        <w:rPr>
          <w:lang w:val="sr-Cyrl-CS"/>
        </w:rPr>
        <w:t>корисника и</w:t>
      </w:r>
      <w:r w:rsidR="00F94D3B" w:rsidRPr="00472B71">
        <w:rPr>
          <w:lang w:val="sr-Cyrl-CS"/>
        </w:rPr>
        <w:t xml:space="preserve"> бланко менице</w:t>
      </w:r>
      <w:r w:rsidR="00CB165E" w:rsidRPr="00472B71">
        <w:rPr>
          <w:lang w:val="sr-Cyrl-CS"/>
        </w:rPr>
        <w:t xml:space="preserve"> оснивача</w:t>
      </w:r>
      <w:r w:rsidR="0091018D" w:rsidRPr="00472B71">
        <w:rPr>
          <w:lang w:val="sr-Cyrl-CS"/>
        </w:rPr>
        <w:t xml:space="preserve"> (изузев уколико је оснивач страно правно или физичко лице)</w:t>
      </w:r>
      <w:r w:rsidR="00CB165E" w:rsidRPr="00472B71">
        <w:rPr>
          <w:lang w:val="sr-Cyrl-CS"/>
        </w:rPr>
        <w:t xml:space="preserve">, </w:t>
      </w:r>
      <w:r w:rsidRPr="00472B71">
        <w:rPr>
          <w:lang w:val="sr-Cyrl-CS"/>
        </w:rPr>
        <w:t>кој</w:t>
      </w:r>
      <w:r w:rsidR="00CB165E" w:rsidRPr="00472B71">
        <w:rPr>
          <w:lang w:val="sr-Cyrl-CS"/>
        </w:rPr>
        <w:t>е</w:t>
      </w:r>
      <w:r w:rsidRPr="00472B71">
        <w:rPr>
          <w:lang w:val="sr-Cyrl-CS"/>
        </w:rPr>
        <w:t xml:space="preserve"> служ</w:t>
      </w:r>
      <w:r w:rsidR="00CB165E" w:rsidRPr="00472B71">
        <w:rPr>
          <w:lang w:val="sr-Cyrl-CS"/>
        </w:rPr>
        <w:t>е</w:t>
      </w:r>
      <w:r w:rsidRPr="00472B71">
        <w:rPr>
          <w:lang w:val="sr-Cyrl-CS"/>
        </w:rPr>
        <w:t xml:space="preserve"> као средство обезбеђења за доделу бесповратних средстава у случају да се утврди ненаменско трошење средстава или евентуалне злоупотребе.</w:t>
      </w:r>
    </w:p>
    <w:p w14:paraId="5997E5A8" w14:textId="77777777" w:rsidR="00DF1C1C" w:rsidRPr="00472B71" w:rsidRDefault="00DF1C1C" w:rsidP="00DF1C1C">
      <w:pPr>
        <w:pStyle w:val="stil4clan"/>
        <w:spacing w:before="0" w:after="0"/>
        <w:ind w:firstLine="720"/>
        <w:jc w:val="both"/>
        <w:rPr>
          <w:b w:val="0"/>
          <w:bCs w:val="0"/>
          <w:sz w:val="24"/>
          <w:szCs w:val="24"/>
          <w:lang w:val="sr-Cyrl-CS"/>
        </w:rPr>
      </w:pPr>
      <w:r w:rsidRPr="00472B71">
        <w:rPr>
          <w:b w:val="0"/>
          <w:bCs w:val="0"/>
          <w:sz w:val="24"/>
          <w:szCs w:val="24"/>
          <w:lang w:val="sr-Cyrl-CS"/>
        </w:rPr>
        <w:t>По закључењу уговора о додели бесповратних средстава и успостављању инструмената обезбеђења за кредитна средства Фонда, Фонд  ће, у року од 15 дана од дана успостављања инструмената обезбеђења, уплатити одобрена бесповратна средства на посебан наменски динарски рачун корисника у складу са захтевом корисника и валидном документацијом за пуштање средстава.</w:t>
      </w:r>
    </w:p>
    <w:p w14:paraId="33523E2A" w14:textId="77777777" w:rsidR="00DF1C1C" w:rsidRPr="00472B71" w:rsidRDefault="00DF1C1C" w:rsidP="00DF1C1C">
      <w:pPr>
        <w:ind w:firstLine="720"/>
        <w:jc w:val="both"/>
        <w:rPr>
          <w:lang w:val="sr-Cyrl-CS"/>
        </w:rPr>
      </w:pPr>
      <w:r w:rsidRPr="00472B71">
        <w:rPr>
          <w:lang w:val="sr-Cyrl-CS"/>
        </w:rPr>
        <w:t xml:space="preserve">Фонд на својој </w:t>
      </w:r>
      <w:proofErr w:type="spellStart"/>
      <w:r w:rsidRPr="00472B71">
        <w:rPr>
          <w:lang w:val="sr-Cyrl-CS"/>
        </w:rPr>
        <w:t>интернет</w:t>
      </w:r>
      <w:proofErr w:type="spellEnd"/>
      <w:r w:rsidRPr="00472B71">
        <w:rPr>
          <w:lang w:val="sr-Cyrl-CS"/>
        </w:rPr>
        <w:t xml:space="preserve"> страници објављује листу свих поднетих захтева, као и листу свих кандидата којима су одобрена бесповратна средства.</w:t>
      </w:r>
    </w:p>
    <w:p w14:paraId="7527ACD1" w14:textId="77777777" w:rsidR="00DF1C1C" w:rsidRPr="00472B71" w:rsidRDefault="00DF1C1C" w:rsidP="00DF1C1C">
      <w:pPr>
        <w:jc w:val="both"/>
        <w:rPr>
          <w:lang w:val="sr-Cyrl-CS"/>
        </w:rPr>
      </w:pPr>
    </w:p>
    <w:p w14:paraId="0E1DCCC8" w14:textId="77777777" w:rsidR="00DF1C1C" w:rsidRPr="00472B71" w:rsidRDefault="00DF1C1C" w:rsidP="00DF1C1C">
      <w:pPr>
        <w:numPr>
          <w:ilvl w:val="1"/>
          <w:numId w:val="14"/>
        </w:numPr>
        <w:ind w:left="2127" w:hanging="851"/>
        <w:jc w:val="both"/>
        <w:rPr>
          <w:lang w:val="sr-Cyrl-CS"/>
        </w:rPr>
      </w:pPr>
      <w:r w:rsidRPr="00472B71">
        <w:rPr>
          <w:lang w:val="sr-Cyrl-CS"/>
        </w:rPr>
        <w:t>Поступак по приговору</w:t>
      </w:r>
    </w:p>
    <w:p w14:paraId="2845DC11" w14:textId="77777777" w:rsidR="00DF1C1C" w:rsidRPr="00472B71" w:rsidRDefault="00DF1C1C" w:rsidP="00DF1C1C">
      <w:pPr>
        <w:ind w:left="360"/>
        <w:jc w:val="both"/>
        <w:rPr>
          <w:lang w:val="sr-Cyrl-CS"/>
        </w:rPr>
      </w:pPr>
    </w:p>
    <w:p w14:paraId="1B182FA0" w14:textId="77777777" w:rsidR="00DF1C1C" w:rsidRPr="00472B71" w:rsidRDefault="00DF1C1C" w:rsidP="00DF1C1C">
      <w:pPr>
        <w:ind w:firstLine="720"/>
        <w:jc w:val="both"/>
        <w:rPr>
          <w:lang w:val="sr-Cyrl-CS"/>
        </w:rPr>
      </w:pPr>
      <w:r w:rsidRPr="00472B71">
        <w:rPr>
          <w:lang w:val="sr-Cyrl-CS"/>
        </w:rPr>
        <w:t>Кандидати чије је захтеве Комисија одбила имају право на приговор у року од осам дана од дана пријема одлуке.</w:t>
      </w:r>
    </w:p>
    <w:p w14:paraId="09E7D07D" w14:textId="77777777" w:rsidR="00DF1C1C" w:rsidRPr="00472B71" w:rsidRDefault="00DF1C1C" w:rsidP="00DF1C1C">
      <w:pPr>
        <w:ind w:firstLine="720"/>
        <w:jc w:val="both"/>
        <w:rPr>
          <w:lang w:val="sr-Cyrl-CS"/>
        </w:rPr>
      </w:pPr>
      <w:r w:rsidRPr="00472B71">
        <w:rPr>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14:paraId="1D360A34" w14:textId="77777777" w:rsidR="00DF1C1C" w:rsidRPr="00472B71" w:rsidRDefault="00DF1C1C" w:rsidP="00DF1C1C">
      <w:pPr>
        <w:ind w:firstLine="720"/>
        <w:jc w:val="both"/>
        <w:rPr>
          <w:lang w:val="sr-Cyrl-CS"/>
        </w:rPr>
      </w:pPr>
      <w:r w:rsidRPr="00472B71">
        <w:rPr>
          <w:lang w:val="sr-Cyrl-CS"/>
        </w:rPr>
        <w:t xml:space="preserve">О приговору одлучује министар </w:t>
      </w:r>
      <w:r w:rsidR="00BA785B" w:rsidRPr="00472B71">
        <w:rPr>
          <w:lang w:val="sr-Cyrl-CS"/>
        </w:rPr>
        <w:t xml:space="preserve">привреде </w:t>
      </w:r>
      <w:r w:rsidRPr="00472B71">
        <w:rPr>
          <w:lang w:val="sr-Cyrl-CS"/>
        </w:rPr>
        <w:t>у року од 30 дана од дана пријема приговора.</w:t>
      </w:r>
    </w:p>
    <w:p w14:paraId="3D32289C" w14:textId="7344A2E2" w:rsidR="00DF1C1C" w:rsidRDefault="00DF1C1C" w:rsidP="00DF1C1C">
      <w:pPr>
        <w:pStyle w:val="ListParagraph"/>
        <w:tabs>
          <w:tab w:val="left" w:pos="0"/>
        </w:tabs>
        <w:spacing w:after="0" w:line="240" w:lineRule="auto"/>
        <w:ind w:left="360"/>
        <w:jc w:val="both"/>
        <w:rPr>
          <w:rFonts w:ascii="Times New Roman" w:hAnsi="Times New Roman"/>
          <w:sz w:val="24"/>
          <w:szCs w:val="24"/>
          <w:lang w:val="sr-Cyrl-CS"/>
        </w:rPr>
      </w:pPr>
    </w:p>
    <w:p w14:paraId="2B29C006" w14:textId="77777777" w:rsidR="00472B71" w:rsidRPr="00472B71" w:rsidRDefault="00472B71" w:rsidP="00DF1C1C">
      <w:pPr>
        <w:pStyle w:val="ListParagraph"/>
        <w:tabs>
          <w:tab w:val="left" w:pos="0"/>
        </w:tabs>
        <w:spacing w:after="0" w:line="240" w:lineRule="auto"/>
        <w:ind w:left="360"/>
        <w:jc w:val="both"/>
        <w:rPr>
          <w:rFonts w:ascii="Times New Roman" w:hAnsi="Times New Roman"/>
          <w:sz w:val="24"/>
          <w:szCs w:val="24"/>
          <w:lang w:val="sr-Cyrl-CS"/>
        </w:rPr>
      </w:pPr>
    </w:p>
    <w:p w14:paraId="484CB998" w14:textId="77777777" w:rsidR="00DF1C1C" w:rsidRPr="00472B71" w:rsidRDefault="00DF1C1C" w:rsidP="00DF1C1C">
      <w:pPr>
        <w:numPr>
          <w:ilvl w:val="1"/>
          <w:numId w:val="14"/>
        </w:numPr>
        <w:ind w:firstLine="916"/>
        <w:rPr>
          <w:lang w:val="sr-Cyrl-CS"/>
        </w:rPr>
      </w:pPr>
      <w:r w:rsidRPr="00472B71">
        <w:rPr>
          <w:lang w:val="sr-Cyrl-CS"/>
        </w:rPr>
        <w:lastRenderedPageBreak/>
        <w:t>Уговор о реализацији програма</w:t>
      </w:r>
    </w:p>
    <w:p w14:paraId="4278DCA7" w14:textId="77777777" w:rsidR="00DF1C1C" w:rsidRPr="00472B71" w:rsidRDefault="00DF1C1C" w:rsidP="00DF1C1C">
      <w:pPr>
        <w:ind w:left="720"/>
        <w:jc w:val="center"/>
        <w:rPr>
          <w:lang w:val="sr-Cyrl-CS"/>
        </w:rPr>
      </w:pPr>
    </w:p>
    <w:p w14:paraId="31B5C3BE" w14:textId="6A7F634D" w:rsidR="00DF1C1C" w:rsidRPr="00472B71" w:rsidRDefault="00DF1C1C" w:rsidP="00DF1C1C">
      <w:pPr>
        <w:jc w:val="both"/>
        <w:rPr>
          <w:lang w:val="sr-Cyrl-CS"/>
        </w:rPr>
      </w:pPr>
      <w:r w:rsidRPr="00472B71">
        <w:rPr>
          <w:lang w:val="sr-Cyrl-CS"/>
        </w:rPr>
        <w:tab/>
        <w:t xml:space="preserve">По усвајању Програма Министарство ће са Фондом потписати уговор о комисиону који се односи на реализацију овог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субјектима, годишња контрола наменског коришћења бесповратних средстава у наредне </w:t>
      </w:r>
      <w:r w:rsidR="009D3B80" w:rsidRPr="00472B71">
        <w:rPr>
          <w:lang w:val="sr-Cyrl-CS"/>
        </w:rPr>
        <w:t xml:space="preserve">две </w:t>
      </w:r>
      <w:r w:rsidRPr="00472B71">
        <w:rPr>
          <w:lang w:val="sr-Cyrl-CS"/>
        </w:rPr>
        <w:t xml:space="preserve">године од датума потписивања уговора о коришћењу бесповратних средстава, као и обавеза редовног извештавања Министарства и извештавања о евентуалним неправилностима и злоупотребама.  </w:t>
      </w:r>
    </w:p>
    <w:p w14:paraId="25231808" w14:textId="77777777" w:rsidR="00DF1C1C" w:rsidRPr="00472B71" w:rsidRDefault="00DF1C1C" w:rsidP="00DF1C1C">
      <w:pPr>
        <w:ind w:firstLine="720"/>
        <w:jc w:val="both"/>
        <w:rPr>
          <w:lang w:val="sr-Cyrl-CS"/>
        </w:rPr>
      </w:pPr>
      <w:r w:rsidRPr="00472B71">
        <w:rPr>
          <w:lang w:val="sr-Cyrl-CS"/>
        </w:rPr>
        <w:t xml:space="preserve">Министарство ће, по закључењу уговора са Фондом, пренети целокупна средстава за реализацију овог програма Фонду на </w:t>
      </w:r>
      <w:proofErr w:type="spellStart"/>
      <w:r w:rsidRPr="00472B71">
        <w:rPr>
          <w:lang w:val="sr-Cyrl-CS"/>
        </w:rPr>
        <w:t>подрачун</w:t>
      </w:r>
      <w:proofErr w:type="spellEnd"/>
      <w:r w:rsidRPr="00472B71">
        <w:rPr>
          <w:lang w:val="sr-Cyrl-CS"/>
        </w:rPr>
        <w:t xml:space="preserve"> за посебне намене, група </w:t>
      </w:r>
      <w:proofErr w:type="spellStart"/>
      <w:r w:rsidRPr="00472B71">
        <w:rPr>
          <w:lang w:val="sr-Cyrl-CS"/>
        </w:rPr>
        <w:t>подрачуна</w:t>
      </w:r>
      <w:proofErr w:type="spellEnd"/>
      <w:r w:rsidRPr="00472B71">
        <w:rPr>
          <w:lang w:val="sr-Cyrl-CS"/>
        </w:rPr>
        <w:t xml:space="preserve"> 724 – Рачуни за посебне намене код фондова Републике Србије код Управе за трезор, у складу са уговором о реализацији Програма. </w:t>
      </w:r>
    </w:p>
    <w:p w14:paraId="4E5DB3BC" w14:textId="77777777" w:rsidR="00DF1C1C" w:rsidRPr="00472B71" w:rsidRDefault="00DF1C1C" w:rsidP="00DF1C1C">
      <w:pPr>
        <w:rPr>
          <w:lang w:val="sr-Cyrl-CS"/>
        </w:rPr>
      </w:pPr>
    </w:p>
    <w:p w14:paraId="7BC5226A" w14:textId="77777777" w:rsidR="00DF1C1C" w:rsidRPr="00472B71" w:rsidRDefault="00DF1C1C" w:rsidP="00DF1C1C">
      <w:pPr>
        <w:pStyle w:val="Text1"/>
        <w:numPr>
          <w:ilvl w:val="0"/>
          <w:numId w:val="14"/>
        </w:numPr>
        <w:spacing w:after="0"/>
        <w:jc w:val="center"/>
        <w:rPr>
          <w:szCs w:val="24"/>
          <w:lang w:val="sr-Cyrl-CS"/>
        </w:rPr>
      </w:pPr>
      <w:r w:rsidRPr="00472B71">
        <w:rPr>
          <w:lang w:val="sr-Cyrl-CS"/>
        </w:rPr>
        <w:t>ПРАЋЕЊЕ РЕАЛИЗАЦИЈЕ ПРОГРАМА</w:t>
      </w:r>
    </w:p>
    <w:p w14:paraId="54C624A8" w14:textId="77777777" w:rsidR="00DF1C1C" w:rsidRPr="00472B71" w:rsidRDefault="00DF1C1C" w:rsidP="00DF1C1C">
      <w:pPr>
        <w:ind w:left="1800"/>
        <w:jc w:val="center"/>
        <w:rPr>
          <w:lang w:val="sr-Cyrl-CS"/>
        </w:rPr>
      </w:pPr>
    </w:p>
    <w:p w14:paraId="50792D74" w14:textId="77777777" w:rsidR="00DF1C1C" w:rsidRPr="00472B71" w:rsidRDefault="00DF1C1C" w:rsidP="00DF1C1C">
      <w:pPr>
        <w:jc w:val="both"/>
        <w:rPr>
          <w:lang w:val="sr-Cyrl-CS"/>
        </w:rPr>
      </w:pPr>
      <w:r w:rsidRPr="00472B71">
        <w:rPr>
          <w:lang w:val="sr-Cyrl-CS"/>
        </w:rPr>
        <w:tab/>
        <w:t>Надзор и контролу наменског коришћења средстава врши Фонд. У реализацији контроле, техничку подршк</w:t>
      </w:r>
      <w:r w:rsidR="00F0296B" w:rsidRPr="00472B71">
        <w:rPr>
          <w:lang w:val="sr-Cyrl-CS"/>
        </w:rPr>
        <w:t>у</w:t>
      </w:r>
      <w:r w:rsidRPr="00472B71">
        <w:rPr>
          <w:lang w:val="sr-Cyrl-CS"/>
        </w:rPr>
        <w:t xml:space="preserve"> Фонду пружају акредитоване регионалне развојне агенције (у даљем тексту: АРРА).</w:t>
      </w:r>
    </w:p>
    <w:p w14:paraId="53D18E9C" w14:textId="46ABBCDB" w:rsidR="00DF1C1C" w:rsidRPr="00472B71" w:rsidRDefault="00DF1C1C" w:rsidP="00DF1C1C">
      <w:pPr>
        <w:jc w:val="both"/>
        <w:rPr>
          <w:lang w:val="sr-Cyrl-CS"/>
        </w:rPr>
      </w:pPr>
      <w:r w:rsidRPr="00472B71">
        <w:rPr>
          <w:lang w:val="sr-Cyrl-CS"/>
        </w:rPr>
        <w:tab/>
        <w:t xml:space="preserve">Корисник средстава дужан је да Министарству, Фонду, АРРА и Комисији за </w:t>
      </w:r>
      <w:r w:rsidR="00CD378E" w:rsidRPr="00472B71">
        <w:rPr>
          <w:lang w:val="sr-Cyrl-CS"/>
        </w:rPr>
        <w:t xml:space="preserve">контролу државне помоћи, ради </w:t>
      </w:r>
      <w:r w:rsidRPr="00472B71">
        <w:rPr>
          <w:lang w:val="sr-Cyrl-CS"/>
        </w:rPr>
        <w:t xml:space="preserve">праћења коришћења средстава, омогући надзор тако што ће у сваком моменту бити омогућена контрола реализације инвестиционог пројекта и увид у финансијску документацију. </w:t>
      </w:r>
    </w:p>
    <w:p w14:paraId="2958DDDA" w14:textId="77777777" w:rsidR="00DF1C1C" w:rsidRPr="00472B71" w:rsidRDefault="00DF1C1C" w:rsidP="00DF1C1C">
      <w:pPr>
        <w:ind w:firstLine="720"/>
        <w:jc w:val="both"/>
        <w:rPr>
          <w:lang w:val="sr-Cyrl-CS"/>
        </w:rPr>
      </w:pPr>
      <w:r w:rsidRPr="00472B71">
        <w:rPr>
          <w:lang w:val="sr-Cyrl-CS"/>
        </w:rPr>
        <w:t>Фонд ће квартално достављати извештаје о реализацији и контроли спровођења Програма Министарству, у наредне три године од дана потписивања последњег уговора са привредним субјектом. Министарство ће извештај ради информисања доставити Влади.</w:t>
      </w:r>
    </w:p>
    <w:p w14:paraId="5143AC3E" w14:textId="34116620" w:rsidR="00DF1C1C" w:rsidRPr="00472B71" w:rsidRDefault="00DF1C1C" w:rsidP="00DF1C1C">
      <w:pPr>
        <w:ind w:firstLine="720"/>
        <w:jc w:val="both"/>
        <w:rPr>
          <w:lang w:val="sr-Cyrl-CS"/>
        </w:rPr>
      </w:pPr>
      <w:r w:rsidRPr="00472B71">
        <w:rPr>
          <w:lang w:val="sr-Cyrl-CS"/>
        </w:rPr>
        <w:t>Фонд ће по завршетку свих активности, а најкасније до 31. марта 20</w:t>
      </w:r>
      <w:r w:rsidR="00600E6E" w:rsidRPr="00472B71">
        <w:rPr>
          <w:lang w:val="sr-Cyrl-CS"/>
        </w:rPr>
        <w:t>20</w:t>
      </w:r>
      <w:r w:rsidRPr="00472B71">
        <w:rPr>
          <w:lang w:val="sr-Cyrl-CS"/>
        </w:rPr>
        <w:t>. године, доставити извештај о реализацији Програма Министарству. Министарство ће извештај ради информисања доставити Влади.</w:t>
      </w:r>
    </w:p>
    <w:p w14:paraId="2C339B45" w14:textId="1A87BBB5" w:rsidR="00DF1C1C" w:rsidRPr="00472B71" w:rsidRDefault="00DF1C1C" w:rsidP="00DF1C1C">
      <w:pPr>
        <w:ind w:firstLine="720"/>
        <w:jc w:val="both"/>
        <w:rPr>
          <w:lang w:val="sr-Cyrl-CS"/>
        </w:rPr>
      </w:pPr>
      <w:r w:rsidRPr="00472B71">
        <w:rPr>
          <w:lang w:val="sr-Cyrl-CS"/>
        </w:rPr>
        <w:t>Фонд ће сва неутрошена средства до 30. априла 20</w:t>
      </w:r>
      <w:r w:rsidR="00600E6E" w:rsidRPr="00472B71">
        <w:rPr>
          <w:lang w:val="sr-Cyrl-CS"/>
        </w:rPr>
        <w:t>20</w:t>
      </w:r>
      <w:r w:rsidRPr="00472B71">
        <w:rPr>
          <w:lang w:val="sr-Cyrl-CS"/>
        </w:rPr>
        <w:t>. године пренети у буџет Републике Србије.</w:t>
      </w:r>
    </w:p>
    <w:p w14:paraId="52D86A40" w14:textId="77777777" w:rsidR="00DF1C1C" w:rsidRPr="00472B71" w:rsidRDefault="00DF1C1C" w:rsidP="00DF1C1C">
      <w:pPr>
        <w:pStyle w:val="stil1tekst"/>
        <w:ind w:left="0" w:right="0" w:firstLine="0"/>
        <w:rPr>
          <w:lang w:val="sr-Cyrl-CS"/>
        </w:rPr>
      </w:pPr>
    </w:p>
    <w:p w14:paraId="5370FE54" w14:textId="1068481A" w:rsidR="0050342B" w:rsidRPr="00472B71" w:rsidRDefault="0050342B">
      <w:pPr>
        <w:rPr>
          <w:lang w:val="sr-Cyrl-CS"/>
        </w:rPr>
      </w:pPr>
    </w:p>
    <w:p w14:paraId="0BA2B7EF" w14:textId="3DD1C7F4" w:rsidR="00466727" w:rsidRPr="00472B71" w:rsidRDefault="00466727">
      <w:pPr>
        <w:rPr>
          <w:lang w:val="sr-Cyrl-CS"/>
        </w:rPr>
      </w:pPr>
    </w:p>
    <w:p w14:paraId="33F0AF09" w14:textId="2466ED91" w:rsidR="00466727" w:rsidRPr="00472B71" w:rsidRDefault="00466727">
      <w:pPr>
        <w:rPr>
          <w:lang w:val="sr-Cyrl-CS"/>
        </w:rPr>
      </w:pPr>
    </w:p>
    <w:p w14:paraId="1BB49B62" w14:textId="1DEBEE30" w:rsidR="00466727" w:rsidRPr="00472B71" w:rsidRDefault="00466727">
      <w:pPr>
        <w:rPr>
          <w:lang w:val="sr-Cyrl-CS"/>
        </w:rPr>
      </w:pPr>
    </w:p>
    <w:p w14:paraId="7F1D5C09" w14:textId="59206515" w:rsidR="00466727" w:rsidRPr="00472B71" w:rsidRDefault="00466727">
      <w:pPr>
        <w:rPr>
          <w:lang w:val="sr-Cyrl-CS"/>
        </w:rPr>
      </w:pPr>
    </w:p>
    <w:p w14:paraId="4AD2B62A" w14:textId="73B83D5A" w:rsidR="00466727" w:rsidRPr="00472B71" w:rsidRDefault="00466727">
      <w:pPr>
        <w:rPr>
          <w:lang w:val="sr-Cyrl-CS"/>
        </w:rPr>
      </w:pPr>
    </w:p>
    <w:p w14:paraId="7E1698B5" w14:textId="2C9E4F2B" w:rsidR="00466727" w:rsidRPr="00472B71" w:rsidRDefault="00466727">
      <w:pPr>
        <w:rPr>
          <w:lang w:val="sr-Cyrl-CS"/>
        </w:rPr>
      </w:pPr>
    </w:p>
    <w:p w14:paraId="504FF2A0" w14:textId="5F22E04D" w:rsidR="00466727" w:rsidRPr="00472B71" w:rsidRDefault="00466727">
      <w:pPr>
        <w:rPr>
          <w:lang w:val="sr-Cyrl-CS"/>
        </w:rPr>
      </w:pPr>
    </w:p>
    <w:p w14:paraId="5803C8FB" w14:textId="073C2CA8" w:rsidR="00466727" w:rsidRPr="00472B71" w:rsidRDefault="00466727">
      <w:pPr>
        <w:rPr>
          <w:lang w:val="sr-Cyrl-CS"/>
        </w:rPr>
      </w:pPr>
    </w:p>
    <w:p w14:paraId="2A89E7F9" w14:textId="2EE6092A" w:rsidR="00466727" w:rsidRPr="00472B71" w:rsidRDefault="00466727">
      <w:pPr>
        <w:rPr>
          <w:lang w:val="sr-Cyrl-CS"/>
        </w:rPr>
      </w:pPr>
    </w:p>
    <w:p w14:paraId="49FA5A5D" w14:textId="54F60B82" w:rsidR="00466727" w:rsidRPr="00472B71" w:rsidRDefault="00466727">
      <w:pPr>
        <w:rPr>
          <w:lang w:val="sr-Cyrl-CS"/>
        </w:rPr>
      </w:pPr>
    </w:p>
    <w:p w14:paraId="7E2450C4" w14:textId="337B1EC1" w:rsidR="00466727" w:rsidRPr="00472B71" w:rsidRDefault="00466727">
      <w:pPr>
        <w:rPr>
          <w:lang w:val="sr-Cyrl-CS"/>
        </w:rPr>
      </w:pPr>
    </w:p>
    <w:p w14:paraId="15579720" w14:textId="54771EFF" w:rsidR="00466727" w:rsidRPr="00472B71" w:rsidRDefault="00466727">
      <w:pPr>
        <w:rPr>
          <w:lang w:val="sr-Cyrl-CS"/>
        </w:rPr>
      </w:pPr>
    </w:p>
    <w:p w14:paraId="78ECFC51" w14:textId="332BCBCD" w:rsidR="00466727" w:rsidRPr="00472B71" w:rsidRDefault="00466727">
      <w:pPr>
        <w:rPr>
          <w:lang w:val="sr-Cyrl-CS"/>
        </w:rPr>
      </w:pPr>
    </w:p>
    <w:p w14:paraId="32363D15" w14:textId="0B36BB6B" w:rsidR="00466727" w:rsidRPr="00472B71" w:rsidRDefault="00466727">
      <w:pPr>
        <w:rPr>
          <w:lang w:val="sr-Cyrl-CS"/>
        </w:rPr>
      </w:pPr>
      <w:bookmarkStart w:id="0" w:name="_GoBack"/>
      <w:bookmarkEnd w:id="0"/>
    </w:p>
    <w:sectPr w:rsidR="00466727" w:rsidRPr="00472B71" w:rsidSect="00BA785B">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8F6B5" w14:textId="77777777" w:rsidR="00726A52" w:rsidRDefault="00726A52" w:rsidP="00BA785B">
      <w:r>
        <w:separator/>
      </w:r>
    </w:p>
  </w:endnote>
  <w:endnote w:type="continuationSeparator" w:id="0">
    <w:p w14:paraId="4CC60861" w14:textId="77777777" w:rsidR="00726A52" w:rsidRDefault="00726A52" w:rsidP="00BA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911240"/>
      <w:docPartObj>
        <w:docPartGallery w:val="Page Numbers (Bottom of Page)"/>
        <w:docPartUnique/>
      </w:docPartObj>
    </w:sdtPr>
    <w:sdtEndPr>
      <w:rPr>
        <w:noProof/>
      </w:rPr>
    </w:sdtEndPr>
    <w:sdtContent>
      <w:p w14:paraId="745FF912" w14:textId="36780634" w:rsidR="00BA785B" w:rsidRDefault="00BA785B">
        <w:pPr>
          <w:pStyle w:val="Footer"/>
          <w:jc w:val="right"/>
        </w:pPr>
        <w:r>
          <w:fldChar w:fldCharType="begin"/>
        </w:r>
        <w:r>
          <w:instrText xml:space="preserve"> PAGE   \* MERGEFORMAT </w:instrText>
        </w:r>
        <w:r>
          <w:fldChar w:fldCharType="separate"/>
        </w:r>
        <w:r w:rsidR="00472B71">
          <w:rPr>
            <w:noProof/>
          </w:rPr>
          <w:t>9</w:t>
        </w:r>
        <w:r>
          <w:rPr>
            <w:noProof/>
          </w:rPr>
          <w:fldChar w:fldCharType="end"/>
        </w:r>
      </w:p>
    </w:sdtContent>
  </w:sdt>
  <w:p w14:paraId="20E323C6" w14:textId="77777777" w:rsidR="00BA785B" w:rsidRDefault="00BA78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D90D5" w14:textId="77777777" w:rsidR="00726A52" w:rsidRDefault="00726A52" w:rsidP="00BA785B">
      <w:r>
        <w:separator/>
      </w:r>
    </w:p>
  </w:footnote>
  <w:footnote w:type="continuationSeparator" w:id="0">
    <w:p w14:paraId="135B365F" w14:textId="77777777" w:rsidR="00726A52" w:rsidRDefault="00726A52" w:rsidP="00BA78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428FC"/>
    <w:multiLevelType w:val="multilevel"/>
    <w:tmpl w:val="44EA3536"/>
    <w:lvl w:ilvl="0">
      <w:start w:val="1"/>
      <w:numFmt w:val="decimal"/>
      <w:lvlText w:val="%1."/>
      <w:lvlJc w:val="left"/>
      <w:pPr>
        <w:ind w:left="2771"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654420"/>
    <w:multiLevelType w:val="hybridMultilevel"/>
    <w:tmpl w:val="E334D53E"/>
    <w:lvl w:ilvl="0" w:tplc="89F4F21C">
      <w:start w:val="1"/>
      <w:numFmt w:val="decimal"/>
      <w:lvlText w:val="%1."/>
      <w:lvlJc w:val="left"/>
      <w:pPr>
        <w:ind w:left="502"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3" w15:restartNumberingAfterBreak="0">
    <w:nsid w:val="1A6431D5"/>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DB06E11"/>
    <w:multiLevelType w:val="hybridMultilevel"/>
    <w:tmpl w:val="B87272D2"/>
    <w:lvl w:ilvl="0" w:tplc="B6E4EA5C">
      <w:start w:val="11"/>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34D9336B"/>
    <w:multiLevelType w:val="hybridMultilevel"/>
    <w:tmpl w:val="919801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186B50"/>
    <w:multiLevelType w:val="hybridMultilevel"/>
    <w:tmpl w:val="D4B22BDE"/>
    <w:lvl w:ilvl="0" w:tplc="6FF6BA9E">
      <w:start w:val="1"/>
      <w:numFmt w:val="decimal"/>
      <w:lvlText w:val="%1."/>
      <w:lvlJc w:val="left"/>
      <w:pPr>
        <w:tabs>
          <w:tab w:val="num" w:pos="1800"/>
        </w:tabs>
        <w:ind w:left="1800" w:hanging="360"/>
      </w:pPr>
      <w:rPr>
        <w:rFonts w:cs="Times New Roman"/>
        <w:b/>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7" w15:restartNumberingAfterBreak="0">
    <w:nsid w:val="37F02E63"/>
    <w:multiLevelType w:val="hybridMultilevel"/>
    <w:tmpl w:val="8F3699CC"/>
    <w:lvl w:ilvl="0" w:tplc="241A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8" w15:restartNumberingAfterBreak="0">
    <w:nsid w:val="38F4295E"/>
    <w:multiLevelType w:val="hybridMultilevel"/>
    <w:tmpl w:val="055880FE"/>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B223BD4"/>
    <w:multiLevelType w:val="hybridMultilevel"/>
    <w:tmpl w:val="D5AE1C36"/>
    <w:lvl w:ilvl="0" w:tplc="EC1231C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65659"/>
    <w:multiLevelType w:val="hybridMultilevel"/>
    <w:tmpl w:val="CDCA5C80"/>
    <w:lvl w:ilvl="0" w:tplc="EC1231CA">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15:restartNumberingAfterBreak="0">
    <w:nsid w:val="3F211F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8D59FF"/>
    <w:multiLevelType w:val="hybridMultilevel"/>
    <w:tmpl w:val="B56C6CEA"/>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C603E10"/>
    <w:multiLevelType w:val="hybridMultilevel"/>
    <w:tmpl w:val="EA02D86E"/>
    <w:lvl w:ilvl="0" w:tplc="40EE441A">
      <w:start w:val="1"/>
      <w:numFmt w:val="decimal"/>
      <w:lvlText w:val="%1)"/>
      <w:lvlJc w:val="left"/>
      <w:pPr>
        <w:ind w:left="1070" w:hanging="360"/>
      </w:pPr>
      <w:rPr>
        <w:rFonts w:hint="default"/>
      </w:rPr>
    </w:lvl>
    <w:lvl w:ilvl="1" w:tplc="241A0019" w:tentative="1">
      <w:start w:val="1"/>
      <w:numFmt w:val="lowerLetter"/>
      <w:lvlText w:val="%2."/>
      <w:lvlJc w:val="left"/>
      <w:pPr>
        <w:ind w:left="1790" w:hanging="360"/>
      </w:pPr>
    </w:lvl>
    <w:lvl w:ilvl="2" w:tplc="241A001B" w:tentative="1">
      <w:start w:val="1"/>
      <w:numFmt w:val="lowerRoman"/>
      <w:lvlText w:val="%3."/>
      <w:lvlJc w:val="right"/>
      <w:pPr>
        <w:ind w:left="2510" w:hanging="180"/>
      </w:pPr>
    </w:lvl>
    <w:lvl w:ilvl="3" w:tplc="241A000F" w:tentative="1">
      <w:start w:val="1"/>
      <w:numFmt w:val="decimal"/>
      <w:lvlText w:val="%4."/>
      <w:lvlJc w:val="left"/>
      <w:pPr>
        <w:ind w:left="3230" w:hanging="360"/>
      </w:pPr>
    </w:lvl>
    <w:lvl w:ilvl="4" w:tplc="241A0019" w:tentative="1">
      <w:start w:val="1"/>
      <w:numFmt w:val="lowerLetter"/>
      <w:lvlText w:val="%5."/>
      <w:lvlJc w:val="left"/>
      <w:pPr>
        <w:ind w:left="3950" w:hanging="360"/>
      </w:pPr>
    </w:lvl>
    <w:lvl w:ilvl="5" w:tplc="241A001B" w:tentative="1">
      <w:start w:val="1"/>
      <w:numFmt w:val="lowerRoman"/>
      <w:lvlText w:val="%6."/>
      <w:lvlJc w:val="right"/>
      <w:pPr>
        <w:ind w:left="4670" w:hanging="180"/>
      </w:pPr>
    </w:lvl>
    <w:lvl w:ilvl="6" w:tplc="241A000F" w:tentative="1">
      <w:start w:val="1"/>
      <w:numFmt w:val="decimal"/>
      <w:lvlText w:val="%7."/>
      <w:lvlJc w:val="left"/>
      <w:pPr>
        <w:ind w:left="5390" w:hanging="360"/>
      </w:pPr>
    </w:lvl>
    <w:lvl w:ilvl="7" w:tplc="241A0019" w:tentative="1">
      <w:start w:val="1"/>
      <w:numFmt w:val="lowerLetter"/>
      <w:lvlText w:val="%8."/>
      <w:lvlJc w:val="left"/>
      <w:pPr>
        <w:ind w:left="6110" w:hanging="360"/>
      </w:pPr>
    </w:lvl>
    <w:lvl w:ilvl="8" w:tplc="241A001B" w:tentative="1">
      <w:start w:val="1"/>
      <w:numFmt w:val="lowerRoman"/>
      <w:lvlText w:val="%9."/>
      <w:lvlJc w:val="right"/>
      <w:pPr>
        <w:ind w:left="6830" w:hanging="180"/>
      </w:pPr>
    </w:lvl>
  </w:abstractNum>
  <w:abstractNum w:abstractNumId="14" w15:restartNumberingAfterBreak="0">
    <w:nsid w:val="4DD0659D"/>
    <w:multiLevelType w:val="hybridMultilevel"/>
    <w:tmpl w:val="9634C818"/>
    <w:lvl w:ilvl="0" w:tplc="BC244092">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2B37701"/>
    <w:multiLevelType w:val="hybridMultilevel"/>
    <w:tmpl w:val="49FA56A6"/>
    <w:lvl w:ilvl="0" w:tplc="0DAA9066">
      <w:numFmt w:val="bullet"/>
      <w:lvlText w:val="-"/>
      <w:lvlJc w:val="left"/>
      <w:pPr>
        <w:ind w:left="720"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40E60ED"/>
    <w:multiLevelType w:val="hybridMultilevel"/>
    <w:tmpl w:val="0CA8ECF4"/>
    <w:lvl w:ilvl="0" w:tplc="0DAA9066">
      <w:numFmt w:val="bullet"/>
      <w:lvlText w:val="-"/>
      <w:lvlJc w:val="left"/>
      <w:pPr>
        <w:ind w:left="786" w:hanging="360"/>
      </w:pPr>
      <w:rPr>
        <w:rFonts w:ascii="Calibri" w:eastAsia="Calibri" w:hAnsi="Calibri"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604B5546"/>
    <w:multiLevelType w:val="hybridMultilevel"/>
    <w:tmpl w:val="FA3C6C4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72D238FC"/>
    <w:multiLevelType w:val="hybridMultilevel"/>
    <w:tmpl w:val="CA00F270"/>
    <w:lvl w:ilvl="0" w:tplc="2D0A43D6">
      <w:start w:val="2"/>
      <w:numFmt w:val="decimal"/>
      <w:lvlText w:val="%1."/>
      <w:lvlJc w:val="left"/>
      <w:pPr>
        <w:ind w:left="502"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4"/>
  </w:num>
  <w:num w:numId="3">
    <w:abstractNumId w:val="5"/>
  </w:num>
  <w:num w:numId="4">
    <w:abstractNumId w:val="9"/>
  </w:num>
  <w:num w:numId="5">
    <w:abstractNumId w:val="8"/>
  </w:num>
  <w:num w:numId="6">
    <w:abstractNumId w:val="10"/>
  </w:num>
  <w:num w:numId="7">
    <w:abstractNumId w:val="2"/>
  </w:num>
  <w:num w:numId="8">
    <w:abstractNumId w:val="18"/>
  </w:num>
  <w:num w:numId="9">
    <w:abstractNumId w:val="4"/>
  </w:num>
  <w:num w:numId="10">
    <w:abstractNumId w:val="11"/>
  </w:num>
  <w:num w:numId="11">
    <w:abstractNumId w:val="16"/>
  </w:num>
  <w:num w:numId="12">
    <w:abstractNumId w:val="12"/>
  </w:num>
  <w:num w:numId="13">
    <w:abstractNumId w:val="19"/>
  </w:num>
  <w:num w:numId="14">
    <w:abstractNumId w:val="1"/>
  </w:num>
  <w:num w:numId="15">
    <w:abstractNumId w:val="15"/>
  </w:num>
  <w:num w:numId="16">
    <w:abstractNumId w:val="7"/>
  </w:num>
  <w:num w:numId="17">
    <w:abstractNumId w:val="3"/>
  </w:num>
  <w:num w:numId="18">
    <w:abstractNumId w:val="17"/>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F1F"/>
    <w:rsid w:val="00005DD2"/>
    <w:rsid w:val="00006D5C"/>
    <w:rsid w:val="00011C85"/>
    <w:rsid w:val="0002787A"/>
    <w:rsid w:val="00055725"/>
    <w:rsid w:val="00056F20"/>
    <w:rsid w:val="00060BEA"/>
    <w:rsid w:val="00065150"/>
    <w:rsid w:val="00072E4A"/>
    <w:rsid w:val="000739BB"/>
    <w:rsid w:val="0007453F"/>
    <w:rsid w:val="00093B5F"/>
    <w:rsid w:val="000A24AE"/>
    <w:rsid w:val="000A3CF7"/>
    <w:rsid w:val="000B0D02"/>
    <w:rsid w:val="000F1F1C"/>
    <w:rsid w:val="00100FB3"/>
    <w:rsid w:val="00107C12"/>
    <w:rsid w:val="0011104E"/>
    <w:rsid w:val="00112868"/>
    <w:rsid w:val="00113941"/>
    <w:rsid w:val="00137AF4"/>
    <w:rsid w:val="00155BFF"/>
    <w:rsid w:val="00183241"/>
    <w:rsid w:val="00183490"/>
    <w:rsid w:val="001845D1"/>
    <w:rsid w:val="001955D3"/>
    <w:rsid w:val="001C1BC2"/>
    <w:rsid w:val="001C2B0E"/>
    <w:rsid w:val="001E71FF"/>
    <w:rsid w:val="001F7376"/>
    <w:rsid w:val="00221A02"/>
    <w:rsid w:val="00224DFB"/>
    <w:rsid w:val="00243A34"/>
    <w:rsid w:val="00246353"/>
    <w:rsid w:val="00270451"/>
    <w:rsid w:val="002740BF"/>
    <w:rsid w:val="0027692B"/>
    <w:rsid w:val="002877D2"/>
    <w:rsid w:val="00292B83"/>
    <w:rsid w:val="002A24C7"/>
    <w:rsid w:val="002B3EB0"/>
    <w:rsid w:val="002D098D"/>
    <w:rsid w:val="002D13A9"/>
    <w:rsid w:val="002E16E4"/>
    <w:rsid w:val="002F7BD8"/>
    <w:rsid w:val="003102FE"/>
    <w:rsid w:val="003220DF"/>
    <w:rsid w:val="00330F1F"/>
    <w:rsid w:val="00334ED7"/>
    <w:rsid w:val="00336BFD"/>
    <w:rsid w:val="0035726A"/>
    <w:rsid w:val="0036077D"/>
    <w:rsid w:val="00374D6E"/>
    <w:rsid w:val="003819C6"/>
    <w:rsid w:val="00390A22"/>
    <w:rsid w:val="00391F50"/>
    <w:rsid w:val="00392EC7"/>
    <w:rsid w:val="003C3DBB"/>
    <w:rsid w:val="003D6339"/>
    <w:rsid w:val="003E240E"/>
    <w:rsid w:val="003E7032"/>
    <w:rsid w:val="003F627D"/>
    <w:rsid w:val="00403467"/>
    <w:rsid w:val="00405D58"/>
    <w:rsid w:val="004075E6"/>
    <w:rsid w:val="004107D5"/>
    <w:rsid w:val="00414C52"/>
    <w:rsid w:val="00424161"/>
    <w:rsid w:val="0043542C"/>
    <w:rsid w:val="00436EF7"/>
    <w:rsid w:val="00466727"/>
    <w:rsid w:val="00472B71"/>
    <w:rsid w:val="00497533"/>
    <w:rsid w:val="004B1B5D"/>
    <w:rsid w:val="004C2D5E"/>
    <w:rsid w:val="004C3C80"/>
    <w:rsid w:val="0050342B"/>
    <w:rsid w:val="0051159A"/>
    <w:rsid w:val="005258C5"/>
    <w:rsid w:val="00537303"/>
    <w:rsid w:val="00551EBC"/>
    <w:rsid w:val="00563247"/>
    <w:rsid w:val="0056404B"/>
    <w:rsid w:val="005848E0"/>
    <w:rsid w:val="00595234"/>
    <w:rsid w:val="00595DD3"/>
    <w:rsid w:val="005A23B7"/>
    <w:rsid w:val="005D5171"/>
    <w:rsid w:val="005D6074"/>
    <w:rsid w:val="005E050F"/>
    <w:rsid w:val="005E6BE6"/>
    <w:rsid w:val="00600E6E"/>
    <w:rsid w:val="00602F78"/>
    <w:rsid w:val="00611403"/>
    <w:rsid w:val="0062599B"/>
    <w:rsid w:val="006400CE"/>
    <w:rsid w:val="0065246E"/>
    <w:rsid w:val="006802E6"/>
    <w:rsid w:val="00683E69"/>
    <w:rsid w:val="006A0ECC"/>
    <w:rsid w:val="006A12FD"/>
    <w:rsid w:val="006A4584"/>
    <w:rsid w:val="006B4B79"/>
    <w:rsid w:val="006C0D7C"/>
    <w:rsid w:val="006C59BC"/>
    <w:rsid w:val="006D0A15"/>
    <w:rsid w:val="006E7E93"/>
    <w:rsid w:val="006F4CB4"/>
    <w:rsid w:val="00701315"/>
    <w:rsid w:val="00711F03"/>
    <w:rsid w:val="007148B2"/>
    <w:rsid w:val="00715F54"/>
    <w:rsid w:val="00720F74"/>
    <w:rsid w:val="00726A52"/>
    <w:rsid w:val="00735125"/>
    <w:rsid w:val="007368F7"/>
    <w:rsid w:val="00751A01"/>
    <w:rsid w:val="00753467"/>
    <w:rsid w:val="007A5AFE"/>
    <w:rsid w:val="007C37AC"/>
    <w:rsid w:val="007D0926"/>
    <w:rsid w:val="007D59D6"/>
    <w:rsid w:val="007E4CA7"/>
    <w:rsid w:val="007F1EEE"/>
    <w:rsid w:val="007F7900"/>
    <w:rsid w:val="00812F03"/>
    <w:rsid w:val="00815CFB"/>
    <w:rsid w:val="00826B88"/>
    <w:rsid w:val="00840B37"/>
    <w:rsid w:val="0085162D"/>
    <w:rsid w:val="0085190E"/>
    <w:rsid w:val="00863429"/>
    <w:rsid w:val="00864AA9"/>
    <w:rsid w:val="00867686"/>
    <w:rsid w:val="00882487"/>
    <w:rsid w:val="0088359A"/>
    <w:rsid w:val="00886341"/>
    <w:rsid w:val="008B5287"/>
    <w:rsid w:val="008C3B45"/>
    <w:rsid w:val="008C7EA5"/>
    <w:rsid w:val="008E5176"/>
    <w:rsid w:val="008F2D35"/>
    <w:rsid w:val="0090410C"/>
    <w:rsid w:val="0091018D"/>
    <w:rsid w:val="00916157"/>
    <w:rsid w:val="00917012"/>
    <w:rsid w:val="009208E0"/>
    <w:rsid w:val="009223E4"/>
    <w:rsid w:val="00945B9C"/>
    <w:rsid w:val="00952817"/>
    <w:rsid w:val="00956F32"/>
    <w:rsid w:val="009630E9"/>
    <w:rsid w:val="0097078C"/>
    <w:rsid w:val="00970D82"/>
    <w:rsid w:val="009716DA"/>
    <w:rsid w:val="00991607"/>
    <w:rsid w:val="00991B6D"/>
    <w:rsid w:val="00997084"/>
    <w:rsid w:val="009A5438"/>
    <w:rsid w:val="009D3B80"/>
    <w:rsid w:val="009D71E9"/>
    <w:rsid w:val="009F502E"/>
    <w:rsid w:val="00A05BB2"/>
    <w:rsid w:val="00A20C91"/>
    <w:rsid w:val="00A462A6"/>
    <w:rsid w:val="00A47D16"/>
    <w:rsid w:val="00A51580"/>
    <w:rsid w:val="00A5645D"/>
    <w:rsid w:val="00A56807"/>
    <w:rsid w:val="00A94D05"/>
    <w:rsid w:val="00AB32AF"/>
    <w:rsid w:val="00AE6EEC"/>
    <w:rsid w:val="00AF33B2"/>
    <w:rsid w:val="00AF3976"/>
    <w:rsid w:val="00AF668C"/>
    <w:rsid w:val="00B06AE1"/>
    <w:rsid w:val="00B10533"/>
    <w:rsid w:val="00B34E15"/>
    <w:rsid w:val="00B631FE"/>
    <w:rsid w:val="00B70E4A"/>
    <w:rsid w:val="00B765AC"/>
    <w:rsid w:val="00B76ED9"/>
    <w:rsid w:val="00B7778C"/>
    <w:rsid w:val="00B9580F"/>
    <w:rsid w:val="00BA14BE"/>
    <w:rsid w:val="00BA25BA"/>
    <w:rsid w:val="00BA545F"/>
    <w:rsid w:val="00BA67C8"/>
    <w:rsid w:val="00BA785B"/>
    <w:rsid w:val="00BD2477"/>
    <w:rsid w:val="00BF2D91"/>
    <w:rsid w:val="00C12C84"/>
    <w:rsid w:val="00C20298"/>
    <w:rsid w:val="00C402CF"/>
    <w:rsid w:val="00C40D8A"/>
    <w:rsid w:val="00C629A0"/>
    <w:rsid w:val="00CA5C26"/>
    <w:rsid w:val="00CB165E"/>
    <w:rsid w:val="00CD05B6"/>
    <w:rsid w:val="00CD378E"/>
    <w:rsid w:val="00CD4591"/>
    <w:rsid w:val="00CF15EF"/>
    <w:rsid w:val="00D16A20"/>
    <w:rsid w:val="00D32484"/>
    <w:rsid w:val="00D32958"/>
    <w:rsid w:val="00D45233"/>
    <w:rsid w:val="00D57FB7"/>
    <w:rsid w:val="00D64A15"/>
    <w:rsid w:val="00D653CF"/>
    <w:rsid w:val="00D70753"/>
    <w:rsid w:val="00D7578E"/>
    <w:rsid w:val="00DB7455"/>
    <w:rsid w:val="00DD2B69"/>
    <w:rsid w:val="00DF1C1C"/>
    <w:rsid w:val="00E156D2"/>
    <w:rsid w:val="00E15D18"/>
    <w:rsid w:val="00E22758"/>
    <w:rsid w:val="00E43AF8"/>
    <w:rsid w:val="00E53FE6"/>
    <w:rsid w:val="00E61691"/>
    <w:rsid w:val="00E870E2"/>
    <w:rsid w:val="00EC3371"/>
    <w:rsid w:val="00F0296B"/>
    <w:rsid w:val="00F22F05"/>
    <w:rsid w:val="00F24FF6"/>
    <w:rsid w:val="00F33CA2"/>
    <w:rsid w:val="00F52CCD"/>
    <w:rsid w:val="00F72E57"/>
    <w:rsid w:val="00F90829"/>
    <w:rsid w:val="00F93CCD"/>
    <w:rsid w:val="00F94D3B"/>
    <w:rsid w:val="00FA5DD7"/>
    <w:rsid w:val="00FF337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C586"/>
  <w15:docId w15:val="{7DAE1ECB-8E3B-427A-B8B8-E9C89F54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C1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F1C1C"/>
    <w:rPr>
      <w:color w:val="000080"/>
      <w:u w:val="single"/>
    </w:rPr>
  </w:style>
  <w:style w:type="paragraph" w:customStyle="1" w:styleId="stil1tekst">
    <w:name w:val="stil_1tekst"/>
    <w:basedOn w:val="Normal"/>
    <w:rsid w:val="00DF1C1C"/>
    <w:pPr>
      <w:ind w:left="525" w:right="525" w:firstLine="240"/>
      <w:jc w:val="both"/>
    </w:pPr>
  </w:style>
  <w:style w:type="paragraph" w:customStyle="1" w:styleId="stil4clan">
    <w:name w:val="stil_4clan"/>
    <w:basedOn w:val="Normal"/>
    <w:rsid w:val="00DF1C1C"/>
    <w:pPr>
      <w:spacing w:before="240" w:after="240"/>
      <w:jc w:val="center"/>
    </w:pPr>
    <w:rPr>
      <w:b/>
      <w:bCs/>
      <w:sz w:val="26"/>
      <w:szCs w:val="26"/>
    </w:rPr>
  </w:style>
  <w:style w:type="paragraph" w:styleId="ListParagraph">
    <w:name w:val="List Paragraph"/>
    <w:basedOn w:val="Normal"/>
    <w:uiPriority w:val="34"/>
    <w:qFormat/>
    <w:rsid w:val="00DF1C1C"/>
    <w:pPr>
      <w:spacing w:after="200" w:line="276" w:lineRule="auto"/>
      <w:ind w:left="720"/>
      <w:contextualSpacing/>
    </w:pPr>
    <w:rPr>
      <w:rFonts w:ascii="Calibri" w:hAnsi="Calibri"/>
      <w:sz w:val="22"/>
      <w:szCs w:val="22"/>
      <w:lang w:val="en-GB" w:eastAsia="en-GB"/>
    </w:rPr>
  </w:style>
  <w:style w:type="paragraph" w:customStyle="1" w:styleId="Text1">
    <w:name w:val="Text 1"/>
    <w:basedOn w:val="Normal"/>
    <w:rsid w:val="00DF1C1C"/>
    <w:pPr>
      <w:spacing w:after="240"/>
      <w:ind w:left="482"/>
      <w:jc w:val="both"/>
    </w:pPr>
    <w:rPr>
      <w:snapToGrid w:val="0"/>
      <w:szCs w:val="20"/>
      <w:lang w:val="sr-Latn-CS"/>
    </w:rPr>
  </w:style>
  <w:style w:type="paragraph" w:styleId="CommentText">
    <w:name w:val="annotation text"/>
    <w:basedOn w:val="Normal"/>
    <w:link w:val="CommentTextChar"/>
    <w:uiPriority w:val="99"/>
    <w:unhideWhenUsed/>
    <w:rsid w:val="00DF1C1C"/>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DF1C1C"/>
    <w:rPr>
      <w:rFonts w:ascii="Calibri" w:eastAsia="Times New Roman" w:hAnsi="Calibri" w:cs="Times New Roman"/>
      <w:sz w:val="20"/>
      <w:szCs w:val="20"/>
      <w:lang w:val="en-US"/>
    </w:rPr>
  </w:style>
  <w:style w:type="paragraph" w:styleId="Header">
    <w:name w:val="header"/>
    <w:basedOn w:val="Normal"/>
    <w:link w:val="HeaderChar"/>
    <w:uiPriority w:val="99"/>
    <w:unhideWhenUsed/>
    <w:rsid w:val="00BA785B"/>
    <w:pPr>
      <w:tabs>
        <w:tab w:val="center" w:pos="4536"/>
        <w:tab w:val="right" w:pos="9072"/>
      </w:tabs>
    </w:pPr>
  </w:style>
  <w:style w:type="character" w:customStyle="1" w:styleId="HeaderChar">
    <w:name w:val="Header Char"/>
    <w:basedOn w:val="DefaultParagraphFont"/>
    <w:link w:val="Header"/>
    <w:uiPriority w:val="99"/>
    <w:rsid w:val="00BA785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785B"/>
    <w:pPr>
      <w:tabs>
        <w:tab w:val="center" w:pos="4536"/>
        <w:tab w:val="right" w:pos="9072"/>
      </w:tabs>
    </w:pPr>
  </w:style>
  <w:style w:type="character" w:customStyle="1" w:styleId="FooterChar">
    <w:name w:val="Footer Char"/>
    <w:basedOn w:val="DefaultParagraphFont"/>
    <w:link w:val="Footer"/>
    <w:uiPriority w:val="99"/>
    <w:rsid w:val="00BA785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24D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DFB"/>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F3373"/>
    <w:rPr>
      <w:sz w:val="16"/>
      <w:szCs w:val="16"/>
    </w:rPr>
  </w:style>
  <w:style w:type="paragraph" w:styleId="CommentSubject">
    <w:name w:val="annotation subject"/>
    <w:basedOn w:val="CommentText"/>
    <w:next w:val="CommentText"/>
    <w:link w:val="CommentSubjectChar"/>
    <w:uiPriority w:val="99"/>
    <w:semiHidden/>
    <w:unhideWhenUsed/>
    <w:rsid w:val="00FF3373"/>
    <w:pPr>
      <w:spacing w:after="0"/>
    </w:pPr>
    <w:rPr>
      <w:rFonts w:ascii="Times New Roman" w:hAnsi="Times New Roman"/>
      <w:b/>
      <w:bCs/>
    </w:rPr>
  </w:style>
  <w:style w:type="character" w:customStyle="1" w:styleId="CommentSubjectChar">
    <w:name w:val="Comment Subject Char"/>
    <w:basedOn w:val="CommentTextChar"/>
    <w:link w:val="CommentSubject"/>
    <w:uiPriority w:val="99"/>
    <w:semiHidden/>
    <w:rsid w:val="00FF3373"/>
    <w:rPr>
      <w:rFonts w:ascii="Times New Roman" w:eastAsia="Times New Roman" w:hAnsi="Times New Roman" w:cs="Times New Roman"/>
      <w:b/>
      <w:bCs/>
      <w:sz w:val="20"/>
      <w:szCs w:val="20"/>
      <w:lang w:val="en-US"/>
    </w:rPr>
  </w:style>
  <w:style w:type="paragraph" w:customStyle="1" w:styleId="Default">
    <w:name w:val="Default"/>
    <w:rsid w:val="0027692B"/>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27692B"/>
    <w:pPr>
      <w:spacing w:after="0"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466727"/>
  </w:style>
  <w:style w:type="paragraph" w:customStyle="1" w:styleId="rvps1">
    <w:name w:val="rvps1"/>
    <w:basedOn w:val="Normal"/>
    <w:rsid w:val="00466727"/>
    <w:pPr>
      <w:spacing w:before="100" w:beforeAutospacing="1" w:after="100" w:afterAutospacing="1"/>
    </w:pPr>
  </w:style>
  <w:style w:type="paragraph" w:customStyle="1" w:styleId="1tekst">
    <w:name w:val="1tekst"/>
    <w:basedOn w:val="Normal"/>
    <w:rsid w:val="00466727"/>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466727"/>
    <w:rPr>
      <w:rFonts w:ascii="Consolas" w:eastAsia="Calibri" w:hAnsi="Consolas"/>
      <w:sz w:val="21"/>
      <w:szCs w:val="21"/>
    </w:rPr>
  </w:style>
  <w:style w:type="character" w:customStyle="1" w:styleId="PlainTextChar">
    <w:name w:val="Plain Text Char"/>
    <w:basedOn w:val="DefaultParagraphFont"/>
    <w:link w:val="PlainText"/>
    <w:uiPriority w:val="99"/>
    <w:rsid w:val="00466727"/>
    <w:rPr>
      <w:rFonts w:ascii="Consolas" w:eastAsia="Calibri" w:hAnsi="Consolas" w:cs="Times New Roman"/>
      <w:sz w:val="21"/>
      <w:szCs w:val="21"/>
      <w:lang w:val="en-US"/>
    </w:rPr>
  </w:style>
  <w:style w:type="paragraph" w:styleId="BodyText2">
    <w:name w:val="Body Text 2"/>
    <w:basedOn w:val="Normal"/>
    <w:link w:val="BodyText2Char"/>
    <w:uiPriority w:val="99"/>
    <w:semiHidden/>
    <w:unhideWhenUsed/>
    <w:rsid w:val="00466727"/>
    <w:pPr>
      <w:spacing w:after="120" w:line="480" w:lineRule="auto"/>
    </w:pPr>
    <w:rPr>
      <w:rFonts w:eastAsia="Calibri"/>
      <w:lang w:val="sr-Latn-RS" w:eastAsia="en-GB"/>
    </w:rPr>
  </w:style>
  <w:style w:type="character" w:customStyle="1" w:styleId="BodyText2Char">
    <w:name w:val="Body Text 2 Char"/>
    <w:basedOn w:val="DefaultParagraphFont"/>
    <w:link w:val="BodyText2"/>
    <w:uiPriority w:val="99"/>
    <w:semiHidden/>
    <w:rsid w:val="00466727"/>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95615">
      <w:bodyDiv w:val="1"/>
      <w:marLeft w:val="0"/>
      <w:marRight w:val="0"/>
      <w:marTop w:val="0"/>
      <w:marBottom w:val="0"/>
      <w:divBdr>
        <w:top w:val="none" w:sz="0" w:space="0" w:color="auto"/>
        <w:left w:val="none" w:sz="0" w:space="0" w:color="auto"/>
        <w:bottom w:val="none" w:sz="0" w:space="0" w:color="auto"/>
        <w:right w:val="none" w:sz="0" w:space="0" w:color="auto"/>
      </w:divBdr>
    </w:div>
    <w:div w:id="427194354">
      <w:bodyDiv w:val="1"/>
      <w:marLeft w:val="0"/>
      <w:marRight w:val="0"/>
      <w:marTop w:val="0"/>
      <w:marBottom w:val="0"/>
      <w:divBdr>
        <w:top w:val="none" w:sz="0" w:space="0" w:color="auto"/>
        <w:left w:val="none" w:sz="0" w:space="0" w:color="auto"/>
        <w:bottom w:val="none" w:sz="0" w:space="0" w:color="auto"/>
        <w:right w:val="none" w:sz="0" w:space="0" w:color="auto"/>
      </w:divBdr>
    </w:div>
    <w:div w:id="555287364">
      <w:bodyDiv w:val="1"/>
      <w:marLeft w:val="0"/>
      <w:marRight w:val="0"/>
      <w:marTop w:val="0"/>
      <w:marBottom w:val="0"/>
      <w:divBdr>
        <w:top w:val="none" w:sz="0" w:space="0" w:color="auto"/>
        <w:left w:val="none" w:sz="0" w:space="0" w:color="auto"/>
        <w:bottom w:val="none" w:sz="0" w:space="0" w:color="auto"/>
        <w:right w:val="none" w:sz="0" w:space="0" w:color="auto"/>
      </w:divBdr>
    </w:div>
    <w:div w:id="1247426081">
      <w:bodyDiv w:val="1"/>
      <w:marLeft w:val="0"/>
      <w:marRight w:val="0"/>
      <w:marTop w:val="0"/>
      <w:marBottom w:val="0"/>
      <w:divBdr>
        <w:top w:val="none" w:sz="0" w:space="0" w:color="auto"/>
        <w:left w:val="none" w:sz="0" w:space="0" w:color="auto"/>
        <w:bottom w:val="none" w:sz="0" w:space="0" w:color="auto"/>
        <w:right w:val="none" w:sz="0" w:space="0" w:color="auto"/>
      </w:divBdr>
    </w:div>
    <w:div w:id="1782459232">
      <w:bodyDiv w:val="1"/>
      <w:marLeft w:val="0"/>
      <w:marRight w:val="0"/>
      <w:marTop w:val="0"/>
      <w:marBottom w:val="0"/>
      <w:divBdr>
        <w:top w:val="none" w:sz="0" w:space="0" w:color="auto"/>
        <w:left w:val="none" w:sz="0" w:space="0" w:color="auto"/>
        <w:bottom w:val="none" w:sz="0" w:space="0" w:color="auto"/>
        <w:right w:val="none" w:sz="0" w:space="0" w:color="auto"/>
      </w:divBdr>
    </w:div>
    <w:div w:id="180153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vreda.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ondzarazvoj.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5A414-C0B6-4436-AAC0-59854EA0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3753</Words>
  <Characters>21397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Snezana Marinovic</cp:lastModifiedBy>
  <cp:revision>10</cp:revision>
  <cp:lastPrinted>2019-01-17T08:52:00Z</cp:lastPrinted>
  <dcterms:created xsi:type="dcterms:W3CDTF">2019-01-17T08:46:00Z</dcterms:created>
  <dcterms:modified xsi:type="dcterms:W3CDTF">2019-01-17T12:35:00Z</dcterms:modified>
</cp:coreProperties>
</file>