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B51" w:rsidRPr="003174E2" w:rsidRDefault="00A90B51" w:rsidP="00A90B51">
      <w:pPr>
        <w:spacing w:after="0" w:line="240" w:lineRule="auto"/>
        <w:jc w:val="center"/>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О Б Р А З Л О Ж Е Њ Е</w:t>
      </w:r>
    </w:p>
    <w:p w:rsidR="00A90B51" w:rsidRPr="003174E2" w:rsidRDefault="00A90B51" w:rsidP="00A90B51">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1432C7" w:rsidRPr="003174E2" w:rsidRDefault="001432C7" w:rsidP="00A90B51">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A90B51" w:rsidRPr="003174E2" w:rsidRDefault="00A90B51" w:rsidP="00A90B51">
      <w:pPr>
        <w:numPr>
          <w:ilvl w:val="0"/>
          <w:numId w:val="16"/>
        </w:numPr>
        <w:autoSpaceDE w:val="0"/>
        <w:autoSpaceDN w:val="0"/>
        <w:adjustRightInd w:val="0"/>
        <w:spacing w:after="0" w:line="240" w:lineRule="auto"/>
        <w:jc w:val="both"/>
        <w:rPr>
          <w:rFonts w:ascii="Times New Roman" w:eastAsia="Times New Roman" w:hAnsi="Times New Roman" w:cs="Times New Roman"/>
          <w:b/>
          <w:sz w:val="24"/>
          <w:szCs w:val="24"/>
          <w:lang w:val="sr-Cyrl-CS"/>
        </w:rPr>
      </w:pPr>
      <w:r w:rsidRPr="003174E2">
        <w:rPr>
          <w:rFonts w:ascii="Times New Roman" w:eastAsia="Times New Roman" w:hAnsi="Times New Roman" w:cs="Times New Roman"/>
          <w:b/>
          <w:sz w:val="24"/>
          <w:szCs w:val="24"/>
          <w:lang w:val="sr-Cyrl-CS"/>
        </w:rPr>
        <w:t>УСТАВНИ ОСНОВ</w:t>
      </w:r>
      <w:r w:rsidR="008F42B9" w:rsidRPr="003174E2">
        <w:rPr>
          <w:rFonts w:ascii="Times New Roman" w:eastAsia="Times New Roman" w:hAnsi="Times New Roman" w:cs="Times New Roman"/>
          <w:b/>
          <w:sz w:val="24"/>
          <w:szCs w:val="24"/>
          <w:lang w:val="sr-Cyrl-CS"/>
        </w:rPr>
        <w:t xml:space="preserve"> ЗА ДОНОШЕЊЕ ЗАКОНА</w:t>
      </w:r>
    </w:p>
    <w:p w:rsidR="00A90B51" w:rsidRPr="003174E2" w:rsidRDefault="00A90B51" w:rsidP="00A90B51">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A90B51" w:rsidRPr="003174E2" w:rsidRDefault="00A90B51" w:rsidP="00A90B51">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Уставни основ за доношење овог закона садржан је у одредбама члана 97. став 1. тач. 11, 15, 16. и 17. Устава Републике Србије, којим је, између осталог, утврђено да Република Србија уређује и обезбеђује финансирање остваривања права и дужности Републике Србије утврђених Уставом и законом, финансијску ревизију јавних средстава, надлежност и рад републичких органа, као и друге односе од интереса за Републику, у складу с</w:t>
      </w:r>
      <w:r w:rsidR="003F5847" w:rsidRPr="003174E2">
        <w:rPr>
          <w:rFonts w:ascii="Times New Roman" w:eastAsia="Times New Roman" w:hAnsi="Times New Roman" w:cs="Times New Roman"/>
          <w:sz w:val="24"/>
          <w:szCs w:val="24"/>
          <w:lang w:val="sr-Cyrl-CS"/>
        </w:rPr>
        <w:t>а</w:t>
      </w:r>
      <w:r w:rsidRPr="003174E2">
        <w:rPr>
          <w:rFonts w:ascii="Times New Roman" w:eastAsia="Times New Roman" w:hAnsi="Times New Roman" w:cs="Times New Roman"/>
          <w:sz w:val="24"/>
          <w:szCs w:val="24"/>
          <w:lang w:val="sr-Cyrl-CS"/>
        </w:rPr>
        <w:t xml:space="preserve"> Уставом.</w:t>
      </w:r>
    </w:p>
    <w:p w:rsidR="00A90B51" w:rsidRPr="003174E2" w:rsidRDefault="00A90B51" w:rsidP="003D0757">
      <w:pPr>
        <w:tabs>
          <w:tab w:val="left" w:pos="7230"/>
        </w:tabs>
        <w:autoSpaceDE w:val="0"/>
        <w:autoSpaceDN w:val="0"/>
        <w:adjustRightInd w:val="0"/>
        <w:spacing w:after="0" w:line="240" w:lineRule="auto"/>
        <w:ind w:firstLine="720"/>
        <w:jc w:val="both"/>
        <w:rPr>
          <w:rFonts w:ascii="Times New Roman" w:eastAsia="Times New Roman" w:hAnsi="Times New Roman" w:cs="Times New Roman"/>
          <w:bCs/>
          <w:color w:val="FF0000"/>
          <w:sz w:val="24"/>
          <w:szCs w:val="24"/>
          <w:lang w:val="sr-Cyrl-CS"/>
        </w:rPr>
      </w:pPr>
    </w:p>
    <w:p w:rsidR="00A90B51" w:rsidRPr="003174E2" w:rsidRDefault="00A90B51" w:rsidP="00A90B51">
      <w:pPr>
        <w:numPr>
          <w:ilvl w:val="0"/>
          <w:numId w:val="16"/>
        </w:numPr>
        <w:autoSpaceDE w:val="0"/>
        <w:autoSpaceDN w:val="0"/>
        <w:adjustRightInd w:val="0"/>
        <w:spacing w:after="0" w:line="240" w:lineRule="auto"/>
        <w:jc w:val="both"/>
        <w:rPr>
          <w:rFonts w:ascii="Times New Roman" w:eastAsia="Times New Roman" w:hAnsi="Times New Roman" w:cs="Times New Roman"/>
          <w:b/>
          <w:bCs/>
          <w:sz w:val="24"/>
          <w:szCs w:val="24"/>
          <w:lang w:val="sr-Cyrl-CS"/>
        </w:rPr>
      </w:pPr>
      <w:r w:rsidRPr="003174E2">
        <w:rPr>
          <w:rFonts w:ascii="Times New Roman" w:eastAsia="Times New Roman" w:hAnsi="Times New Roman" w:cs="Times New Roman"/>
          <w:b/>
          <w:bCs/>
          <w:sz w:val="24"/>
          <w:szCs w:val="24"/>
          <w:lang w:val="sr-Cyrl-CS"/>
        </w:rPr>
        <w:t>РАЗЛОЗИ ЗА ДОНОШЕЊЕ ЗАКОНА</w:t>
      </w:r>
    </w:p>
    <w:p w:rsidR="00A90B51" w:rsidRPr="003174E2" w:rsidRDefault="00A90B51" w:rsidP="00A90B51">
      <w:pPr>
        <w:autoSpaceDE w:val="0"/>
        <w:autoSpaceDN w:val="0"/>
        <w:adjustRightInd w:val="0"/>
        <w:spacing w:after="0" w:line="240" w:lineRule="auto"/>
        <w:jc w:val="both"/>
        <w:rPr>
          <w:rFonts w:ascii="Times New Roman" w:eastAsia="Times New Roman" w:hAnsi="Times New Roman" w:cs="Times New Roman"/>
          <w:b/>
          <w:bCs/>
          <w:i/>
          <w:iCs/>
          <w:sz w:val="24"/>
          <w:szCs w:val="24"/>
          <w:lang w:val="sr-Cyrl-CS"/>
        </w:rPr>
      </w:pPr>
    </w:p>
    <w:p w:rsidR="00284DEB" w:rsidRPr="003174E2" w:rsidRDefault="00284DEB" w:rsidP="00874B2B">
      <w:pPr>
        <w:pStyle w:val="IFS2012tekst"/>
        <w:spacing w:after="0"/>
        <w:rPr>
          <w:rFonts w:ascii="Times New Roman" w:hAnsi="Times New Roman"/>
          <w:color w:val="auto"/>
          <w:sz w:val="24"/>
          <w:szCs w:val="24"/>
          <w:highlight w:val="yellow"/>
        </w:rPr>
      </w:pPr>
      <w:r w:rsidRPr="003174E2">
        <w:rPr>
          <w:rFonts w:ascii="Times New Roman" w:hAnsi="Times New Roman"/>
          <w:color w:val="auto"/>
          <w:sz w:val="24"/>
          <w:szCs w:val="24"/>
        </w:rPr>
        <w:t>Након успешно спроведене фискалне консолидације, стабилизације јавних финансија и преокрета вишегодишње раст</w:t>
      </w:r>
      <w:r w:rsidR="00691115" w:rsidRPr="003174E2">
        <w:rPr>
          <w:rFonts w:ascii="Times New Roman" w:hAnsi="Times New Roman"/>
          <w:color w:val="auto"/>
          <w:sz w:val="24"/>
          <w:szCs w:val="24"/>
        </w:rPr>
        <w:t>ућег тренда јавног дуга, Влада</w:t>
      </w:r>
      <w:r w:rsidRPr="003174E2">
        <w:rPr>
          <w:rFonts w:ascii="Times New Roman" w:hAnsi="Times New Roman"/>
          <w:color w:val="auto"/>
          <w:sz w:val="24"/>
          <w:szCs w:val="24"/>
        </w:rPr>
        <w:t xml:space="preserve"> остаје фокусирана на даље побољшање привредног амбијента и обезбеђивање високих стопа привредног раста, са крајњим циљем смањења незапослености и подизања животног стандарда становништва.</w:t>
      </w:r>
    </w:p>
    <w:p w:rsidR="007A4030" w:rsidRPr="003174E2" w:rsidRDefault="007A4030" w:rsidP="007A4030">
      <w:pPr>
        <w:tabs>
          <w:tab w:val="left" w:pos="720"/>
          <w:tab w:val="left" w:pos="3560"/>
        </w:tabs>
        <w:spacing w:after="0" w:line="240" w:lineRule="auto"/>
        <w:jc w:val="both"/>
        <w:rPr>
          <w:rFonts w:ascii="Times New Roman" w:eastAsia="Times New Roman" w:hAnsi="Times New Roman" w:cs="Times New Roman"/>
          <w:bCs/>
          <w:sz w:val="24"/>
          <w:szCs w:val="24"/>
          <w:lang w:val="sr-Cyrl-CS"/>
        </w:rPr>
      </w:pPr>
      <w:r w:rsidRPr="003174E2">
        <w:rPr>
          <w:rFonts w:ascii="Times New Roman" w:eastAsia="Times New Roman" w:hAnsi="Times New Roman" w:cs="Times New Roman"/>
          <w:bCs/>
          <w:sz w:val="24"/>
          <w:szCs w:val="24"/>
          <w:lang w:val="sr-Cyrl-CS"/>
        </w:rPr>
        <w:tab/>
        <w:t>Достигнуте динамичне стопе привредног раста и уравнотежене јавне финансије, уз успостављену силазну т</w:t>
      </w:r>
      <w:r w:rsidR="00EF2C09" w:rsidRPr="003174E2">
        <w:rPr>
          <w:rFonts w:ascii="Times New Roman" w:eastAsia="Times New Roman" w:hAnsi="Times New Roman" w:cs="Times New Roman"/>
          <w:bCs/>
          <w:sz w:val="24"/>
          <w:szCs w:val="24"/>
          <w:lang w:val="sr-Cyrl-CS"/>
        </w:rPr>
        <w:t xml:space="preserve">рајекторију јавног дуга и ниску, </w:t>
      </w:r>
      <w:r w:rsidRPr="003174E2">
        <w:rPr>
          <w:rFonts w:ascii="Times New Roman" w:eastAsia="Times New Roman" w:hAnsi="Times New Roman" w:cs="Times New Roman"/>
          <w:bCs/>
          <w:sz w:val="24"/>
          <w:szCs w:val="24"/>
          <w:lang w:val="sr-Cyrl-CS"/>
        </w:rPr>
        <w:t xml:space="preserve">стабилну </w:t>
      </w:r>
      <w:r w:rsidR="00EF2C09" w:rsidRPr="003174E2">
        <w:rPr>
          <w:rFonts w:ascii="Times New Roman" w:eastAsia="Times New Roman" w:hAnsi="Times New Roman" w:cs="Times New Roman"/>
          <w:bCs/>
          <w:sz w:val="24"/>
          <w:szCs w:val="24"/>
          <w:lang w:val="sr-Cyrl-CS"/>
        </w:rPr>
        <w:t xml:space="preserve">и предвидиву </w:t>
      </w:r>
      <w:r w:rsidRPr="003174E2">
        <w:rPr>
          <w:rFonts w:ascii="Times New Roman" w:eastAsia="Times New Roman" w:hAnsi="Times New Roman" w:cs="Times New Roman"/>
          <w:bCs/>
          <w:sz w:val="24"/>
          <w:szCs w:val="24"/>
          <w:lang w:val="sr-Cyrl-CS"/>
        </w:rPr>
        <w:t xml:space="preserve">инфлацију, чине здраве фундаменте за даља унапређења свих макроекономских токова, која ће као крајњи резултат имати смањење незапослености и подизање животног стандарда становништва.  </w:t>
      </w:r>
    </w:p>
    <w:p w:rsidR="007A4030" w:rsidRPr="003174E2" w:rsidRDefault="007A4030" w:rsidP="007A4030">
      <w:pPr>
        <w:tabs>
          <w:tab w:val="left" w:pos="720"/>
          <w:tab w:val="left" w:pos="3560"/>
        </w:tabs>
        <w:spacing w:after="0" w:line="240" w:lineRule="auto"/>
        <w:jc w:val="both"/>
        <w:rPr>
          <w:rFonts w:ascii="Times New Roman" w:eastAsia="Times New Roman" w:hAnsi="Times New Roman" w:cs="Times New Roman"/>
          <w:bCs/>
          <w:sz w:val="24"/>
          <w:szCs w:val="24"/>
          <w:lang w:val="sr-Cyrl-CS"/>
        </w:rPr>
      </w:pPr>
      <w:r w:rsidRPr="003174E2">
        <w:rPr>
          <w:rFonts w:ascii="Times New Roman" w:eastAsia="Times New Roman" w:hAnsi="Times New Roman" w:cs="Times New Roman"/>
          <w:bCs/>
          <w:sz w:val="24"/>
          <w:szCs w:val="24"/>
          <w:lang w:val="sr-Cyrl-CS"/>
        </w:rPr>
        <w:tab/>
        <w:t xml:space="preserve">Привредна активност током 2018. године бележи снажан раст, ношен интензивираном инвестиционом активношћу и већом личном потрошњом домаћинстава, што кореспондира са значајним растом грађевинарства и услужног сектора посматрано са производне стране БДП, који су праћени постојаним повећањем обима индустријске производње и далеко бољом пољопривредном годином од прошлогодишње. </w:t>
      </w:r>
    </w:p>
    <w:p w:rsidR="007A4030" w:rsidRPr="003174E2" w:rsidRDefault="007A4030" w:rsidP="007A4030">
      <w:pPr>
        <w:tabs>
          <w:tab w:val="left" w:pos="720"/>
          <w:tab w:val="left" w:pos="3560"/>
        </w:tabs>
        <w:spacing w:after="0" w:line="240" w:lineRule="auto"/>
        <w:jc w:val="both"/>
        <w:rPr>
          <w:rFonts w:ascii="Times New Roman" w:eastAsia="Times New Roman" w:hAnsi="Times New Roman" w:cs="Times New Roman"/>
          <w:bCs/>
          <w:sz w:val="24"/>
          <w:szCs w:val="24"/>
          <w:lang w:val="sr-Cyrl-CS"/>
        </w:rPr>
      </w:pPr>
      <w:r w:rsidRPr="003174E2">
        <w:rPr>
          <w:rFonts w:ascii="Times New Roman" w:eastAsia="Times New Roman" w:hAnsi="Times New Roman" w:cs="Times New Roman"/>
          <w:bCs/>
          <w:sz w:val="24"/>
          <w:szCs w:val="24"/>
          <w:lang w:val="sr-Cyrl-CS"/>
        </w:rPr>
        <w:tab/>
        <w:t>Повећање пензија и плата у јавном сектору спроведено је уз строги принцип фискалне одрживости и дозирано са циљем стимулативног дејства на домаћи производни и услужни сектор. Oве интенције подржане су повећањем минималне цене рада, чиме се обезбеђује смањење социјалног јаза и праведнија дистрибуција раста, и то без додатног оптерећења привреде, што је постигнуто повећањем неопорезивог дела зараде.</w:t>
      </w:r>
    </w:p>
    <w:p w:rsidR="007A4030" w:rsidRPr="003174E2" w:rsidRDefault="007A4030" w:rsidP="007A4030">
      <w:pPr>
        <w:tabs>
          <w:tab w:val="left" w:pos="720"/>
          <w:tab w:val="left" w:pos="3560"/>
        </w:tabs>
        <w:spacing w:after="0" w:line="240" w:lineRule="auto"/>
        <w:jc w:val="both"/>
        <w:rPr>
          <w:rFonts w:ascii="Times New Roman" w:eastAsia="Times New Roman" w:hAnsi="Times New Roman" w:cs="Times New Roman"/>
          <w:bCs/>
          <w:sz w:val="24"/>
          <w:szCs w:val="24"/>
          <w:lang w:val="sr-Cyrl-CS"/>
        </w:rPr>
      </w:pPr>
      <w:r w:rsidRPr="003174E2">
        <w:rPr>
          <w:rFonts w:ascii="Times New Roman" w:eastAsia="Times New Roman" w:hAnsi="Times New Roman" w:cs="Times New Roman"/>
          <w:bCs/>
          <w:sz w:val="24"/>
          <w:szCs w:val="24"/>
          <w:lang w:val="sr-Cyrl-CS"/>
        </w:rPr>
        <w:tab/>
        <w:t xml:space="preserve">Истовремено напуштају се, у периоду фискалне консолидације, важеће кризне мере. Крајем 2018. године у потпуности је укинут Закон о привременом уређивању начина исплате пензија, те је измењен Закон о пензијском и инвалидском осигурању којим је омогућено да пензионери са нижим примањима остварују увећање уз пензију до 5% у односу на пензију исплаћену у септембру 2018. године. </w:t>
      </w:r>
    </w:p>
    <w:p w:rsidR="004E2AA0" w:rsidRPr="003174E2" w:rsidRDefault="004E2AA0" w:rsidP="004E2AA0">
      <w:pPr>
        <w:spacing w:after="0" w:line="240" w:lineRule="auto"/>
        <w:ind w:firstLine="720"/>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xml:space="preserve">Овим законом омогућава се повећање плата у јавном сектору у 2019. години, с обзиром на то да су фискална кретања током 2018. године боља од планираних. На крају августа 2018. године суфицит на нивоу опште државе износио је 41,1 млрд динара, док је на нивоу републичког буџета након девет месеци остварен суфицит у износу од 36,8 млрд динара. Према досадашњим кретањима фискалних агрегата процењује се да ће се 2018. година завршити са позитивним фискалним резултатом, како на нивоу опште државе, тако и  на нивоу републичког буџета. </w:t>
      </w:r>
    </w:p>
    <w:p w:rsidR="004E2AA0" w:rsidRPr="003174E2" w:rsidRDefault="004E2AA0" w:rsidP="004E2AA0">
      <w:pPr>
        <w:spacing w:after="0" w:line="240" w:lineRule="auto"/>
        <w:ind w:firstLine="720"/>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lastRenderedPageBreak/>
        <w:t>С друге стране, у 2019. години неће се вршити индексирање пензија према прописаној формули, с обзиром на то да укинут Закон о привременом уређивању начина исплате пензија, те измењен Закон о пензијском и инвалидском осигурању којим је омогућено да пензионери са нижим примањима остварују увећање уз пензију до 5% у односу на пензију исплаћену у септембру 2018. године.</w:t>
      </w:r>
    </w:p>
    <w:p w:rsidR="007A4030" w:rsidRPr="003174E2" w:rsidRDefault="007A4030" w:rsidP="007A4030">
      <w:pPr>
        <w:tabs>
          <w:tab w:val="left" w:pos="720"/>
          <w:tab w:val="left" w:pos="3560"/>
        </w:tabs>
        <w:spacing w:after="0" w:line="240" w:lineRule="auto"/>
        <w:jc w:val="both"/>
        <w:rPr>
          <w:rFonts w:ascii="Times New Roman" w:eastAsia="Times New Roman" w:hAnsi="Times New Roman" w:cs="Times New Roman"/>
          <w:bCs/>
          <w:sz w:val="24"/>
          <w:szCs w:val="24"/>
          <w:lang w:val="sr-Cyrl-CS"/>
        </w:rPr>
      </w:pPr>
    </w:p>
    <w:p w:rsidR="00A90B51" w:rsidRPr="003174E2" w:rsidRDefault="008F42B9" w:rsidP="008F42B9">
      <w:pPr>
        <w:pStyle w:val="ListParagraph"/>
        <w:numPr>
          <w:ilvl w:val="0"/>
          <w:numId w:val="16"/>
        </w:numPr>
        <w:tabs>
          <w:tab w:val="left" w:pos="720"/>
          <w:tab w:val="left" w:pos="3560"/>
        </w:tabs>
        <w:spacing w:after="0" w:line="240" w:lineRule="auto"/>
        <w:jc w:val="both"/>
        <w:rPr>
          <w:rFonts w:ascii="Times New Roman" w:eastAsia="Times New Roman" w:hAnsi="Times New Roman" w:cs="Times New Roman"/>
          <w:b/>
          <w:bCs/>
          <w:sz w:val="24"/>
          <w:szCs w:val="24"/>
          <w:lang w:val="sr-Cyrl-CS"/>
        </w:rPr>
      </w:pPr>
      <w:r w:rsidRPr="003174E2">
        <w:rPr>
          <w:rFonts w:ascii="Times New Roman" w:eastAsia="Times New Roman" w:hAnsi="Times New Roman" w:cs="Times New Roman"/>
          <w:b/>
          <w:bCs/>
          <w:sz w:val="24"/>
          <w:szCs w:val="24"/>
          <w:lang w:val="sr-Cyrl-CS"/>
        </w:rPr>
        <w:t xml:space="preserve">      </w:t>
      </w:r>
      <w:r w:rsidR="00A90B51" w:rsidRPr="003174E2">
        <w:rPr>
          <w:rFonts w:ascii="Times New Roman" w:eastAsia="Times New Roman" w:hAnsi="Times New Roman" w:cs="Times New Roman"/>
          <w:b/>
          <w:bCs/>
          <w:sz w:val="24"/>
          <w:szCs w:val="24"/>
          <w:lang w:val="sr-Cyrl-CS"/>
        </w:rPr>
        <w:t>ОБЈАШЊ</w:t>
      </w:r>
      <w:r w:rsidRPr="003174E2">
        <w:rPr>
          <w:rFonts w:ascii="Times New Roman" w:eastAsia="Times New Roman" w:hAnsi="Times New Roman" w:cs="Times New Roman"/>
          <w:b/>
          <w:bCs/>
          <w:sz w:val="24"/>
          <w:szCs w:val="24"/>
          <w:lang w:val="sr-Cyrl-CS"/>
        </w:rPr>
        <w:t>ЕЊЕ ПОЈЕДИНАЧНИХ РЕШЕЊА</w:t>
      </w:r>
    </w:p>
    <w:p w:rsidR="00A90B51" w:rsidRPr="003174E2" w:rsidRDefault="00A90B51" w:rsidP="00233B57">
      <w:pPr>
        <w:pStyle w:val="Default"/>
        <w:ind w:firstLine="720"/>
        <w:jc w:val="both"/>
        <w:rPr>
          <w:lang w:val="sr-Cyrl-CS"/>
        </w:rPr>
      </w:pPr>
    </w:p>
    <w:p w:rsidR="00A90B51" w:rsidRPr="003174E2" w:rsidRDefault="00A90B51" w:rsidP="00874B2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hAnsi="Times New Roman" w:cs="Times New Roman"/>
          <w:b/>
          <w:sz w:val="24"/>
          <w:szCs w:val="24"/>
          <w:lang w:val="sr-Cyrl-CS"/>
        </w:rPr>
        <w:t>Чланом 1.</w:t>
      </w:r>
      <w:r w:rsidRPr="003174E2">
        <w:rPr>
          <w:rFonts w:ascii="Times New Roman" w:hAnsi="Times New Roman" w:cs="Times New Roman"/>
          <w:sz w:val="24"/>
          <w:szCs w:val="24"/>
          <w:lang w:val="sr-Cyrl-CS"/>
        </w:rPr>
        <w:t xml:space="preserve"> </w:t>
      </w:r>
      <w:r w:rsidR="0007449A">
        <w:rPr>
          <w:rFonts w:ascii="Times New Roman" w:hAnsi="Times New Roman" w:cs="Times New Roman"/>
          <w:sz w:val="24"/>
          <w:szCs w:val="24"/>
          <w:lang w:val="sr-Cyrl-RS"/>
        </w:rPr>
        <w:t xml:space="preserve">Предлога </w:t>
      </w:r>
      <w:r w:rsidRPr="003174E2">
        <w:rPr>
          <w:rFonts w:ascii="Times New Roman" w:hAnsi="Times New Roman" w:cs="Times New Roman"/>
          <w:sz w:val="24"/>
          <w:szCs w:val="24"/>
          <w:lang w:val="sr-Cyrl-CS"/>
        </w:rPr>
        <w:t>закона</w:t>
      </w:r>
      <w:r w:rsidRPr="003174E2">
        <w:rPr>
          <w:lang w:val="sr-Cyrl-CS"/>
        </w:rPr>
        <w:t xml:space="preserve"> </w:t>
      </w:r>
      <w:r w:rsidR="007A4030" w:rsidRPr="003174E2">
        <w:rPr>
          <w:rFonts w:ascii="Times New Roman" w:eastAsia="Calibri" w:hAnsi="Times New Roman" w:cs="Times New Roman"/>
          <w:sz w:val="24"/>
          <w:szCs w:val="24"/>
          <w:lang w:val="sr-Cyrl-CS"/>
        </w:rPr>
        <w:t>дефинисани су поједини појмови који се користе у овом закону</w:t>
      </w:r>
      <w:r w:rsidR="002736AA" w:rsidRPr="003174E2">
        <w:rPr>
          <w:rFonts w:ascii="Times New Roman" w:eastAsia="Times New Roman" w:hAnsi="Times New Roman" w:cs="Times New Roman"/>
          <w:sz w:val="24"/>
          <w:szCs w:val="24"/>
          <w:lang w:val="sr-Cyrl-CS"/>
        </w:rPr>
        <w:t>, а уједно је извршена допуна већ дефинисаних појмова.</w:t>
      </w:r>
    </w:p>
    <w:p w:rsidR="00C033A5" w:rsidRPr="003174E2" w:rsidRDefault="00C033A5" w:rsidP="00C033A5">
      <w:pPr>
        <w:pStyle w:val="Default"/>
        <w:ind w:firstLine="720"/>
        <w:jc w:val="both"/>
        <w:rPr>
          <w:lang w:val="sr-Cyrl-CS"/>
        </w:rPr>
      </w:pPr>
      <w:r w:rsidRPr="003174E2">
        <w:rPr>
          <w:b/>
          <w:lang w:val="sr-Cyrl-CS"/>
        </w:rPr>
        <w:t>Чл</w:t>
      </w:r>
      <w:r w:rsidR="00E25E59" w:rsidRPr="003174E2">
        <w:rPr>
          <w:b/>
          <w:lang w:val="sr-Cyrl-CS"/>
        </w:rPr>
        <w:t xml:space="preserve">аном 2. </w:t>
      </w:r>
      <w:r w:rsidR="0007449A">
        <w:rPr>
          <w:lang w:val="sr-Cyrl-RS"/>
        </w:rPr>
        <w:t>Предлога</w:t>
      </w:r>
      <w:r w:rsidR="0007449A" w:rsidRPr="003174E2">
        <w:rPr>
          <w:lang w:val="sr-Cyrl-CS"/>
        </w:rPr>
        <w:t xml:space="preserve"> </w:t>
      </w:r>
      <w:r w:rsidR="00E25E59" w:rsidRPr="003174E2">
        <w:rPr>
          <w:lang w:val="sr-Cyrl-CS"/>
        </w:rPr>
        <w:t>закона дато је овлашћење министру финансија за прописивање плана подрачуна.</w:t>
      </w:r>
      <w:r w:rsidR="00A30D96" w:rsidRPr="003174E2">
        <w:rPr>
          <w:lang w:val="sr-Cyrl-CS"/>
        </w:rPr>
        <w:t xml:space="preserve"> </w:t>
      </w:r>
    </w:p>
    <w:p w:rsidR="00C97425" w:rsidRPr="003174E2" w:rsidRDefault="00A90B51" w:rsidP="00E25E59">
      <w:pPr>
        <w:shd w:val="clear" w:color="auto" w:fill="FFFFFF"/>
        <w:spacing w:after="0" w:line="240" w:lineRule="auto"/>
        <w:ind w:firstLine="720"/>
        <w:jc w:val="both"/>
        <w:rPr>
          <w:rFonts w:ascii="Times New Roman" w:eastAsia="Times New Roman" w:hAnsi="Times New Roman"/>
          <w:bCs/>
          <w:sz w:val="24"/>
          <w:szCs w:val="24"/>
          <w:lang w:val="sr-Cyrl-CS"/>
        </w:rPr>
      </w:pPr>
      <w:r w:rsidRPr="003174E2">
        <w:rPr>
          <w:rFonts w:ascii="Times New Roman" w:hAnsi="Times New Roman" w:cs="Times New Roman"/>
          <w:b/>
          <w:sz w:val="24"/>
          <w:szCs w:val="24"/>
          <w:lang w:val="sr-Cyrl-CS"/>
        </w:rPr>
        <w:t>Чл</w:t>
      </w:r>
      <w:r w:rsidR="00F97BE1" w:rsidRPr="003174E2">
        <w:rPr>
          <w:rFonts w:ascii="Times New Roman" w:hAnsi="Times New Roman" w:cs="Times New Roman"/>
          <w:b/>
          <w:sz w:val="24"/>
          <w:szCs w:val="24"/>
          <w:lang w:val="sr-Cyrl-CS"/>
        </w:rPr>
        <w:t>аном</w:t>
      </w:r>
      <w:r w:rsidRPr="003174E2">
        <w:rPr>
          <w:rFonts w:ascii="Times New Roman" w:hAnsi="Times New Roman" w:cs="Times New Roman"/>
          <w:b/>
          <w:sz w:val="24"/>
          <w:szCs w:val="24"/>
          <w:lang w:val="sr-Cyrl-CS"/>
        </w:rPr>
        <w:t xml:space="preserve"> </w:t>
      </w:r>
      <w:r w:rsidR="00E25E59" w:rsidRPr="003174E2">
        <w:rPr>
          <w:rFonts w:ascii="Times New Roman" w:hAnsi="Times New Roman" w:cs="Times New Roman"/>
          <w:b/>
          <w:sz w:val="24"/>
          <w:szCs w:val="24"/>
          <w:lang w:val="sr-Cyrl-CS"/>
        </w:rPr>
        <w:t>3</w:t>
      </w:r>
      <w:r w:rsidR="00F97BE1" w:rsidRPr="003174E2">
        <w:rPr>
          <w:rFonts w:ascii="Times New Roman" w:hAnsi="Times New Roman" w:cs="Times New Roman"/>
          <w:b/>
          <w:sz w:val="24"/>
          <w:szCs w:val="24"/>
          <w:lang w:val="sr-Cyrl-CS"/>
        </w:rPr>
        <w:t>.</w:t>
      </w:r>
      <w:r w:rsidR="0007449A">
        <w:rPr>
          <w:rFonts w:ascii="Times New Roman" w:hAnsi="Times New Roman" w:cs="Times New Roman"/>
          <w:b/>
          <w:sz w:val="24"/>
          <w:szCs w:val="24"/>
          <w:lang w:val="sr-Cyrl-CS"/>
        </w:rPr>
        <w:t xml:space="preserve"> </w:t>
      </w:r>
      <w:r w:rsidR="0007449A">
        <w:rPr>
          <w:rFonts w:ascii="Times New Roman" w:hAnsi="Times New Roman" w:cs="Times New Roman"/>
          <w:sz w:val="24"/>
          <w:szCs w:val="24"/>
          <w:lang w:val="sr-Cyrl-RS"/>
        </w:rPr>
        <w:t>Предлога</w:t>
      </w:r>
      <w:r w:rsidR="000B1184" w:rsidRPr="003174E2">
        <w:rPr>
          <w:rFonts w:ascii="Times New Roman" w:hAnsi="Times New Roman" w:cs="Times New Roman"/>
          <w:sz w:val="24"/>
          <w:szCs w:val="24"/>
          <w:lang w:val="sr-Cyrl-CS"/>
        </w:rPr>
        <w:t xml:space="preserve"> закона</w:t>
      </w:r>
      <w:r w:rsidR="000B1184" w:rsidRPr="003174E2">
        <w:rPr>
          <w:rFonts w:ascii="Times New Roman" w:hAnsi="Times New Roman" w:cs="Times New Roman"/>
          <w:b/>
          <w:sz w:val="24"/>
          <w:szCs w:val="24"/>
          <w:lang w:val="sr-Cyrl-CS"/>
        </w:rPr>
        <w:t xml:space="preserve"> </w:t>
      </w:r>
      <w:r w:rsidR="00E25E59" w:rsidRPr="003174E2">
        <w:rPr>
          <w:rFonts w:ascii="Times New Roman" w:hAnsi="Times New Roman" w:cs="Times New Roman"/>
          <w:color w:val="000000"/>
          <w:sz w:val="24"/>
          <w:szCs w:val="24"/>
          <w:lang w:val="sr-Cyrl-CS"/>
        </w:rPr>
        <w:t>брисано је овлашћење локалног органа управе надлежног финансија да ближе уређује начин извештавања о инвестирању средстава, како би се ово питање на једнообразан начин уредило актом министра финансија</w:t>
      </w:r>
      <w:r w:rsidR="00C97425" w:rsidRPr="003174E2">
        <w:rPr>
          <w:rFonts w:ascii="Times New Roman" w:eastAsia="Times New Roman" w:hAnsi="Times New Roman"/>
          <w:bCs/>
          <w:sz w:val="24"/>
          <w:szCs w:val="24"/>
          <w:lang w:val="sr-Cyrl-CS"/>
        </w:rPr>
        <w:t>.</w:t>
      </w:r>
    </w:p>
    <w:p w:rsidR="00155EE7" w:rsidRPr="003174E2" w:rsidRDefault="00036096" w:rsidP="00E25E59">
      <w:pPr>
        <w:pStyle w:val="Default"/>
        <w:ind w:firstLine="720"/>
        <w:jc w:val="both"/>
        <w:rPr>
          <w:lang w:val="sr-Cyrl-CS"/>
        </w:rPr>
      </w:pPr>
      <w:r w:rsidRPr="003174E2">
        <w:rPr>
          <w:b/>
          <w:lang w:val="sr-Cyrl-CS"/>
        </w:rPr>
        <w:t>Чл</w:t>
      </w:r>
      <w:r w:rsidR="008F42B9" w:rsidRPr="003174E2">
        <w:rPr>
          <w:b/>
          <w:lang w:val="sr-Cyrl-CS"/>
        </w:rPr>
        <w:t>.</w:t>
      </w:r>
      <w:r w:rsidR="00E25E59" w:rsidRPr="003174E2">
        <w:rPr>
          <w:b/>
          <w:lang w:val="sr-Cyrl-CS"/>
        </w:rPr>
        <w:t xml:space="preserve"> </w:t>
      </w:r>
      <w:r w:rsidR="00D63625" w:rsidRPr="003174E2">
        <w:rPr>
          <w:b/>
          <w:lang w:val="sr-Cyrl-CS"/>
        </w:rPr>
        <w:t>4</w:t>
      </w:r>
      <w:r w:rsidR="00E25E59" w:rsidRPr="003174E2">
        <w:rPr>
          <w:b/>
          <w:lang w:val="sr-Cyrl-CS"/>
        </w:rPr>
        <w:t xml:space="preserve">, </w:t>
      </w:r>
      <w:r w:rsidR="00D63625" w:rsidRPr="003174E2">
        <w:rPr>
          <w:b/>
          <w:lang w:val="sr-Cyrl-CS"/>
        </w:rPr>
        <w:t>5</w:t>
      </w:r>
      <w:r w:rsidR="00E25E59" w:rsidRPr="003174E2">
        <w:rPr>
          <w:b/>
          <w:lang w:val="sr-Cyrl-CS"/>
        </w:rPr>
        <w:t xml:space="preserve">. и </w:t>
      </w:r>
      <w:r w:rsidR="00D63625" w:rsidRPr="003174E2">
        <w:rPr>
          <w:b/>
          <w:lang w:val="sr-Cyrl-CS"/>
        </w:rPr>
        <w:t>6</w:t>
      </w:r>
      <w:r w:rsidR="00E25E59" w:rsidRPr="003174E2">
        <w:rPr>
          <w:b/>
          <w:lang w:val="sr-Cyrl-CS"/>
        </w:rPr>
        <w:t xml:space="preserve">. </w:t>
      </w:r>
      <w:r w:rsidR="0007449A">
        <w:rPr>
          <w:lang w:val="sr-Cyrl-RS"/>
        </w:rPr>
        <w:t>Предлога</w:t>
      </w:r>
      <w:r w:rsidR="0007449A" w:rsidRPr="003174E2">
        <w:rPr>
          <w:lang w:val="sr-Cyrl-CS"/>
        </w:rPr>
        <w:t xml:space="preserve"> </w:t>
      </w:r>
      <w:r w:rsidR="00F2377D" w:rsidRPr="003174E2">
        <w:rPr>
          <w:lang w:val="sr-Cyrl-CS"/>
        </w:rPr>
        <w:t>закона</w:t>
      </w:r>
      <w:r w:rsidR="00F2377D" w:rsidRPr="003174E2">
        <w:rPr>
          <w:b/>
          <w:lang w:val="sr-Cyrl-CS"/>
        </w:rPr>
        <w:t xml:space="preserve"> </w:t>
      </w:r>
      <w:r w:rsidR="00E25E59" w:rsidRPr="003174E2">
        <w:rPr>
          <w:lang w:val="sr-Cyrl-CS"/>
        </w:rPr>
        <w:t>мењају се одредбе које се односе на Фискалну стратегију, пре свега ради прецизирања истих</w:t>
      </w:r>
      <w:r w:rsidR="00155EE7" w:rsidRPr="003174E2">
        <w:rPr>
          <w:lang w:val="sr-Cyrl-CS"/>
        </w:rPr>
        <w:t>.</w:t>
      </w:r>
      <w:r w:rsidR="00E25E59" w:rsidRPr="003174E2">
        <w:rPr>
          <w:lang w:val="sr-Cyrl-CS"/>
        </w:rPr>
        <w:t xml:space="preserve"> Чланом </w:t>
      </w:r>
      <w:r w:rsidR="00507B83" w:rsidRPr="003174E2">
        <w:rPr>
          <w:lang w:val="sr-Cyrl-CS"/>
        </w:rPr>
        <w:t>6</w:t>
      </w:r>
      <w:r w:rsidR="00E25E59" w:rsidRPr="003174E2">
        <w:rPr>
          <w:lang w:val="sr-Cyrl-CS"/>
        </w:rPr>
        <w:t xml:space="preserve">. овог закона предлаже се брисање члана 27ђ Закона о буџетском систему, будући да је извештај о оствареном напретку чини саставни део Фискалне стратегије, као </w:t>
      </w:r>
      <w:r w:rsidR="00E25E59" w:rsidRPr="003174E2">
        <w:rPr>
          <w:rFonts w:eastAsia="Times New Roman"/>
          <w:lang w:val="sr-Cyrl-CS"/>
        </w:rPr>
        <w:t>поређење остварења и нових пројекција са пројекцијама објављеним у претходној фискалној стратегији.</w:t>
      </w:r>
    </w:p>
    <w:p w:rsidR="00E25E59" w:rsidRPr="003174E2" w:rsidRDefault="00F74E19" w:rsidP="00E25E59">
      <w:pPr>
        <w:spacing w:after="0" w:line="240" w:lineRule="auto"/>
        <w:ind w:firstLine="720"/>
        <w:jc w:val="both"/>
        <w:rPr>
          <w:rFonts w:ascii="Times New Roman" w:hAnsi="Times New Roman" w:cs="Times New Roman"/>
          <w:sz w:val="24"/>
          <w:szCs w:val="24"/>
          <w:lang w:val="sr-Cyrl-CS"/>
        </w:rPr>
      </w:pPr>
      <w:r w:rsidRPr="003174E2">
        <w:rPr>
          <w:rFonts w:ascii="Times New Roman" w:hAnsi="Times New Roman" w:cs="Times New Roman"/>
          <w:b/>
          <w:sz w:val="24"/>
          <w:szCs w:val="24"/>
          <w:lang w:val="sr-Cyrl-CS"/>
        </w:rPr>
        <w:t xml:space="preserve">Чланом </w:t>
      </w:r>
      <w:r w:rsidR="00D63625" w:rsidRPr="003174E2">
        <w:rPr>
          <w:rFonts w:ascii="Times New Roman" w:hAnsi="Times New Roman" w:cs="Times New Roman"/>
          <w:b/>
          <w:sz w:val="24"/>
          <w:szCs w:val="24"/>
          <w:lang w:val="sr-Cyrl-CS"/>
        </w:rPr>
        <w:t>7</w:t>
      </w:r>
      <w:r w:rsidRPr="003174E2">
        <w:rPr>
          <w:rFonts w:ascii="Times New Roman" w:hAnsi="Times New Roman" w:cs="Times New Roman"/>
          <w:b/>
          <w:sz w:val="24"/>
          <w:szCs w:val="24"/>
          <w:lang w:val="sr-Cyrl-CS"/>
        </w:rPr>
        <w:t>.</w:t>
      </w:r>
      <w:r w:rsidR="0007449A" w:rsidRPr="0007449A">
        <w:rPr>
          <w:rFonts w:ascii="Times New Roman" w:hAnsi="Times New Roman" w:cs="Times New Roman"/>
          <w:sz w:val="24"/>
          <w:szCs w:val="24"/>
          <w:lang w:val="sr-Cyrl-RS"/>
        </w:rPr>
        <w:t xml:space="preserve"> </w:t>
      </w:r>
      <w:r w:rsidR="0007449A">
        <w:rPr>
          <w:rFonts w:ascii="Times New Roman" w:hAnsi="Times New Roman" w:cs="Times New Roman"/>
          <w:sz w:val="24"/>
          <w:szCs w:val="24"/>
          <w:lang w:val="sr-Cyrl-RS"/>
        </w:rPr>
        <w:t>Предлога</w:t>
      </w:r>
      <w:r w:rsidRPr="003174E2">
        <w:rPr>
          <w:rFonts w:ascii="Times New Roman" w:hAnsi="Times New Roman" w:cs="Times New Roman"/>
          <w:sz w:val="24"/>
          <w:szCs w:val="24"/>
          <w:lang w:val="sr-Cyrl-CS"/>
        </w:rPr>
        <w:t xml:space="preserve"> закона </w:t>
      </w:r>
      <w:r w:rsidR="00E25E59" w:rsidRPr="003174E2">
        <w:rPr>
          <w:rFonts w:ascii="Times New Roman" w:hAnsi="Times New Roman" w:cs="Times New Roman"/>
          <w:sz w:val="24"/>
          <w:szCs w:val="24"/>
          <w:lang w:val="sr-Cyrl-CS"/>
        </w:rPr>
        <w:t xml:space="preserve">омогућава се повећање плата у јавном сектору у 2019. години, с обзиром на то да су фискална кретања током 2018. године боља од планираних. На крају августа 2018. године суфицит на нивоу опште државе износио је 41,1 млрд динара, док је на нивоу републичког буџета након девет месеци остварен суфицит у износу од 36,8 млрд динара. Према досадашњим кретањима фискалних агрегата процењује се да ће се 2018. година завршити са позитивним фискалним резултатом, како на нивоу опште државе, тако и  на нивоу републичког буџета. </w:t>
      </w:r>
    </w:p>
    <w:p w:rsidR="00F74E19" w:rsidRPr="003174E2" w:rsidRDefault="00E25E59" w:rsidP="00E25E59">
      <w:pPr>
        <w:spacing w:after="0" w:line="240" w:lineRule="auto"/>
        <w:ind w:firstLine="720"/>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С друге стране, у 2019. години неће се вршити индексирање пензија према прописаној формули, с обзиром на то да укинут Закон о привременом уређивању начина исплате пензија, те измењен Закон о пензијском и инвалидском осигурању којим је омогућено да пензионери са нижим примањима остварују увећање уз пензију до 5% у односу на пензију исплаћену у септембру 2018. године.</w:t>
      </w:r>
    </w:p>
    <w:p w:rsidR="0095046E" w:rsidRPr="003174E2" w:rsidRDefault="0095046E" w:rsidP="0095046E">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3174E2">
        <w:rPr>
          <w:rFonts w:ascii="Times New Roman" w:hAnsi="Times New Roman" w:cs="Times New Roman"/>
          <w:color w:val="000000"/>
          <w:sz w:val="24"/>
          <w:szCs w:val="24"/>
          <w:lang w:val="sr-Cyrl-CS"/>
        </w:rPr>
        <w:t>Поред наведеног, овим чланом продужено је важење забране запошљавања код корисника јавних средстава до краја 2019. године, с обзиром на то да је наведена мера дала изузетне резултате у смањењу обима расхода за плате у буџетима свих нивоа власти, односно у целом јавном сектору, као и због продужетка важења Закона о начину одређивања максималног броја запослених у јавном сектору.</w:t>
      </w:r>
    </w:p>
    <w:p w:rsidR="00C926D8" w:rsidRPr="003174E2" w:rsidRDefault="00CE6630" w:rsidP="00155EE7">
      <w:pPr>
        <w:pStyle w:val="Default"/>
        <w:ind w:firstLine="720"/>
        <w:jc w:val="both"/>
        <w:rPr>
          <w:lang w:val="sr-Cyrl-CS"/>
        </w:rPr>
      </w:pPr>
      <w:r w:rsidRPr="003174E2">
        <w:rPr>
          <w:b/>
          <w:lang w:val="sr-Cyrl-CS"/>
        </w:rPr>
        <w:t xml:space="preserve">Чланом </w:t>
      </w:r>
      <w:r w:rsidR="00D63625" w:rsidRPr="003174E2">
        <w:rPr>
          <w:b/>
          <w:lang w:val="sr-Cyrl-CS"/>
        </w:rPr>
        <w:t>8</w:t>
      </w:r>
      <w:r w:rsidRPr="003174E2">
        <w:rPr>
          <w:b/>
          <w:lang w:val="sr-Cyrl-CS"/>
        </w:rPr>
        <w:t>.</w:t>
      </w:r>
      <w:r w:rsidRPr="003174E2">
        <w:rPr>
          <w:lang w:val="sr-Cyrl-CS"/>
        </w:rPr>
        <w:t xml:space="preserve"> </w:t>
      </w:r>
      <w:r w:rsidR="0007449A">
        <w:rPr>
          <w:lang w:val="sr-Cyrl-RS"/>
        </w:rPr>
        <w:t>Предлога</w:t>
      </w:r>
      <w:r w:rsidR="0007449A" w:rsidRPr="003174E2">
        <w:rPr>
          <w:lang w:val="sr-Cyrl-CS"/>
        </w:rPr>
        <w:t xml:space="preserve"> </w:t>
      </w:r>
      <w:r w:rsidRPr="003174E2">
        <w:rPr>
          <w:lang w:val="sr-Cyrl-CS"/>
        </w:rPr>
        <w:t xml:space="preserve">закона </w:t>
      </w:r>
      <w:r w:rsidR="00507B83" w:rsidRPr="003174E2">
        <w:rPr>
          <w:lang w:val="sr-Cyrl-CS"/>
        </w:rPr>
        <w:t xml:space="preserve">предлаже се брисање речи: „директни” </w:t>
      </w:r>
      <w:r w:rsidR="0034210B" w:rsidRPr="003174E2">
        <w:rPr>
          <w:lang w:val="sr-Cyrl-CS"/>
        </w:rPr>
        <w:t xml:space="preserve"> јер поред директних корисника буџетских средстава Републике Србије и одређени индиректни корисници буџетских средстава Републике Србије расходе и издатке извршавају кроз систем извршења буџета Републике Србије.</w:t>
      </w:r>
    </w:p>
    <w:p w:rsidR="00F74E19" w:rsidRPr="003174E2" w:rsidRDefault="00A90B51" w:rsidP="00A90B51">
      <w:pPr>
        <w:pStyle w:val="Default"/>
        <w:ind w:firstLine="720"/>
        <w:jc w:val="both"/>
        <w:rPr>
          <w:lang w:val="sr-Cyrl-CS"/>
        </w:rPr>
      </w:pPr>
      <w:r w:rsidRPr="003174E2">
        <w:rPr>
          <w:b/>
          <w:lang w:val="sr-Cyrl-CS"/>
        </w:rPr>
        <w:t xml:space="preserve">Чланом </w:t>
      </w:r>
      <w:r w:rsidR="00D63625" w:rsidRPr="003174E2">
        <w:rPr>
          <w:b/>
          <w:lang w:val="sr-Cyrl-CS"/>
        </w:rPr>
        <w:t>9</w:t>
      </w:r>
      <w:r w:rsidRPr="003174E2">
        <w:rPr>
          <w:b/>
          <w:lang w:val="sr-Cyrl-CS"/>
        </w:rPr>
        <w:t>.</w:t>
      </w:r>
      <w:r w:rsidR="00E96859" w:rsidRPr="003174E2">
        <w:rPr>
          <w:lang w:val="sr-Cyrl-CS"/>
        </w:rPr>
        <w:t xml:space="preserve"> </w:t>
      </w:r>
      <w:r w:rsidR="0007449A">
        <w:rPr>
          <w:lang w:val="sr-Cyrl-RS"/>
        </w:rPr>
        <w:t>Предлога</w:t>
      </w:r>
      <w:r w:rsidR="0007449A" w:rsidRPr="003174E2">
        <w:rPr>
          <w:lang w:val="sr-Cyrl-CS"/>
        </w:rPr>
        <w:t xml:space="preserve"> </w:t>
      </w:r>
      <w:r w:rsidR="0034210B" w:rsidRPr="003174E2">
        <w:rPr>
          <w:lang w:val="sr-Cyrl-CS"/>
        </w:rPr>
        <w:t>закона врши се допуна члана 56а Закона о буџетском систему, којим је уређена принудна наплата, пре свега ради укључивањ</w:t>
      </w:r>
      <w:r w:rsidR="001432C7" w:rsidRPr="003174E2">
        <w:rPr>
          <w:lang w:val="sr-Cyrl-CS"/>
        </w:rPr>
        <w:t>а</w:t>
      </w:r>
      <w:r w:rsidR="0034210B" w:rsidRPr="003174E2">
        <w:rPr>
          <w:lang w:val="sr-Cyrl-CS"/>
        </w:rPr>
        <w:t xml:space="preserve"> индиректних корисника буџетских средстава Републике Србије у систем извршења буџета Републике Србије</w:t>
      </w:r>
      <w:r w:rsidR="001432C7" w:rsidRPr="003174E2">
        <w:rPr>
          <w:lang w:val="sr-Cyrl-CS"/>
        </w:rPr>
        <w:t>,</w:t>
      </w:r>
      <w:r w:rsidR="0034210B" w:rsidRPr="003174E2">
        <w:rPr>
          <w:lang w:val="sr-Cyrl-CS"/>
        </w:rPr>
        <w:t xml:space="preserve"> као и </w:t>
      </w:r>
      <w:r w:rsidR="001432C7" w:rsidRPr="003174E2">
        <w:rPr>
          <w:lang w:val="sr-Cyrl-CS"/>
        </w:rPr>
        <w:t xml:space="preserve">ради </w:t>
      </w:r>
      <w:r w:rsidR="0034210B" w:rsidRPr="003174E2">
        <w:rPr>
          <w:lang w:val="sr-Cyrl-CS"/>
        </w:rPr>
        <w:t xml:space="preserve">прецизирања </w:t>
      </w:r>
      <w:r w:rsidR="001432C7" w:rsidRPr="003174E2">
        <w:rPr>
          <w:lang w:val="sr-Cyrl-CS"/>
        </w:rPr>
        <w:t xml:space="preserve">одредаба које се односе на </w:t>
      </w:r>
      <w:r w:rsidR="0034210B" w:rsidRPr="003174E2">
        <w:rPr>
          <w:lang w:val="sr-Cyrl-CS"/>
        </w:rPr>
        <w:t>извршавањ</w:t>
      </w:r>
      <w:r w:rsidR="001432C7" w:rsidRPr="003174E2">
        <w:rPr>
          <w:lang w:val="sr-Cyrl-CS"/>
        </w:rPr>
        <w:t>е</w:t>
      </w:r>
      <w:r w:rsidR="0034210B" w:rsidRPr="003174E2">
        <w:rPr>
          <w:lang w:val="sr-Cyrl-CS"/>
        </w:rPr>
        <w:t xml:space="preserve"> принудне наплате.</w:t>
      </w:r>
    </w:p>
    <w:p w:rsidR="00E34C6A" w:rsidRPr="003174E2" w:rsidRDefault="00A90B51" w:rsidP="00BE2219">
      <w:pPr>
        <w:spacing w:after="0" w:line="240" w:lineRule="auto"/>
        <w:ind w:firstLine="720"/>
        <w:jc w:val="both"/>
        <w:rPr>
          <w:rFonts w:ascii="Times New Roman" w:hAnsi="Times New Roman" w:cs="Times New Roman"/>
          <w:sz w:val="24"/>
          <w:szCs w:val="24"/>
          <w:lang w:val="sr-Cyrl-CS"/>
        </w:rPr>
      </w:pPr>
      <w:r w:rsidRPr="003174E2">
        <w:rPr>
          <w:rFonts w:ascii="Times New Roman" w:hAnsi="Times New Roman" w:cs="Times New Roman"/>
          <w:b/>
          <w:sz w:val="24"/>
          <w:szCs w:val="24"/>
          <w:lang w:val="sr-Cyrl-CS"/>
        </w:rPr>
        <w:lastRenderedPageBreak/>
        <w:t>Чланом 1</w:t>
      </w:r>
      <w:r w:rsidR="00D63625" w:rsidRPr="003174E2">
        <w:rPr>
          <w:rFonts w:ascii="Times New Roman" w:hAnsi="Times New Roman" w:cs="Times New Roman"/>
          <w:b/>
          <w:sz w:val="24"/>
          <w:szCs w:val="24"/>
          <w:lang w:val="sr-Cyrl-CS"/>
        </w:rPr>
        <w:t>0</w:t>
      </w:r>
      <w:r w:rsidRPr="003174E2">
        <w:rPr>
          <w:rFonts w:ascii="Times New Roman" w:hAnsi="Times New Roman" w:cs="Times New Roman"/>
          <w:b/>
          <w:sz w:val="24"/>
          <w:szCs w:val="24"/>
          <w:lang w:val="sr-Cyrl-CS"/>
        </w:rPr>
        <w:t>.</w:t>
      </w:r>
      <w:r w:rsidRPr="003174E2">
        <w:rPr>
          <w:rFonts w:ascii="Times New Roman" w:hAnsi="Times New Roman" w:cs="Times New Roman"/>
          <w:sz w:val="24"/>
          <w:szCs w:val="24"/>
          <w:lang w:val="sr-Cyrl-CS"/>
        </w:rPr>
        <w:t xml:space="preserve"> </w:t>
      </w:r>
      <w:r w:rsidR="0007449A">
        <w:rPr>
          <w:rFonts w:ascii="Times New Roman" w:hAnsi="Times New Roman" w:cs="Times New Roman"/>
          <w:sz w:val="24"/>
          <w:szCs w:val="24"/>
          <w:lang w:val="sr-Cyrl-RS"/>
        </w:rPr>
        <w:t>Предлога</w:t>
      </w:r>
      <w:r w:rsidR="0007449A" w:rsidRPr="003174E2">
        <w:rPr>
          <w:rFonts w:ascii="Times New Roman" w:hAnsi="Times New Roman" w:cs="Times New Roman"/>
          <w:sz w:val="24"/>
          <w:szCs w:val="24"/>
          <w:lang w:val="sr-Cyrl-CS"/>
        </w:rPr>
        <w:t xml:space="preserve"> </w:t>
      </w:r>
      <w:r w:rsidR="0034210B" w:rsidRPr="003174E2">
        <w:rPr>
          <w:rFonts w:ascii="Times New Roman" w:hAnsi="Times New Roman" w:cs="Times New Roman"/>
          <w:sz w:val="24"/>
          <w:szCs w:val="24"/>
          <w:lang w:val="sr-Cyrl-CS"/>
        </w:rPr>
        <w:t xml:space="preserve">закона </w:t>
      </w:r>
      <w:r w:rsidR="0034210B" w:rsidRPr="003174E2">
        <w:rPr>
          <w:rFonts w:ascii="Times New Roman" w:eastAsia="Times New Roman" w:hAnsi="Times New Roman"/>
          <w:sz w:val="24"/>
          <w:szCs w:val="24"/>
          <w:lang w:val="sr-Cyrl-CS"/>
        </w:rPr>
        <w:t>предлаже се измена члана 59. Закона о буџетском систему   по препоруци Државне ревизорске институције, а ради јасног уређења повраћаја средстава у буџет у случају да за извршење одређеног плаћања није постојао правни основ у складу са законом.</w:t>
      </w:r>
    </w:p>
    <w:p w:rsidR="00243A7C" w:rsidRPr="003174E2" w:rsidRDefault="00A90B51" w:rsidP="009C7EC6">
      <w:pPr>
        <w:spacing w:after="0" w:line="240" w:lineRule="auto"/>
        <w:ind w:firstLine="720"/>
        <w:jc w:val="both"/>
        <w:rPr>
          <w:rFonts w:ascii="Times New Roman" w:hAnsi="Times New Roman" w:cs="Times New Roman"/>
          <w:sz w:val="24"/>
          <w:szCs w:val="24"/>
          <w:lang w:val="sr-Cyrl-CS"/>
        </w:rPr>
      </w:pPr>
      <w:r w:rsidRPr="003174E2">
        <w:rPr>
          <w:rFonts w:ascii="Times New Roman" w:hAnsi="Times New Roman" w:cs="Times New Roman"/>
          <w:b/>
          <w:sz w:val="24"/>
          <w:szCs w:val="24"/>
          <w:lang w:val="sr-Cyrl-CS"/>
        </w:rPr>
        <w:t>Чл</w:t>
      </w:r>
      <w:r w:rsidR="00243A7C" w:rsidRPr="003174E2">
        <w:rPr>
          <w:rFonts w:ascii="Times New Roman" w:hAnsi="Times New Roman" w:cs="Times New Roman"/>
          <w:b/>
          <w:sz w:val="24"/>
          <w:szCs w:val="24"/>
          <w:lang w:val="sr-Cyrl-CS"/>
        </w:rPr>
        <w:t>аном 1</w:t>
      </w:r>
      <w:r w:rsidR="00D63625" w:rsidRPr="003174E2">
        <w:rPr>
          <w:rFonts w:ascii="Times New Roman" w:hAnsi="Times New Roman" w:cs="Times New Roman"/>
          <w:b/>
          <w:sz w:val="24"/>
          <w:szCs w:val="24"/>
          <w:lang w:val="sr-Cyrl-CS"/>
        </w:rPr>
        <w:t>1</w:t>
      </w:r>
      <w:r w:rsidR="00A8328C" w:rsidRPr="003174E2">
        <w:rPr>
          <w:rFonts w:ascii="Times New Roman" w:hAnsi="Times New Roman" w:cs="Times New Roman"/>
          <w:b/>
          <w:sz w:val="24"/>
          <w:szCs w:val="24"/>
          <w:lang w:val="sr-Cyrl-CS"/>
        </w:rPr>
        <w:t xml:space="preserve">. </w:t>
      </w:r>
      <w:r w:rsidR="0007449A">
        <w:rPr>
          <w:rFonts w:ascii="Times New Roman" w:hAnsi="Times New Roman" w:cs="Times New Roman"/>
          <w:sz w:val="24"/>
          <w:szCs w:val="24"/>
          <w:lang w:val="sr-Cyrl-RS"/>
        </w:rPr>
        <w:t>Предлога</w:t>
      </w:r>
      <w:r w:rsidR="0007449A" w:rsidRPr="003174E2">
        <w:rPr>
          <w:rFonts w:ascii="Times New Roman" w:hAnsi="Times New Roman" w:cs="Times New Roman"/>
          <w:sz w:val="24"/>
          <w:szCs w:val="24"/>
          <w:lang w:val="sr-Cyrl-CS"/>
        </w:rPr>
        <w:t xml:space="preserve"> </w:t>
      </w:r>
      <w:r w:rsidRPr="003174E2">
        <w:rPr>
          <w:rFonts w:ascii="Times New Roman" w:hAnsi="Times New Roman" w:cs="Times New Roman"/>
          <w:sz w:val="24"/>
          <w:szCs w:val="24"/>
          <w:lang w:val="sr-Cyrl-CS"/>
        </w:rPr>
        <w:t xml:space="preserve">закона </w:t>
      </w:r>
      <w:r w:rsidR="0034210B" w:rsidRPr="003174E2">
        <w:rPr>
          <w:rFonts w:ascii="Times New Roman" w:hAnsi="Times New Roman" w:cs="Times New Roman"/>
          <w:sz w:val="24"/>
          <w:szCs w:val="24"/>
          <w:lang w:val="sr-Cyrl-CS"/>
        </w:rPr>
        <w:t>врши се измена члана 60. став 3. Закона о буџетском систему</w:t>
      </w:r>
      <w:r w:rsidR="00230963" w:rsidRPr="003174E2">
        <w:rPr>
          <w:rFonts w:ascii="Times New Roman" w:hAnsi="Times New Roman" w:cs="Times New Roman"/>
          <w:sz w:val="24"/>
          <w:szCs w:val="24"/>
          <w:lang w:val="sr-Cyrl-CS"/>
        </w:rPr>
        <w:t>,</w:t>
      </w:r>
      <w:r w:rsidR="0034210B" w:rsidRPr="003174E2">
        <w:rPr>
          <w:rFonts w:ascii="Times New Roman" w:hAnsi="Times New Roman" w:cs="Times New Roman"/>
          <w:sz w:val="24"/>
          <w:szCs w:val="24"/>
          <w:lang w:val="sr-Cyrl-CS"/>
        </w:rPr>
        <w:t xml:space="preserve"> имајући у виду да су крајњи корисници јавних прихода поред буџета Републике и локалне власти и организације за обавезно социјално осигурање и други корисници јавних прихода, а који досадашњим ставом нису обухваћени.</w:t>
      </w:r>
    </w:p>
    <w:p w:rsidR="00A8328C" w:rsidRPr="003174E2" w:rsidRDefault="00A90B51" w:rsidP="009C7EC6">
      <w:pPr>
        <w:spacing w:after="0" w:line="240" w:lineRule="auto"/>
        <w:ind w:firstLine="720"/>
        <w:jc w:val="both"/>
        <w:rPr>
          <w:rFonts w:ascii="Times New Roman" w:hAnsi="Times New Roman" w:cs="Times New Roman"/>
          <w:sz w:val="24"/>
          <w:szCs w:val="24"/>
          <w:lang w:val="sr-Cyrl-CS"/>
        </w:rPr>
      </w:pPr>
      <w:r w:rsidRPr="003174E2">
        <w:rPr>
          <w:rFonts w:ascii="Times New Roman" w:hAnsi="Times New Roman" w:cs="Times New Roman"/>
          <w:b/>
          <w:sz w:val="24"/>
          <w:szCs w:val="24"/>
          <w:lang w:val="sr-Cyrl-CS"/>
        </w:rPr>
        <w:t xml:space="preserve">Чланом </w:t>
      </w:r>
      <w:r w:rsidR="00243A7C" w:rsidRPr="003174E2">
        <w:rPr>
          <w:rFonts w:ascii="Times New Roman" w:hAnsi="Times New Roman" w:cs="Times New Roman"/>
          <w:b/>
          <w:sz w:val="24"/>
          <w:szCs w:val="24"/>
          <w:lang w:val="sr-Cyrl-CS"/>
        </w:rPr>
        <w:t>1</w:t>
      </w:r>
      <w:r w:rsidR="00D63625" w:rsidRPr="003174E2">
        <w:rPr>
          <w:rFonts w:ascii="Times New Roman" w:hAnsi="Times New Roman" w:cs="Times New Roman"/>
          <w:b/>
          <w:sz w:val="24"/>
          <w:szCs w:val="24"/>
          <w:lang w:val="sr-Cyrl-CS"/>
        </w:rPr>
        <w:t>2</w:t>
      </w:r>
      <w:r w:rsidRPr="003174E2">
        <w:rPr>
          <w:rFonts w:ascii="Times New Roman" w:hAnsi="Times New Roman" w:cs="Times New Roman"/>
          <w:b/>
          <w:sz w:val="24"/>
          <w:szCs w:val="24"/>
          <w:lang w:val="sr-Cyrl-CS"/>
        </w:rPr>
        <w:t xml:space="preserve">. </w:t>
      </w:r>
      <w:r w:rsidR="0007449A">
        <w:rPr>
          <w:rFonts w:ascii="Times New Roman" w:hAnsi="Times New Roman" w:cs="Times New Roman"/>
          <w:sz w:val="24"/>
          <w:szCs w:val="24"/>
          <w:lang w:val="sr-Cyrl-RS"/>
        </w:rPr>
        <w:t>Предлога</w:t>
      </w:r>
      <w:r w:rsidR="0007449A" w:rsidRPr="003174E2">
        <w:rPr>
          <w:rFonts w:ascii="Times New Roman" w:hAnsi="Times New Roman" w:cs="Times New Roman"/>
          <w:sz w:val="24"/>
          <w:szCs w:val="24"/>
          <w:lang w:val="sr-Cyrl-CS"/>
        </w:rPr>
        <w:t xml:space="preserve"> </w:t>
      </w:r>
      <w:r w:rsidRPr="003174E2">
        <w:rPr>
          <w:rFonts w:ascii="Times New Roman" w:hAnsi="Times New Roman" w:cs="Times New Roman"/>
          <w:sz w:val="24"/>
          <w:szCs w:val="24"/>
          <w:lang w:val="sr-Cyrl-CS"/>
        </w:rPr>
        <w:t xml:space="preserve">закона </w:t>
      </w:r>
      <w:r w:rsidR="00495E04" w:rsidRPr="003174E2">
        <w:rPr>
          <w:rFonts w:ascii="Times New Roman" w:hAnsi="Times New Roman" w:cs="Times New Roman"/>
          <w:sz w:val="24"/>
          <w:szCs w:val="24"/>
          <w:lang w:val="sr-Cyrl-CS"/>
        </w:rPr>
        <w:t>прецизирају се одредбе које се односе на преусмеравање апропријација ради отклањања недоумица које су се јављале у пракси</w:t>
      </w:r>
      <w:r w:rsidR="00217247" w:rsidRPr="003174E2">
        <w:rPr>
          <w:rFonts w:ascii="Times New Roman" w:hAnsi="Times New Roman" w:cs="Times New Roman"/>
          <w:sz w:val="24"/>
          <w:szCs w:val="24"/>
          <w:lang w:val="sr-Cyrl-CS"/>
        </w:rPr>
        <w:t>.</w:t>
      </w:r>
    </w:p>
    <w:p w:rsidR="00802C2B" w:rsidRPr="003174E2" w:rsidRDefault="00A90B51" w:rsidP="005223E7">
      <w:pPr>
        <w:spacing w:after="0" w:line="240" w:lineRule="auto"/>
        <w:ind w:firstLine="720"/>
        <w:jc w:val="both"/>
        <w:rPr>
          <w:rFonts w:ascii="Times New Roman" w:hAnsi="Times New Roman" w:cs="Times New Roman"/>
          <w:sz w:val="24"/>
          <w:szCs w:val="24"/>
          <w:lang w:val="sr-Cyrl-CS"/>
        </w:rPr>
      </w:pPr>
      <w:r w:rsidRPr="003174E2">
        <w:rPr>
          <w:rFonts w:ascii="Times New Roman" w:hAnsi="Times New Roman" w:cs="Times New Roman"/>
          <w:b/>
          <w:sz w:val="24"/>
          <w:szCs w:val="24"/>
          <w:lang w:val="sr-Cyrl-CS"/>
        </w:rPr>
        <w:t>Чланом 1</w:t>
      </w:r>
      <w:r w:rsidR="00D63625" w:rsidRPr="003174E2">
        <w:rPr>
          <w:rFonts w:ascii="Times New Roman" w:hAnsi="Times New Roman" w:cs="Times New Roman"/>
          <w:b/>
          <w:sz w:val="24"/>
          <w:szCs w:val="24"/>
          <w:lang w:val="sr-Cyrl-CS"/>
        </w:rPr>
        <w:t>3</w:t>
      </w:r>
      <w:r w:rsidRPr="003174E2">
        <w:rPr>
          <w:rFonts w:ascii="Times New Roman" w:hAnsi="Times New Roman" w:cs="Times New Roman"/>
          <w:b/>
          <w:sz w:val="24"/>
          <w:szCs w:val="24"/>
          <w:lang w:val="sr-Cyrl-CS"/>
        </w:rPr>
        <w:t>.</w:t>
      </w:r>
      <w:r w:rsidRPr="003174E2">
        <w:rPr>
          <w:rFonts w:ascii="Times New Roman" w:hAnsi="Times New Roman" w:cs="Times New Roman"/>
          <w:sz w:val="24"/>
          <w:szCs w:val="24"/>
          <w:lang w:val="sr-Cyrl-CS"/>
        </w:rPr>
        <w:t xml:space="preserve"> </w:t>
      </w:r>
      <w:r w:rsidR="0007449A">
        <w:rPr>
          <w:rFonts w:ascii="Times New Roman" w:hAnsi="Times New Roman" w:cs="Times New Roman"/>
          <w:sz w:val="24"/>
          <w:szCs w:val="24"/>
          <w:lang w:val="sr-Cyrl-RS"/>
        </w:rPr>
        <w:t>Предлога</w:t>
      </w:r>
      <w:r w:rsidR="0007449A" w:rsidRPr="003174E2">
        <w:rPr>
          <w:rFonts w:ascii="Times New Roman" w:hAnsi="Times New Roman" w:cs="Times New Roman"/>
          <w:sz w:val="24"/>
          <w:szCs w:val="24"/>
          <w:lang w:val="sr-Cyrl-CS"/>
        </w:rPr>
        <w:t xml:space="preserve"> </w:t>
      </w:r>
      <w:r w:rsidR="00802C2B" w:rsidRPr="003174E2">
        <w:rPr>
          <w:rFonts w:ascii="Times New Roman" w:hAnsi="Times New Roman" w:cs="Times New Roman"/>
          <w:sz w:val="24"/>
          <w:szCs w:val="24"/>
          <w:lang w:val="sr-Cyrl-CS"/>
        </w:rPr>
        <w:t xml:space="preserve">закона дефинише се могућност употребе средстава текуће резерве буџета Републике Србије за извршавање обавеза буџета локалне власти, не само услед смањеног обима прихода већ и из других </w:t>
      </w:r>
      <w:r w:rsidR="00230963" w:rsidRPr="003174E2">
        <w:rPr>
          <w:rFonts w:ascii="Times New Roman" w:hAnsi="Times New Roman" w:cs="Times New Roman"/>
          <w:sz w:val="24"/>
          <w:szCs w:val="24"/>
          <w:lang w:val="sr-Cyrl-CS"/>
        </w:rPr>
        <w:t xml:space="preserve">оправданих </w:t>
      </w:r>
      <w:r w:rsidR="00802C2B" w:rsidRPr="003174E2">
        <w:rPr>
          <w:rFonts w:ascii="Times New Roman" w:hAnsi="Times New Roman" w:cs="Times New Roman"/>
          <w:sz w:val="24"/>
          <w:szCs w:val="24"/>
          <w:lang w:val="sr-Cyrl-CS"/>
        </w:rPr>
        <w:t>разлога који могу довести до угрожавања текуће ликвидности буџета локалне власти</w:t>
      </w:r>
      <w:r w:rsidR="00230963" w:rsidRPr="003174E2">
        <w:rPr>
          <w:rFonts w:ascii="Times New Roman" w:hAnsi="Times New Roman" w:cs="Times New Roman"/>
          <w:sz w:val="24"/>
          <w:szCs w:val="24"/>
          <w:lang w:val="sr-Cyrl-CS"/>
        </w:rPr>
        <w:t>.</w:t>
      </w:r>
    </w:p>
    <w:p w:rsidR="00217247" w:rsidRPr="003174E2" w:rsidRDefault="00802C2B" w:rsidP="005223E7">
      <w:pPr>
        <w:spacing w:after="0" w:line="240" w:lineRule="auto"/>
        <w:ind w:firstLine="720"/>
        <w:jc w:val="both"/>
        <w:rPr>
          <w:rFonts w:ascii="Times New Roman" w:hAnsi="Times New Roman" w:cs="Times New Roman"/>
          <w:sz w:val="24"/>
          <w:szCs w:val="24"/>
          <w:lang w:val="sr-Cyrl-CS"/>
        </w:rPr>
      </w:pPr>
      <w:r w:rsidRPr="003174E2">
        <w:rPr>
          <w:rFonts w:ascii="Times New Roman" w:hAnsi="Times New Roman" w:cs="Times New Roman"/>
          <w:b/>
          <w:sz w:val="24"/>
          <w:szCs w:val="24"/>
          <w:lang w:val="sr-Cyrl-CS"/>
        </w:rPr>
        <w:t>Чланом 1</w:t>
      </w:r>
      <w:r w:rsidR="00D63625" w:rsidRPr="003174E2">
        <w:rPr>
          <w:rFonts w:ascii="Times New Roman" w:hAnsi="Times New Roman" w:cs="Times New Roman"/>
          <w:b/>
          <w:sz w:val="24"/>
          <w:szCs w:val="24"/>
          <w:lang w:val="sr-Cyrl-CS"/>
        </w:rPr>
        <w:t>4</w:t>
      </w:r>
      <w:r w:rsidRPr="003174E2">
        <w:rPr>
          <w:rFonts w:ascii="Times New Roman" w:hAnsi="Times New Roman" w:cs="Times New Roman"/>
          <w:b/>
          <w:sz w:val="24"/>
          <w:szCs w:val="24"/>
          <w:lang w:val="sr-Cyrl-CS"/>
        </w:rPr>
        <w:t>.</w:t>
      </w:r>
      <w:r w:rsidRPr="003174E2">
        <w:rPr>
          <w:rFonts w:ascii="Times New Roman" w:hAnsi="Times New Roman" w:cs="Times New Roman"/>
          <w:sz w:val="24"/>
          <w:szCs w:val="24"/>
          <w:lang w:val="sr-Cyrl-CS"/>
        </w:rPr>
        <w:t xml:space="preserve"> </w:t>
      </w:r>
      <w:r w:rsidR="0007449A">
        <w:rPr>
          <w:rFonts w:ascii="Times New Roman" w:hAnsi="Times New Roman" w:cs="Times New Roman"/>
          <w:sz w:val="24"/>
          <w:szCs w:val="24"/>
          <w:lang w:val="sr-Cyrl-RS"/>
        </w:rPr>
        <w:t>Предлога</w:t>
      </w:r>
      <w:r w:rsidR="0007449A" w:rsidRPr="003174E2">
        <w:rPr>
          <w:rFonts w:ascii="Times New Roman" w:hAnsi="Times New Roman" w:cs="Times New Roman"/>
          <w:sz w:val="24"/>
          <w:szCs w:val="24"/>
          <w:lang w:val="sr-Cyrl-CS"/>
        </w:rPr>
        <w:t xml:space="preserve"> </w:t>
      </w:r>
      <w:r w:rsidR="00F60613" w:rsidRPr="003174E2">
        <w:rPr>
          <w:rFonts w:ascii="Times New Roman" w:hAnsi="Times New Roman" w:cs="Times New Roman"/>
          <w:sz w:val="24"/>
          <w:szCs w:val="24"/>
          <w:lang w:val="sr-Cyrl-CS"/>
        </w:rPr>
        <w:t xml:space="preserve">закона </w:t>
      </w:r>
      <w:r w:rsidR="00495E04" w:rsidRPr="003174E2">
        <w:rPr>
          <w:rFonts w:ascii="Times New Roman" w:hAnsi="Times New Roman" w:cs="Times New Roman"/>
          <w:sz w:val="24"/>
          <w:szCs w:val="24"/>
          <w:lang w:val="sr-Cyrl-CS"/>
        </w:rPr>
        <w:t>врши се допуна члана 71. Закона о буџетском систему, како би се одговорност функционера, односно руководиоца директног, односно индиректног корисника буџетских средстава</w:t>
      </w:r>
      <w:r w:rsidR="003174E2">
        <w:rPr>
          <w:rFonts w:ascii="Times New Roman" w:hAnsi="Times New Roman" w:cs="Times New Roman"/>
          <w:sz w:val="24"/>
          <w:szCs w:val="24"/>
        </w:rPr>
        <w:t xml:space="preserve"> </w:t>
      </w:r>
      <w:r w:rsidR="00495E04" w:rsidRPr="003174E2">
        <w:rPr>
          <w:rFonts w:ascii="Times New Roman" w:hAnsi="Times New Roman" w:cs="Times New Roman"/>
          <w:sz w:val="24"/>
          <w:szCs w:val="24"/>
          <w:lang w:val="sr-Cyrl-CS"/>
        </w:rPr>
        <w:t>утврдила и за давање података о извршеним плаћањима и оствареним приходима и примањима којима корисници располажу, по захтевима на основу закона којим се уређује приступ информацијама од јавног значаја.</w:t>
      </w:r>
      <w:r w:rsidR="005476AA" w:rsidRPr="003174E2">
        <w:rPr>
          <w:rFonts w:ascii="Times New Roman" w:eastAsia="Times New Roman" w:hAnsi="Times New Roman"/>
          <w:color w:val="000000"/>
          <w:sz w:val="24"/>
          <w:szCs w:val="24"/>
          <w:lang w:val="sr-Cyrl-CS"/>
        </w:rPr>
        <w:t xml:space="preserve"> </w:t>
      </w:r>
    </w:p>
    <w:p w:rsidR="00F60613" w:rsidRPr="003174E2" w:rsidRDefault="00084345" w:rsidP="00F60613">
      <w:pPr>
        <w:pStyle w:val="NormalWeb"/>
        <w:spacing w:before="0" w:beforeAutospacing="0" w:after="0" w:afterAutospacing="0"/>
        <w:ind w:firstLine="720"/>
        <w:jc w:val="both"/>
        <w:rPr>
          <w:rStyle w:val="Emphasis"/>
          <w:i w:val="0"/>
          <w:lang w:val="sr-Cyrl-CS"/>
        </w:rPr>
      </w:pPr>
      <w:r w:rsidRPr="003174E2">
        <w:rPr>
          <w:b/>
          <w:lang w:val="sr-Cyrl-CS"/>
        </w:rPr>
        <w:t xml:space="preserve">Чланом </w:t>
      </w:r>
      <w:r w:rsidR="00233699" w:rsidRPr="003174E2">
        <w:rPr>
          <w:b/>
          <w:lang w:val="sr-Cyrl-CS"/>
        </w:rPr>
        <w:t>1</w:t>
      </w:r>
      <w:r w:rsidR="00D63625" w:rsidRPr="003174E2">
        <w:rPr>
          <w:b/>
          <w:lang w:val="sr-Cyrl-CS"/>
        </w:rPr>
        <w:t>5</w:t>
      </w:r>
      <w:r w:rsidRPr="003174E2">
        <w:rPr>
          <w:b/>
          <w:lang w:val="sr-Cyrl-CS"/>
        </w:rPr>
        <w:t>.</w:t>
      </w:r>
      <w:r w:rsidRPr="003174E2">
        <w:rPr>
          <w:lang w:val="sr-Cyrl-CS"/>
        </w:rPr>
        <w:t xml:space="preserve"> </w:t>
      </w:r>
      <w:r w:rsidR="0007449A">
        <w:rPr>
          <w:lang w:val="sr-Cyrl-RS"/>
        </w:rPr>
        <w:t>Предлога</w:t>
      </w:r>
      <w:r w:rsidR="0007449A" w:rsidRPr="003174E2">
        <w:rPr>
          <w:lang w:val="sr-Cyrl-CS"/>
        </w:rPr>
        <w:t xml:space="preserve"> </w:t>
      </w:r>
      <w:r w:rsidR="008F42B9" w:rsidRPr="003174E2">
        <w:rPr>
          <w:lang w:val="sr-Cyrl-CS"/>
        </w:rPr>
        <w:t xml:space="preserve">закона </w:t>
      </w:r>
      <w:r w:rsidR="00495E04" w:rsidRPr="003174E2">
        <w:rPr>
          <w:lang w:val="sr-Cyrl-CS"/>
        </w:rPr>
        <w:t>предлажу се измене у члану 75а Закона о буџетском систему, с обзиром на то да се још увек нису стекли услови за прелазак са готовинске на обрачунску рачуноводствену основу, имајући у виду да је потребно извршити додатне анализе које би предложиле начин реформе буџетског рачуноводства.</w:t>
      </w:r>
    </w:p>
    <w:p w:rsidR="00462215" w:rsidRPr="003174E2" w:rsidRDefault="00233699" w:rsidP="00D0035F">
      <w:pPr>
        <w:spacing w:after="0" w:line="240" w:lineRule="auto"/>
        <w:ind w:firstLine="706"/>
        <w:jc w:val="both"/>
        <w:rPr>
          <w:rStyle w:val="Emphasis"/>
          <w:rFonts w:ascii="Times New Roman" w:hAnsi="Times New Roman" w:cs="Times New Roman"/>
          <w:i w:val="0"/>
          <w:sz w:val="24"/>
          <w:szCs w:val="24"/>
          <w:lang w:val="sr-Cyrl-CS"/>
        </w:rPr>
      </w:pPr>
      <w:r w:rsidRPr="003174E2">
        <w:rPr>
          <w:rStyle w:val="Emphasis"/>
          <w:rFonts w:ascii="Times New Roman" w:hAnsi="Times New Roman" w:cs="Times New Roman"/>
          <w:b/>
          <w:i w:val="0"/>
          <w:sz w:val="24"/>
          <w:szCs w:val="24"/>
          <w:lang w:val="sr-Cyrl-CS"/>
        </w:rPr>
        <w:t>Чланом 1</w:t>
      </w:r>
      <w:r w:rsidR="00D63625" w:rsidRPr="003174E2">
        <w:rPr>
          <w:rStyle w:val="Emphasis"/>
          <w:rFonts w:ascii="Times New Roman" w:hAnsi="Times New Roman" w:cs="Times New Roman"/>
          <w:b/>
          <w:i w:val="0"/>
          <w:sz w:val="24"/>
          <w:szCs w:val="24"/>
          <w:lang w:val="sr-Cyrl-CS"/>
        </w:rPr>
        <w:t>6</w:t>
      </w:r>
      <w:r w:rsidR="00462215" w:rsidRPr="003174E2">
        <w:rPr>
          <w:rStyle w:val="Emphasis"/>
          <w:rFonts w:ascii="Times New Roman" w:hAnsi="Times New Roman" w:cs="Times New Roman"/>
          <w:b/>
          <w:i w:val="0"/>
          <w:sz w:val="24"/>
          <w:szCs w:val="24"/>
          <w:lang w:val="sr-Cyrl-CS"/>
        </w:rPr>
        <w:t xml:space="preserve">. </w:t>
      </w:r>
      <w:r w:rsidR="0007449A">
        <w:rPr>
          <w:rFonts w:ascii="Times New Roman" w:hAnsi="Times New Roman" w:cs="Times New Roman"/>
          <w:sz w:val="24"/>
          <w:szCs w:val="24"/>
          <w:lang w:val="sr-Cyrl-RS"/>
        </w:rPr>
        <w:t>Предлога</w:t>
      </w:r>
      <w:r w:rsidR="0007449A" w:rsidRPr="003174E2">
        <w:rPr>
          <w:rStyle w:val="Emphasis"/>
          <w:rFonts w:ascii="Times New Roman" w:hAnsi="Times New Roman" w:cs="Times New Roman"/>
          <w:i w:val="0"/>
          <w:sz w:val="24"/>
          <w:szCs w:val="24"/>
          <w:lang w:val="sr-Cyrl-CS"/>
        </w:rPr>
        <w:t xml:space="preserve"> </w:t>
      </w:r>
      <w:r w:rsidR="00462215" w:rsidRPr="003174E2">
        <w:rPr>
          <w:rStyle w:val="Emphasis"/>
          <w:rFonts w:ascii="Times New Roman" w:hAnsi="Times New Roman" w:cs="Times New Roman"/>
          <w:i w:val="0"/>
          <w:sz w:val="24"/>
          <w:szCs w:val="24"/>
          <w:lang w:val="sr-Cyrl-CS"/>
        </w:rPr>
        <w:t xml:space="preserve">закона </w:t>
      </w:r>
      <w:r w:rsidR="00D0035F" w:rsidRPr="003174E2">
        <w:rPr>
          <w:rStyle w:val="Emphasis"/>
          <w:rFonts w:ascii="Times New Roman" w:hAnsi="Times New Roman" w:cs="Times New Roman"/>
          <w:i w:val="0"/>
          <w:sz w:val="24"/>
          <w:szCs w:val="24"/>
          <w:lang w:val="sr-Cyrl-CS"/>
        </w:rPr>
        <w:t>помера</w:t>
      </w:r>
      <w:r w:rsidR="00462215" w:rsidRPr="003174E2">
        <w:rPr>
          <w:rStyle w:val="Emphasis"/>
          <w:rFonts w:ascii="Times New Roman" w:hAnsi="Times New Roman" w:cs="Times New Roman"/>
          <w:i w:val="0"/>
          <w:sz w:val="24"/>
          <w:szCs w:val="24"/>
          <w:lang w:val="sr-Cyrl-CS"/>
        </w:rPr>
        <w:t xml:space="preserve"> се рок </w:t>
      </w:r>
      <w:r w:rsidR="00DF4C0A" w:rsidRPr="003174E2">
        <w:rPr>
          <w:rStyle w:val="Emphasis"/>
          <w:rFonts w:ascii="Times New Roman" w:hAnsi="Times New Roman" w:cs="Times New Roman"/>
          <w:i w:val="0"/>
          <w:sz w:val="24"/>
          <w:szCs w:val="24"/>
          <w:lang w:val="sr-Cyrl-CS"/>
        </w:rPr>
        <w:t xml:space="preserve">припрему нацрта одлуке о завршном рачуну буџета локалне власти са 15. маја на 30. април, као и рок </w:t>
      </w:r>
      <w:r w:rsidR="00462215" w:rsidRPr="003174E2">
        <w:rPr>
          <w:rStyle w:val="Emphasis"/>
          <w:rFonts w:ascii="Times New Roman" w:hAnsi="Times New Roman" w:cs="Times New Roman"/>
          <w:i w:val="0"/>
          <w:sz w:val="24"/>
          <w:szCs w:val="24"/>
          <w:lang w:val="sr-Cyrl-CS"/>
        </w:rPr>
        <w:t xml:space="preserve">за </w:t>
      </w:r>
      <w:r w:rsidR="00D0035F" w:rsidRPr="003174E2">
        <w:rPr>
          <w:rStyle w:val="Emphasis"/>
          <w:rFonts w:ascii="Times New Roman" w:hAnsi="Times New Roman" w:cs="Times New Roman"/>
          <w:i w:val="0"/>
          <w:sz w:val="24"/>
          <w:szCs w:val="24"/>
          <w:lang w:val="sr-Cyrl-CS"/>
        </w:rPr>
        <w:t xml:space="preserve">подношење </w:t>
      </w:r>
      <w:r w:rsidR="00462215" w:rsidRPr="003174E2">
        <w:rPr>
          <w:rStyle w:val="Emphasis"/>
          <w:rFonts w:ascii="Times New Roman" w:hAnsi="Times New Roman" w:cs="Times New Roman"/>
          <w:i w:val="0"/>
          <w:sz w:val="24"/>
          <w:szCs w:val="24"/>
          <w:lang w:val="sr-Cyrl-CS"/>
        </w:rPr>
        <w:t>одлуке о з</w:t>
      </w:r>
      <w:r w:rsidR="00A93F79">
        <w:rPr>
          <w:rStyle w:val="Emphasis"/>
          <w:rFonts w:ascii="Times New Roman" w:hAnsi="Times New Roman" w:cs="Times New Roman"/>
          <w:i w:val="0"/>
          <w:sz w:val="24"/>
          <w:szCs w:val="24"/>
          <w:lang w:val="sr-Cyrl-RS"/>
        </w:rPr>
        <w:t>а</w:t>
      </w:r>
      <w:r w:rsidR="00A93F79">
        <w:rPr>
          <w:rStyle w:val="Emphasis"/>
          <w:rFonts w:ascii="Times New Roman" w:hAnsi="Times New Roman" w:cs="Times New Roman"/>
          <w:i w:val="0"/>
          <w:sz w:val="24"/>
          <w:szCs w:val="24"/>
          <w:lang w:val="sr-Cyrl-CS"/>
        </w:rPr>
        <w:t>в</w:t>
      </w:r>
      <w:r w:rsidR="00462215" w:rsidRPr="003174E2">
        <w:rPr>
          <w:rStyle w:val="Emphasis"/>
          <w:rFonts w:ascii="Times New Roman" w:hAnsi="Times New Roman" w:cs="Times New Roman"/>
          <w:i w:val="0"/>
          <w:sz w:val="24"/>
          <w:szCs w:val="24"/>
          <w:lang w:val="sr-Cyrl-CS"/>
        </w:rPr>
        <w:t>ршном рачуну буџета локалне власти</w:t>
      </w:r>
      <w:r w:rsidR="00D0035F" w:rsidRPr="003174E2">
        <w:rPr>
          <w:rStyle w:val="Emphasis"/>
          <w:rFonts w:ascii="Times New Roman" w:hAnsi="Times New Roman" w:cs="Times New Roman"/>
          <w:i w:val="0"/>
          <w:sz w:val="24"/>
          <w:szCs w:val="24"/>
          <w:lang w:val="sr-Cyrl-CS"/>
        </w:rPr>
        <w:t xml:space="preserve"> Управи за трезор са 15. јуна на 30. јун</w:t>
      </w:r>
      <w:r w:rsidR="00DF4C0A" w:rsidRPr="003174E2">
        <w:rPr>
          <w:rStyle w:val="Emphasis"/>
          <w:rFonts w:ascii="Times New Roman" w:hAnsi="Times New Roman" w:cs="Times New Roman"/>
          <w:i w:val="0"/>
          <w:sz w:val="24"/>
          <w:szCs w:val="24"/>
          <w:lang w:val="sr-Cyrl-CS"/>
        </w:rPr>
        <w:t xml:space="preserve">. Уједно, </w:t>
      </w:r>
      <w:r w:rsidR="00D0035F" w:rsidRPr="003174E2">
        <w:rPr>
          <w:rStyle w:val="Emphasis"/>
          <w:rFonts w:ascii="Times New Roman" w:hAnsi="Times New Roman" w:cs="Times New Roman"/>
          <w:i w:val="0"/>
          <w:sz w:val="24"/>
          <w:szCs w:val="24"/>
          <w:lang w:val="sr-Cyrl-CS"/>
        </w:rPr>
        <w:t xml:space="preserve"> установљава се обавеза достављања одлука о завршном рачуну и извешаја о извршењу буџета и у електронском формату</w:t>
      </w:r>
      <w:r w:rsidR="00462215" w:rsidRPr="003174E2">
        <w:rPr>
          <w:rStyle w:val="Emphasis"/>
          <w:rFonts w:ascii="Times New Roman" w:hAnsi="Times New Roman" w:cs="Times New Roman"/>
          <w:i w:val="0"/>
          <w:sz w:val="24"/>
          <w:szCs w:val="24"/>
          <w:lang w:val="sr-Cyrl-CS"/>
        </w:rPr>
        <w:t>.</w:t>
      </w:r>
    </w:p>
    <w:p w:rsidR="006B203E" w:rsidRPr="003174E2" w:rsidRDefault="00462215" w:rsidP="006B203E">
      <w:pPr>
        <w:spacing w:after="0" w:line="240" w:lineRule="auto"/>
        <w:ind w:firstLine="709"/>
        <w:jc w:val="both"/>
        <w:rPr>
          <w:rFonts w:ascii="Times New Roman" w:eastAsia="Times New Roman" w:hAnsi="Times New Roman"/>
          <w:sz w:val="24"/>
          <w:szCs w:val="24"/>
          <w:lang w:val="sr-Cyrl-CS"/>
        </w:rPr>
      </w:pPr>
      <w:r w:rsidRPr="003174E2">
        <w:rPr>
          <w:rStyle w:val="Emphasis"/>
          <w:rFonts w:ascii="Times New Roman" w:hAnsi="Times New Roman" w:cs="Times New Roman"/>
          <w:b/>
          <w:i w:val="0"/>
          <w:sz w:val="24"/>
          <w:szCs w:val="24"/>
          <w:lang w:val="sr-Cyrl-CS"/>
        </w:rPr>
        <w:t>Чланом 1</w:t>
      </w:r>
      <w:r w:rsidR="00D63625" w:rsidRPr="003174E2">
        <w:rPr>
          <w:rStyle w:val="Emphasis"/>
          <w:rFonts w:ascii="Times New Roman" w:hAnsi="Times New Roman" w:cs="Times New Roman"/>
          <w:b/>
          <w:i w:val="0"/>
          <w:sz w:val="24"/>
          <w:szCs w:val="24"/>
          <w:lang w:val="sr-Cyrl-CS"/>
        </w:rPr>
        <w:t>7</w:t>
      </w:r>
      <w:r w:rsidRPr="003174E2">
        <w:rPr>
          <w:rStyle w:val="Emphasis"/>
          <w:rFonts w:ascii="Times New Roman" w:hAnsi="Times New Roman" w:cs="Times New Roman"/>
          <w:b/>
          <w:i w:val="0"/>
          <w:sz w:val="24"/>
          <w:szCs w:val="24"/>
          <w:lang w:val="sr-Cyrl-CS"/>
        </w:rPr>
        <w:t>.</w:t>
      </w:r>
      <w:r w:rsidRPr="003174E2">
        <w:rPr>
          <w:rStyle w:val="Emphasis"/>
          <w:rFonts w:ascii="Times New Roman" w:hAnsi="Times New Roman" w:cs="Times New Roman"/>
          <w:i w:val="0"/>
          <w:sz w:val="24"/>
          <w:szCs w:val="24"/>
          <w:lang w:val="sr-Cyrl-CS"/>
        </w:rPr>
        <w:t xml:space="preserve"> </w:t>
      </w:r>
      <w:r w:rsidR="0073437C">
        <w:rPr>
          <w:rFonts w:ascii="Times New Roman" w:hAnsi="Times New Roman" w:cs="Times New Roman"/>
          <w:sz w:val="24"/>
          <w:szCs w:val="24"/>
          <w:lang w:val="sr-Cyrl-RS"/>
        </w:rPr>
        <w:t>Предлога</w:t>
      </w:r>
      <w:r w:rsidR="0073437C" w:rsidRPr="003174E2">
        <w:rPr>
          <w:rStyle w:val="Emphasis"/>
          <w:rFonts w:ascii="Times New Roman" w:hAnsi="Times New Roman" w:cs="Times New Roman"/>
          <w:i w:val="0"/>
          <w:sz w:val="24"/>
          <w:szCs w:val="24"/>
          <w:lang w:val="sr-Cyrl-CS"/>
        </w:rPr>
        <w:t xml:space="preserve"> </w:t>
      </w:r>
      <w:r w:rsidRPr="003174E2">
        <w:rPr>
          <w:rStyle w:val="Emphasis"/>
          <w:rFonts w:ascii="Times New Roman" w:hAnsi="Times New Roman" w:cs="Times New Roman"/>
          <w:i w:val="0"/>
          <w:sz w:val="24"/>
          <w:szCs w:val="24"/>
          <w:lang w:val="sr-Cyrl-CS"/>
        </w:rPr>
        <w:t xml:space="preserve">закона </w:t>
      </w:r>
      <w:r w:rsidR="006B203E" w:rsidRPr="003174E2">
        <w:rPr>
          <w:rFonts w:ascii="Times New Roman" w:eastAsia="Times New Roman" w:hAnsi="Times New Roman"/>
          <w:sz w:val="24"/>
          <w:szCs w:val="24"/>
          <w:lang w:val="sr-Cyrl-CS"/>
        </w:rPr>
        <w:t xml:space="preserve">врши се допуна члана 79а </w:t>
      </w:r>
      <w:r w:rsidR="001F614D" w:rsidRPr="003174E2">
        <w:rPr>
          <w:rFonts w:ascii="Times New Roman" w:eastAsia="Times New Roman" w:hAnsi="Times New Roman"/>
          <w:sz w:val="24"/>
          <w:szCs w:val="24"/>
          <w:lang w:val="sr-Cyrl-CS"/>
        </w:rPr>
        <w:t>по препоруци</w:t>
      </w:r>
      <w:r w:rsidR="006B203E" w:rsidRPr="003174E2">
        <w:rPr>
          <w:rFonts w:ascii="Times New Roman" w:eastAsia="Times New Roman" w:hAnsi="Times New Roman"/>
          <w:sz w:val="24"/>
          <w:szCs w:val="24"/>
          <w:lang w:val="sr-Cyrl-CS"/>
        </w:rPr>
        <w:t xml:space="preserve"> Државне ревизорске институције, а ради правилног сагледавања укупног броја корисника имовине у својини Републике Србије. </w:t>
      </w:r>
    </w:p>
    <w:p w:rsidR="00400F37" w:rsidRPr="003174E2" w:rsidRDefault="006B203E" w:rsidP="002324CF">
      <w:pPr>
        <w:spacing w:after="0" w:line="240" w:lineRule="auto"/>
        <w:ind w:firstLine="706"/>
        <w:jc w:val="both"/>
        <w:rPr>
          <w:rFonts w:ascii="Times New Roman" w:eastAsia="Times New Roman" w:hAnsi="Times New Roman"/>
          <w:color w:val="000000"/>
          <w:sz w:val="24"/>
          <w:szCs w:val="24"/>
          <w:lang w:val="sr-Cyrl-CS"/>
        </w:rPr>
      </w:pPr>
      <w:r w:rsidRPr="003174E2">
        <w:rPr>
          <w:rStyle w:val="Emphasis"/>
          <w:rFonts w:ascii="Times New Roman" w:hAnsi="Times New Roman" w:cs="Times New Roman"/>
          <w:b/>
          <w:i w:val="0"/>
          <w:sz w:val="24"/>
          <w:szCs w:val="24"/>
          <w:lang w:val="sr-Cyrl-CS"/>
        </w:rPr>
        <w:t>Чланом 18.</w:t>
      </w:r>
      <w:r w:rsidRPr="003174E2">
        <w:rPr>
          <w:rStyle w:val="Emphasis"/>
          <w:rFonts w:ascii="Times New Roman" w:hAnsi="Times New Roman" w:cs="Times New Roman"/>
          <w:i w:val="0"/>
          <w:sz w:val="24"/>
          <w:szCs w:val="24"/>
          <w:lang w:val="sr-Cyrl-CS"/>
        </w:rPr>
        <w:t xml:space="preserve"> </w:t>
      </w:r>
      <w:r w:rsidR="0073437C">
        <w:rPr>
          <w:rFonts w:ascii="Times New Roman" w:hAnsi="Times New Roman" w:cs="Times New Roman"/>
          <w:sz w:val="24"/>
          <w:szCs w:val="24"/>
          <w:lang w:val="sr-Cyrl-RS"/>
        </w:rPr>
        <w:t>Предлога</w:t>
      </w:r>
      <w:r w:rsidR="0073437C" w:rsidRPr="003174E2">
        <w:rPr>
          <w:rStyle w:val="Emphasis"/>
          <w:rFonts w:ascii="Times New Roman" w:hAnsi="Times New Roman" w:cs="Times New Roman"/>
          <w:i w:val="0"/>
          <w:sz w:val="24"/>
          <w:szCs w:val="24"/>
          <w:lang w:val="sr-Cyrl-CS"/>
        </w:rPr>
        <w:t xml:space="preserve"> </w:t>
      </w:r>
      <w:r w:rsidR="008F42B9" w:rsidRPr="003174E2">
        <w:rPr>
          <w:rStyle w:val="Emphasis"/>
          <w:rFonts w:ascii="Times New Roman" w:hAnsi="Times New Roman" w:cs="Times New Roman"/>
          <w:i w:val="0"/>
          <w:sz w:val="24"/>
          <w:szCs w:val="24"/>
          <w:lang w:val="sr-Cyrl-CS"/>
        </w:rPr>
        <w:t xml:space="preserve">закона </w:t>
      </w:r>
      <w:r w:rsidRPr="003174E2">
        <w:rPr>
          <w:rStyle w:val="Emphasis"/>
          <w:rFonts w:ascii="Times New Roman" w:hAnsi="Times New Roman" w:cs="Times New Roman"/>
          <w:i w:val="0"/>
          <w:sz w:val="24"/>
          <w:szCs w:val="24"/>
          <w:lang w:val="sr-Cyrl-CS"/>
        </w:rPr>
        <w:t>да</w:t>
      </w:r>
      <w:r w:rsidR="006C0339" w:rsidRPr="003174E2">
        <w:rPr>
          <w:rStyle w:val="Emphasis"/>
          <w:rFonts w:ascii="Times New Roman" w:hAnsi="Times New Roman" w:cs="Times New Roman"/>
          <w:i w:val="0"/>
          <w:sz w:val="24"/>
          <w:szCs w:val="24"/>
          <w:lang w:val="sr-Cyrl-CS"/>
        </w:rPr>
        <w:t xml:space="preserve">је се </w:t>
      </w:r>
      <w:r w:rsidR="008F42B9" w:rsidRPr="003174E2">
        <w:rPr>
          <w:rStyle w:val="Emphasis"/>
          <w:rFonts w:ascii="Times New Roman" w:hAnsi="Times New Roman" w:cs="Times New Roman"/>
          <w:i w:val="0"/>
          <w:sz w:val="24"/>
          <w:szCs w:val="24"/>
          <w:lang w:val="sr-Cyrl-CS"/>
        </w:rPr>
        <w:t>о</w:t>
      </w:r>
      <w:r w:rsidR="006C0339" w:rsidRPr="003174E2">
        <w:rPr>
          <w:rStyle w:val="Emphasis"/>
          <w:rFonts w:ascii="Times New Roman" w:hAnsi="Times New Roman" w:cs="Times New Roman"/>
          <w:i w:val="0"/>
          <w:sz w:val="24"/>
          <w:szCs w:val="24"/>
          <w:lang w:val="sr-Cyrl-CS"/>
        </w:rPr>
        <w:t>влашћење буџетској инспекцији да наложи повраћај у буџет незаконито и ненаменски утрошених буџетских средстава</w:t>
      </w:r>
      <w:r w:rsidR="00400F37" w:rsidRPr="003174E2">
        <w:rPr>
          <w:rFonts w:ascii="Times New Roman" w:eastAsia="Times New Roman" w:hAnsi="Times New Roman"/>
          <w:color w:val="000000"/>
          <w:sz w:val="24"/>
          <w:szCs w:val="24"/>
          <w:lang w:val="sr-Cyrl-CS"/>
        </w:rPr>
        <w:t>.</w:t>
      </w:r>
    </w:p>
    <w:p w:rsidR="0036039A" w:rsidRPr="003174E2" w:rsidRDefault="00400F37" w:rsidP="002324CF">
      <w:pPr>
        <w:spacing w:after="0" w:line="240" w:lineRule="auto"/>
        <w:ind w:firstLine="706"/>
        <w:jc w:val="both"/>
        <w:rPr>
          <w:rStyle w:val="Emphasis"/>
          <w:rFonts w:ascii="Times New Roman" w:hAnsi="Times New Roman" w:cs="Times New Roman"/>
          <w:i w:val="0"/>
          <w:sz w:val="24"/>
          <w:szCs w:val="24"/>
          <w:lang w:val="sr-Cyrl-CS"/>
        </w:rPr>
      </w:pPr>
      <w:r w:rsidRPr="003174E2">
        <w:rPr>
          <w:rStyle w:val="Emphasis"/>
          <w:rFonts w:ascii="Times New Roman" w:hAnsi="Times New Roman" w:cs="Times New Roman"/>
          <w:b/>
          <w:i w:val="0"/>
          <w:sz w:val="24"/>
          <w:szCs w:val="24"/>
          <w:lang w:val="sr-Cyrl-CS"/>
        </w:rPr>
        <w:t xml:space="preserve">Чланом </w:t>
      </w:r>
      <w:r w:rsidR="00D63625" w:rsidRPr="003174E2">
        <w:rPr>
          <w:rStyle w:val="Emphasis"/>
          <w:rFonts w:ascii="Times New Roman" w:hAnsi="Times New Roman" w:cs="Times New Roman"/>
          <w:b/>
          <w:i w:val="0"/>
          <w:sz w:val="24"/>
          <w:szCs w:val="24"/>
          <w:lang w:val="sr-Cyrl-CS"/>
        </w:rPr>
        <w:t>1</w:t>
      </w:r>
      <w:r w:rsidR="006B203E" w:rsidRPr="003174E2">
        <w:rPr>
          <w:rStyle w:val="Emphasis"/>
          <w:rFonts w:ascii="Times New Roman" w:hAnsi="Times New Roman" w:cs="Times New Roman"/>
          <w:b/>
          <w:i w:val="0"/>
          <w:sz w:val="24"/>
          <w:szCs w:val="24"/>
          <w:lang w:val="sr-Cyrl-CS"/>
        </w:rPr>
        <w:t>9</w:t>
      </w:r>
      <w:r w:rsidRPr="003174E2">
        <w:rPr>
          <w:rStyle w:val="Emphasis"/>
          <w:rFonts w:ascii="Times New Roman" w:hAnsi="Times New Roman" w:cs="Times New Roman"/>
          <w:b/>
          <w:i w:val="0"/>
          <w:sz w:val="24"/>
          <w:szCs w:val="24"/>
          <w:lang w:val="sr-Cyrl-CS"/>
        </w:rPr>
        <w:t>.</w:t>
      </w:r>
      <w:r w:rsidRPr="003174E2">
        <w:rPr>
          <w:rStyle w:val="Emphasis"/>
          <w:rFonts w:ascii="Times New Roman" w:hAnsi="Times New Roman" w:cs="Times New Roman"/>
          <w:i w:val="0"/>
          <w:sz w:val="24"/>
          <w:szCs w:val="24"/>
          <w:lang w:val="sr-Cyrl-CS"/>
        </w:rPr>
        <w:t xml:space="preserve"> </w:t>
      </w:r>
      <w:r w:rsidR="0073437C">
        <w:rPr>
          <w:rFonts w:ascii="Times New Roman" w:hAnsi="Times New Roman" w:cs="Times New Roman"/>
          <w:sz w:val="24"/>
          <w:szCs w:val="24"/>
          <w:lang w:val="sr-Cyrl-RS"/>
        </w:rPr>
        <w:t>Предлога</w:t>
      </w:r>
      <w:r w:rsidR="0073437C" w:rsidRPr="003174E2">
        <w:rPr>
          <w:rStyle w:val="Emphasis"/>
          <w:rFonts w:ascii="Times New Roman" w:hAnsi="Times New Roman" w:cs="Times New Roman"/>
          <w:i w:val="0"/>
          <w:sz w:val="24"/>
          <w:szCs w:val="24"/>
          <w:lang w:val="sr-Cyrl-CS"/>
        </w:rPr>
        <w:t xml:space="preserve"> </w:t>
      </w:r>
      <w:r w:rsidRPr="003174E2">
        <w:rPr>
          <w:rStyle w:val="Emphasis"/>
          <w:rFonts w:ascii="Times New Roman" w:hAnsi="Times New Roman" w:cs="Times New Roman"/>
          <w:i w:val="0"/>
          <w:sz w:val="24"/>
          <w:szCs w:val="24"/>
          <w:lang w:val="sr-Cyrl-CS"/>
        </w:rPr>
        <w:t xml:space="preserve">закона </w:t>
      </w:r>
      <w:r w:rsidR="005476AA" w:rsidRPr="003174E2">
        <w:rPr>
          <w:rStyle w:val="Emphasis"/>
          <w:rFonts w:ascii="Times New Roman" w:hAnsi="Times New Roman" w:cs="Times New Roman"/>
          <w:i w:val="0"/>
          <w:sz w:val="24"/>
          <w:szCs w:val="24"/>
          <w:lang w:val="sr-Cyrl-CS"/>
        </w:rPr>
        <w:t xml:space="preserve">предлаже </w:t>
      </w:r>
      <w:r w:rsidR="0036039A" w:rsidRPr="003174E2">
        <w:rPr>
          <w:rStyle w:val="Emphasis"/>
          <w:rFonts w:ascii="Times New Roman" w:hAnsi="Times New Roman" w:cs="Times New Roman"/>
          <w:i w:val="0"/>
          <w:sz w:val="24"/>
          <w:szCs w:val="24"/>
          <w:lang w:val="sr-Cyrl-CS"/>
        </w:rPr>
        <w:t>се измена става 3. у члану 89. Закона о буџетском систему како</w:t>
      </w:r>
      <w:r w:rsidR="008F42B9" w:rsidRPr="003174E2">
        <w:rPr>
          <w:rStyle w:val="Emphasis"/>
          <w:rFonts w:ascii="Times New Roman" w:hAnsi="Times New Roman" w:cs="Times New Roman"/>
          <w:i w:val="0"/>
          <w:sz w:val="24"/>
          <w:szCs w:val="24"/>
          <w:lang w:val="sr-Cyrl-CS"/>
        </w:rPr>
        <w:t xml:space="preserve"> би</w:t>
      </w:r>
      <w:r w:rsidR="0036039A" w:rsidRPr="003174E2">
        <w:rPr>
          <w:rStyle w:val="Emphasis"/>
          <w:rFonts w:ascii="Times New Roman" w:hAnsi="Times New Roman" w:cs="Times New Roman"/>
          <w:i w:val="0"/>
          <w:sz w:val="24"/>
          <w:szCs w:val="24"/>
          <w:lang w:val="sr-Cyrl-CS"/>
        </w:rPr>
        <w:t xml:space="preserve"> се избегло позивање на Закон о јавном дугу ради евентуалних измена и допуна тог закона.</w:t>
      </w:r>
    </w:p>
    <w:p w:rsidR="0004699A" w:rsidRPr="003174E2" w:rsidRDefault="0095046E" w:rsidP="0004699A">
      <w:pPr>
        <w:pStyle w:val="Default"/>
        <w:ind w:firstLine="706"/>
        <w:jc w:val="both"/>
        <w:rPr>
          <w:lang w:val="sr-Cyrl-CS"/>
        </w:rPr>
      </w:pPr>
      <w:r w:rsidRPr="003174E2">
        <w:rPr>
          <w:b/>
          <w:lang w:val="sr-Cyrl-CS"/>
        </w:rPr>
        <w:t xml:space="preserve">Чланом </w:t>
      </w:r>
      <w:r w:rsidR="006B203E" w:rsidRPr="003174E2">
        <w:rPr>
          <w:b/>
          <w:lang w:val="sr-Cyrl-CS"/>
        </w:rPr>
        <w:t>20</w:t>
      </w:r>
      <w:r w:rsidRPr="003174E2">
        <w:rPr>
          <w:b/>
          <w:lang w:val="sr-Cyrl-CS"/>
        </w:rPr>
        <w:t xml:space="preserve">. </w:t>
      </w:r>
      <w:r w:rsidR="0073437C">
        <w:rPr>
          <w:lang w:val="sr-Cyrl-RS"/>
        </w:rPr>
        <w:t>Предлога</w:t>
      </w:r>
      <w:r w:rsidR="0073437C" w:rsidRPr="003174E2">
        <w:rPr>
          <w:lang w:val="sr-Cyrl-CS"/>
        </w:rPr>
        <w:t xml:space="preserve"> </w:t>
      </w:r>
      <w:r w:rsidRPr="003174E2">
        <w:rPr>
          <w:lang w:val="sr-Cyrl-CS"/>
        </w:rPr>
        <w:t>закона даје се овлашћење министру финансија да пропише начин утврђивања и евидентирања корисника јавних средстава у списку корисника јавних средстава.</w:t>
      </w:r>
      <w:r w:rsidR="0004699A" w:rsidRPr="003174E2">
        <w:rPr>
          <w:lang w:val="sr-Cyrl-CS"/>
        </w:rPr>
        <w:t xml:space="preserve"> </w:t>
      </w:r>
    </w:p>
    <w:p w:rsidR="0004699A" w:rsidRPr="003174E2" w:rsidRDefault="0004699A" w:rsidP="0004699A">
      <w:pPr>
        <w:pStyle w:val="Default"/>
        <w:ind w:firstLine="706"/>
        <w:jc w:val="both"/>
        <w:rPr>
          <w:lang w:val="sr-Cyrl-CS"/>
        </w:rPr>
      </w:pPr>
      <w:r w:rsidRPr="003174E2">
        <w:rPr>
          <w:b/>
          <w:lang w:val="sr-Cyrl-CS"/>
        </w:rPr>
        <w:t>Чланом 21.</w:t>
      </w:r>
      <w:r w:rsidRPr="003174E2">
        <w:rPr>
          <w:lang w:val="sr-Cyrl-CS"/>
        </w:rPr>
        <w:t xml:space="preserve"> </w:t>
      </w:r>
      <w:r w:rsidR="0073437C">
        <w:rPr>
          <w:lang w:val="sr-Cyrl-RS"/>
        </w:rPr>
        <w:t>Предлога</w:t>
      </w:r>
      <w:r w:rsidR="0073437C" w:rsidRPr="003174E2">
        <w:rPr>
          <w:lang w:val="sr-Cyrl-CS"/>
        </w:rPr>
        <w:t xml:space="preserve"> </w:t>
      </w:r>
      <w:r w:rsidRPr="003174E2">
        <w:rPr>
          <w:lang w:val="sr-Cyrl-CS"/>
        </w:rPr>
        <w:t>закона прописано је да ће се порески расходи исказивати у општем делу закона о буџету Републике Србије почев од 2020. године.</w:t>
      </w:r>
    </w:p>
    <w:p w:rsidR="0036039A" w:rsidRPr="003174E2" w:rsidRDefault="0095046E" w:rsidP="002324CF">
      <w:pPr>
        <w:pStyle w:val="Default"/>
        <w:ind w:firstLine="706"/>
        <w:jc w:val="both"/>
        <w:rPr>
          <w:lang w:val="sr-Cyrl-CS"/>
        </w:rPr>
      </w:pPr>
      <w:r w:rsidRPr="003174E2">
        <w:rPr>
          <w:b/>
          <w:lang w:val="sr-Cyrl-CS"/>
        </w:rPr>
        <w:t xml:space="preserve">Чланом </w:t>
      </w:r>
      <w:r w:rsidR="00462215" w:rsidRPr="003174E2">
        <w:rPr>
          <w:b/>
          <w:lang w:val="sr-Cyrl-CS"/>
        </w:rPr>
        <w:t>2</w:t>
      </w:r>
      <w:r w:rsidR="0004699A" w:rsidRPr="003174E2">
        <w:rPr>
          <w:b/>
          <w:lang w:val="sr-Cyrl-CS"/>
        </w:rPr>
        <w:t>2</w:t>
      </w:r>
      <w:r w:rsidRPr="003174E2">
        <w:rPr>
          <w:b/>
          <w:lang w:val="sr-Cyrl-CS"/>
        </w:rPr>
        <w:t xml:space="preserve">. </w:t>
      </w:r>
      <w:r w:rsidR="0073437C">
        <w:rPr>
          <w:lang w:val="sr-Cyrl-RS"/>
        </w:rPr>
        <w:t>Предлога</w:t>
      </w:r>
      <w:r w:rsidR="0073437C" w:rsidRPr="003174E2">
        <w:rPr>
          <w:lang w:val="sr-Cyrl-CS"/>
        </w:rPr>
        <w:t xml:space="preserve"> </w:t>
      </w:r>
      <w:r w:rsidRPr="003174E2">
        <w:rPr>
          <w:lang w:val="sr-Cyrl-CS"/>
        </w:rPr>
        <w:t>закона</w:t>
      </w:r>
      <w:r w:rsidRPr="003174E2">
        <w:rPr>
          <w:b/>
          <w:lang w:val="sr-Cyrl-CS"/>
        </w:rPr>
        <w:t xml:space="preserve"> </w:t>
      </w:r>
      <w:r w:rsidRPr="003174E2">
        <w:rPr>
          <w:lang w:val="sr-Cyrl-CS"/>
        </w:rPr>
        <w:t>даје се могућност да се буџетски фондови и у 2019. години исказују као индиректни корисници буџетских средстава у закону о буџету Републике Србије, односно у одлукама о буџету локалне власти.</w:t>
      </w:r>
    </w:p>
    <w:p w:rsidR="005B511E" w:rsidRPr="003174E2" w:rsidRDefault="005B511E" w:rsidP="002324CF">
      <w:pPr>
        <w:pStyle w:val="Default"/>
        <w:ind w:firstLine="706"/>
        <w:jc w:val="both"/>
        <w:rPr>
          <w:lang w:val="sr-Cyrl-CS"/>
        </w:rPr>
      </w:pPr>
      <w:r w:rsidRPr="003174E2">
        <w:rPr>
          <w:b/>
          <w:lang w:val="sr-Cyrl-CS"/>
        </w:rPr>
        <w:t xml:space="preserve">Члан </w:t>
      </w:r>
      <w:r w:rsidR="004D31A4" w:rsidRPr="003174E2">
        <w:rPr>
          <w:b/>
          <w:lang w:val="sr-Cyrl-CS"/>
        </w:rPr>
        <w:t>2</w:t>
      </w:r>
      <w:r w:rsidR="0004699A" w:rsidRPr="003174E2">
        <w:rPr>
          <w:b/>
          <w:lang w:val="sr-Cyrl-CS"/>
        </w:rPr>
        <w:t>3</w:t>
      </w:r>
      <w:r w:rsidRPr="003174E2">
        <w:rPr>
          <w:b/>
          <w:lang w:val="sr-Cyrl-CS"/>
        </w:rPr>
        <w:t>.</w:t>
      </w:r>
      <w:r w:rsidRPr="003174E2">
        <w:rPr>
          <w:lang w:val="sr-Cyrl-CS"/>
        </w:rPr>
        <w:t xml:space="preserve"> </w:t>
      </w:r>
      <w:r w:rsidR="0073437C">
        <w:rPr>
          <w:lang w:val="sr-Cyrl-RS"/>
        </w:rPr>
        <w:t>Предлога</w:t>
      </w:r>
      <w:r w:rsidR="0073437C" w:rsidRPr="003174E2">
        <w:rPr>
          <w:lang w:val="sr-Cyrl-CS"/>
        </w:rPr>
        <w:t xml:space="preserve"> закона </w:t>
      </w:r>
      <w:r w:rsidR="008F42B9" w:rsidRPr="003174E2">
        <w:rPr>
          <w:lang w:val="sr-Cyrl-CS"/>
        </w:rPr>
        <w:t>прописује</w:t>
      </w:r>
      <w:r w:rsidRPr="003174E2">
        <w:rPr>
          <w:lang w:val="sr-Cyrl-CS"/>
        </w:rPr>
        <w:t xml:space="preserve"> ступање на снагу</w:t>
      </w:r>
      <w:r w:rsidR="008F42B9" w:rsidRPr="003174E2">
        <w:rPr>
          <w:lang w:val="sr-Cyrl-CS"/>
        </w:rPr>
        <w:t xml:space="preserve"> овог закона</w:t>
      </w:r>
      <w:r w:rsidRPr="003174E2">
        <w:rPr>
          <w:lang w:val="sr-Cyrl-CS"/>
        </w:rPr>
        <w:t>.</w:t>
      </w:r>
    </w:p>
    <w:p w:rsidR="00462BB1" w:rsidRPr="003174E2" w:rsidRDefault="00462BB1" w:rsidP="00084345">
      <w:pPr>
        <w:pStyle w:val="Default"/>
        <w:ind w:firstLine="720"/>
        <w:jc w:val="both"/>
        <w:rPr>
          <w:lang w:val="sr-Cyrl-CS"/>
        </w:rPr>
      </w:pPr>
    </w:p>
    <w:p w:rsidR="00A90B51" w:rsidRPr="003174E2" w:rsidRDefault="00A90B51" w:rsidP="00A90B51">
      <w:pPr>
        <w:spacing w:line="240" w:lineRule="auto"/>
        <w:ind w:firstLine="706"/>
        <w:jc w:val="both"/>
        <w:rPr>
          <w:rFonts w:ascii="Times New Roman" w:eastAsia="Times New Roman" w:hAnsi="Times New Roman" w:cs="Times New Roman"/>
          <w:b/>
          <w:bCs/>
          <w:sz w:val="24"/>
          <w:szCs w:val="24"/>
          <w:lang w:val="sr-Cyrl-CS"/>
        </w:rPr>
      </w:pPr>
      <w:r w:rsidRPr="003174E2">
        <w:rPr>
          <w:rFonts w:ascii="Times New Roman" w:eastAsia="Times New Roman" w:hAnsi="Times New Roman" w:cs="Times New Roman"/>
          <w:snapToGrid w:val="0"/>
          <w:sz w:val="24"/>
          <w:szCs w:val="24"/>
          <w:lang w:val="sr-Cyrl-CS"/>
        </w:rPr>
        <w:lastRenderedPageBreak/>
        <w:t xml:space="preserve"> </w:t>
      </w:r>
      <w:r w:rsidRPr="003174E2">
        <w:rPr>
          <w:rFonts w:ascii="Times New Roman" w:eastAsia="Times New Roman" w:hAnsi="Times New Roman" w:cs="Times New Roman"/>
          <w:sz w:val="24"/>
          <w:szCs w:val="24"/>
          <w:lang w:val="sr-Cyrl-CS"/>
        </w:rPr>
        <w:t xml:space="preserve"> </w:t>
      </w:r>
      <w:r w:rsidRPr="003174E2">
        <w:rPr>
          <w:rFonts w:ascii="Times New Roman" w:eastAsia="Times New Roman" w:hAnsi="Times New Roman" w:cs="Times New Roman"/>
          <w:b/>
          <w:bCs/>
          <w:iCs/>
          <w:sz w:val="24"/>
          <w:szCs w:val="24"/>
          <w:lang w:val="sr-Cyrl-CS"/>
        </w:rPr>
        <w:t>IV. ПРОЦЕНА</w:t>
      </w:r>
      <w:r w:rsidRPr="003174E2">
        <w:rPr>
          <w:rFonts w:ascii="Times New Roman" w:eastAsia="Times New Roman" w:hAnsi="Times New Roman" w:cs="Times New Roman"/>
          <w:b/>
          <w:bCs/>
          <w:sz w:val="24"/>
          <w:szCs w:val="24"/>
          <w:lang w:val="sr-Cyrl-CS"/>
        </w:rPr>
        <w:t xml:space="preserve"> ФИНАНСИЈСКИХ СРЕДСТАВА ПОТРЕБНИХ ЗА СПРОВОЂЕЊЕ ЗАКОНА</w:t>
      </w:r>
    </w:p>
    <w:p w:rsidR="001432C7" w:rsidRPr="003174E2" w:rsidRDefault="001432C7" w:rsidP="00A90B51">
      <w:pPr>
        <w:spacing w:after="0" w:line="240" w:lineRule="auto"/>
        <w:ind w:firstLine="709"/>
        <w:jc w:val="both"/>
        <w:rPr>
          <w:rFonts w:ascii="Times New Roman" w:eastAsia="Times New Roman" w:hAnsi="Times New Roman" w:cs="Times New Roman"/>
          <w:bCs/>
          <w:iCs/>
          <w:sz w:val="24"/>
          <w:szCs w:val="24"/>
          <w:lang w:val="sr-Cyrl-CS"/>
        </w:rPr>
      </w:pPr>
      <w:r w:rsidRPr="003174E2">
        <w:rPr>
          <w:rFonts w:ascii="Times New Roman" w:eastAsia="Times New Roman" w:hAnsi="Times New Roman" w:cs="Times New Roman"/>
          <w:bCs/>
          <w:iCs/>
          <w:sz w:val="24"/>
          <w:szCs w:val="24"/>
          <w:lang w:val="sr-Cyrl-CS"/>
        </w:rPr>
        <w:t xml:space="preserve">Захваљујући фискалном простору који је креиран мерама фискалне консолидације, а у склопу новог аранжмана са Mеђународним монетарним фондом, доћи ће до повећања зарада опште државе у износу од 33 млрд динара. </w:t>
      </w:r>
    </w:p>
    <w:p w:rsidR="001432C7" w:rsidRPr="003174E2" w:rsidRDefault="001432C7" w:rsidP="00A90B51">
      <w:pPr>
        <w:spacing w:after="0" w:line="240" w:lineRule="auto"/>
        <w:ind w:firstLine="709"/>
        <w:jc w:val="both"/>
        <w:rPr>
          <w:rFonts w:ascii="Times New Roman" w:eastAsia="Times New Roman" w:hAnsi="Times New Roman" w:cs="Times New Roman"/>
          <w:bCs/>
          <w:iCs/>
          <w:sz w:val="24"/>
          <w:szCs w:val="24"/>
          <w:lang w:val="sr-Cyrl-CS"/>
        </w:rPr>
      </w:pPr>
      <w:r w:rsidRPr="003174E2">
        <w:rPr>
          <w:rFonts w:ascii="Times New Roman" w:eastAsia="Times New Roman" w:hAnsi="Times New Roman" w:cs="Times New Roman"/>
          <w:bCs/>
          <w:iCs/>
          <w:sz w:val="24"/>
          <w:szCs w:val="24"/>
          <w:lang w:val="sr-Cyrl-CS"/>
        </w:rPr>
        <w:t>Пошто се ради о укупним трошковима рада, односно о маси зарада која укључује порезе и доприносе, ефекат смањења фискалног резултата износиће 20 млрд динара, односно 0,4% БДП.</w:t>
      </w:r>
    </w:p>
    <w:p w:rsidR="001432C7" w:rsidRPr="003174E2" w:rsidRDefault="001432C7" w:rsidP="00A90B51">
      <w:pPr>
        <w:spacing w:after="0" w:line="240" w:lineRule="auto"/>
        <w:ind w:firstLine="709"/>
        <w:jc w:val="both"/>
        <w:rPr>
          <w:rFonts w:ascii="Times New Roman" w:eastAsia="Times New Roman" w:hAnsi="Times New Roman" w:cs="Times New Roman"/>
          <w:bCs/>
          <w:iCs/>
          <w:sz w:val="24"/>
          <w:szCs w:val="24"/>
          <w:lang w:val="sr-Cyrl-CS"/>
        </w:rPr>
      </w:pPr>
    </w:p>
    <w:p w:rsidR="00A90B51" w:rsidRPr="003174E2" w:rsidRDefault="00A90B51" w:rsidP="00A90B51">
      <w:pPr>
        <w:spacing w:after="0" w:line="240" w:lineRule="auto"/>
        <w:ind w:firstLine="709"/>
        <w:jc w:val="both"/>
        <w:rPr>
          <w:rFonts w:ascii="Times New Roman" w:eastAsia="Times New Roman" w:hAnsi="Times New Roman" w:cs="Times New Roman"/>
          <w:b/>
          <w:bCs/>
          <w:sz w:val="24"/>
          <w:szCs w:val="24"/>
          <w:lang w:val="sr-Cyrl-CS"/>
        </w:rPr>
      </w:pPr>
      <w:r w:rsidRPr="003174E2">
        <w:rPr>
          <w:rFonts w:ascii="Times New Roman" w:eastAsia="Times New Roman" w:hAnsi="Times New Roman" w:cs="Times New Roman"/>
          <w:b/>
          <w:bCs/>
          <w:sz w:val="24"/>
          <w:szCs w:val="24"/>
          <w:lang w:val="sr-Cyrl-CS"/>
        </w:rPr>
        <w:t xml:space="preserve">V. </w:t>
      </w:r>
      <w:r w:rsidR="004251D0" w:rsidRPr="003174E2">
        <w:rPr>
          <w:rFonts w:ascii="Times New Roman" w:eastAsia="Times New Roman" w:hAnsi="Times New Roman" w:cs="Times New Roman"/>
          <w:b/>
          <w:bCs/>
          <w:sz w:val="24"/>
          <w:szCs w:val="24"/>
          <w:lang w:val="sr-Cyrl-CS"/>
        </w:rPr>
        <w:t xml:space="preserve">      </w:t>
      </w:r>
      <w:r w:rsidRPr="003174E2">
        <w:rPr>
          <w:rFonts w:ascii="Times New Roman" w:eastAsia="Times New Roman" w:hAnsi="Times New Roman" w:cs="Times New Roman"/>
          <w:b/>
          <w:bCs/>
          <w:sz w:val="24"/>
          <w:szCs w:val="24"/>
          <w:lang w:val="sr-Cyrl-CS"/>
        </w:rPr>
        <w:t>РАЗЛОЗИ ЗА ДОНОШЕЊЕ ЗАКОНА ПО ХИТНОМ ПОСТУПКУ</w:t>
      </w:r>
    </w:p>
    <w:p w:rsidR="00A90B51" w:rsidRPr="003174E2" w:rsidRDefault="00A90B51" w:rsidP="00A90B51">
      <w:pPr>
        <w:spacing w:after="0" w:line="240" w:lineRule="auto"/>
        <w:ind w:firstLine="709"/>
        <w:jc w:val="both"/>
        <w:rPr>
          <w:rFonts w:ascii="Times New Roman" w:eastAsia="Times New Roman" w:hAnsi="Times New Roman" w:cs="Times New Roman"/>
          <w:b/>
          <w:bCs/>
          <w:sz w:val="24"/>
          <w:szCs w:val="24"/>
          <w:highlight w:val="yellow"/>
          <w:lang w:val="sr-Cyrl-CS"/>
        </w:rPr>
      </w:pPr>
    </w:p>
    <w:p w:rsidR="00A90B51" w:rsidRPr="003174E2" w:rsidRDefault="00A90B51" w:rsidP="00A90B51">
      <w:pPr>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Предлаже се доношење овог закона по хитном поступку у складу са чланом 167. Пословника Народне скупштине („Слу</w:t>
      </w:r>
      <w:r w:rsidR="00FF40ED" w:rsidRPr="003174E2">
        <w:rPr>
          <w:rFonts w:ascii="Times New Roman" w:eastAsia="Times New Roman" w:hAnsi="Times New Roman" w:cs="Times New Roman"/>
          <w:sz w:val="24"/>
          <w:szCs w:val="24"/>
          <w:lang w:val="sr-Cyrl-CS"/>
        </w:rPr>
        <w:t>жбени гласник РС”, број 20/12-</w:t>
      </w:r>
      <w:r w:rsidRPr="003174E2">
        <w:rPr>
          <w:rFonts w:ascii="Times New Roman" w:eastAsia="Times New Roman" w:hAnsi="Times New Roman" w:cs="Times New Roman"/>
          <w:sz w:val="24"/>
          <w:szCs w:val="24"/>
          <w:lang w:val="sr-Cyrl-CS"/>
        </w:rPr>
        <w:t>пречишћен текст), како би се  стекли услови за примену</w:t>
      </w:r>
      <w:r w:rsidRPr="003174E2">
        <w:rPr>
          <w:rFonts w:ascii="Times New Roman" w:hAnsi="Times New Roman" w:cs="Times New Roman"/>
          <w:sz w:val="24"/>
          <w:szCs w:val="24"/>
          <w:lang w:val="sr-Cyrl-CS"/>
        </w:rPr>
        <w:t xml:space="preserve"> предложених законских решења </w:t>
      </w:r>
      <w:r w:rsidRPr="003174E2">
        <w:rPr>
          <w:rFonts w:ascii="Times New Roman" w:eastAsia="Times New Roman" w:hAnsi="Times New Roman" w:cs="Times New Roman"/>
          <w:sz w:val="24"/>
          <w:szCs w:val="24"/>
          <w:lang w:val="sr-Cyrl-CS"/>
        </w:rPr>
        <w:t>у закону о буџету Републике Србије за 201</w:t>
      </w:r>
      <w:r w:rsidR="0095046E" w:rsidRPr="003174E2">
        <w:rPr>
          <w:rFonts w:ascii="Times New Roman" w:eastAsia="Times New Roman" w:hAnsi="Times New Roman" w:cs="Times New Roman"/>
          <w:sz w:val="24"/>
          <w:szCs w:val="24"/>
          <w:lang w:val="sr-Cyrl-CS"/>
        </w:rPr>
        <w:t>9</w:t>
      </w:r>
      <w:r w:rsidR="00FF40ED" w:rsidRPr="003174E2">
        <w:rPr>
          <w:rFonts w:ascii="Times New Roman" w:eastAsia="Times New Roman" w:hAnsi="Times New Roman" w:cs="Times New Roman"/>
          <w:sz w:val="24"/>
          <w:szCs w:val="24"/>
          <w:lang w:val="sr-Cyrl-CS"/>
        </w:rPr>
        <w:t>. годину, као и у</w:t>
      </w:r>
      <w:r w:rsidRPr="003174E2">
        <w:rPr>
          <w:rFonts w:ascii="Times New Roman" w:eastAsia="Times New Roman" w:hAnsi="Times New Roman" w:cs="Times New Roman"/>
          <w:sz w:val="24"/>
          <w:szCs w:val="24"/>
          <w:lang w:val="sr-Cyrl-CS"/>
        </w:rPr>
        <w:t xml:space="preserve"> одлукама о буџету локалне власти за 201</w:t>
      </w:r>
      <w:r w:rsidR="0095046E" w:rsidRPr="003174E2">
        <w:rPr>
          <w:rFonts w:ascii="Times New Roman" w:eastAsia="Times New Roman" w:hAnsi="Times New Roman" w:cs="Times New Roman"/>
          <w:sz w:val="24"/>
          <w:szCs w:val="24"/>
          <w:lang w:val="sr-Cyrl-CS"/>
        </w:rPr>
        <w:t>9</w:t>
      </w:r>
      <w:r w:rsidRPr="003174E2">
        <w:rPr>
          <w:rFonts w:ascii="Times New Roman" w:eastAsia="Times New Roman" w:hAnsi="Times New Roman" w:cs="Times New Roman"/>
          <w:sz w:val="24"/>
          <w:szCs w:val="24"/>
          <w:lang w:val="sr-Cyrl-CS"/>
        </w:rPr>
        <w:t>. годину.</w:t>
      </w:r>
    </w:p>
    <w:p w:rsidR="001432C7" w:rsidRPr="003174E2" w:rsidRDefault="001432C7" w:rsidP="00A90B51">
      <w:pPr>
        <w:spacing w:after="0" w:line="240" w:lineRule="auto"/>
        <w:ind w:firstLine="709"/>
        <w:jc w:val="both"/>
        <w:rPr>
          <w:rFonts w:ascii="Times New Roman" w:eastAsia="Times New Roman" w:hAnsi="Times New Roman" w:cs="Times New Roman"/>
          <w:b/>
          <w:bCs/>
          <w:sz w:val="24"/>
          <w:szCs w:val="24"/>
          <w:lang w:val="sr-Cyrl-CS"/>
        </w:rPr>
      </w:pPr>
    </w:p>
    <w:p w:rsidR="00A90B51" w:rsidRPr="003174E2" w:rsidRDefault="00A90B51" w:rsidP="00A90B51">
      <w:pPr>
        <w:spacing w:after="0" w:line="240" w:lineRule="auto"/>
        <w:ind w:firstLine="709"/>
        <w:jc w:val="both"/>
        <w:rPr>
          <w:rFonts w:ascii="Times New Roman" w:eastAsia="Times New Roman" w:hAnsi="Times New Roman" w:cs="Times New Roman"/>
          <w:b/>
          <w:bCs/>
          <w:sz w:val="24"/>
          <w:szCs w:val="24"/>
          <w:lang w:val="sr-Cyrl-CS"/>
        </w:rPr>
      </w:pPr>
      <w:r w:rsidRPr="003174E2">
        <w:rPr>
          <w:rFonts w:ascii="Times New Roman" w:eastAsia="Times New Roman" w:hAnsi="Times New Roman" w:cs="Times New Roman"/>
          <w:b/>
          <w:bCs/>
          <w:sz w:val="24"/>
          <w:szCs w:val="24"/>
          <w:lang w:val="sr-Cyrl-CS"/>
        </w:rPr>
        <w:t xml:space="preserve">VI. </w:t>
      </w:r>
      <w:r w:rsidR="004251D0" w:rsidRPr="003174E2">
        <w:rPr>
          <w:rFonts w:ascii="Times New Roman" w:eastAsia="Times New Roman" w:hAnsi="Times New Roman" w:cs="Times New Roman"/>
          <w:b/>
          <w:bCs/>
          <w:sz w:val="24"/>
          <w:szCs w:val="24"/>
          <w:lang w:val="sr-Cyrl-CS"/>
        </w:rPr>
        <w:t xml:space="preserve">     </w:t>
      </w:r>
      <w:r w:rsidRPr="003174E2">
        <w:rPr>
          <w:rFonts w:ascii="Times New Roman" w:eastAsia="Times New Roman" w:hAnsi="Times New Roman" w:cs="Times New Roman"/>
          <w:b/>
          <w:bCs/>
          <w:sz w:val="24"/>
          <w:szCs w:val="24"/>
          <w:lang w:val="sr-Cyrl-CS"/>
        </w:rPr>
        <w:t>РАЗЛОЗИ ЗА РАНИЈЕ СТУПАЊЕ НА СНАГУ ЗАКОНА</w:t>
      </w:r>
    </w:p>
    <w:p w:rsidR="00A90B51" w:rsidRPr="003174E2" w:rsidRDefault="00A90B51" w:rsidP="00A90B51">
      <w:pPr>
        <w:spacing w:after="0" w:line="240" w:lineRule="auto"/>
        <w:jc w:val="both"/>
        <w:rPr>
          <w:rFonts w:ascii="Times New Roman" w:eastAsia="Times New Roman" w:hAnsi="Times New Roman" w:cs="Times New Roman"/>
          <w:sz w:val="24"/>
          <w:szCs w:val="24"/>
          <w:lang w:val="sr-Cyrl-CS"/>
        </w:rPr>
      </w:pPr>
    </w:p>
    <w:p w:rsidR="00A90B51" w:rsidRPr="003174E2" w:rsidRDefault="00A90B51" w:rsidP="00A90B51">
      <w:pPr>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hAnsi="Times New Roman" w:cs="Times New Roman"/>
          <w:sz w:val="24"/>
          <w:szCs w:val="24"/>
          <w:lang w:val="sr-Cyrl-CS"/>
        </w:rPr>
        <w:t xml:space="preserve">Предлаже се да овај закон ступи на снагу наредног дана од дана објављивања у „Службеном гласнику Републике Србије”. Нарочито оправдани разлози за раније ступање на снагу овог закона, у смислу члана 196. став 4. Устава Републике Србије, састоје се у потреби </w:t>
      </w:r>
      <w:r w:rsidRPr="003174E2">
        <w:rPr>
          <w:rFonts w:ascii="Times New Roman" w:eastAsia="Times New Roman" w:hAnsi="Times New Roman" w:cs="Times New Roman"/>
          <w:sz w:val="24"/>
          <w:szCs w:val="24"/>
          <w:lang w:val="sr-Cyrl-CS"/>
        </w:rPr>
        <w:t>да се предложена решења примене у закону о буџету Републике Србије за 201</w:t>
      </w:r>
      <w:r w:rsidR="004251D0" w:rsidRPr="003174E2">
        <w:rPr>
          <w:rFonts w:ascii="Times New Roman" w:eastAsia="Times New Roman" w:hAnsi="Times New Roman" w:cs="Times New Roman"/>
          <w:sz w:val="24"/>
          <w:szCs w:val="24"/>
          <w:lang w:val="sr-Cyrl-CS"/>
        </w:rPr>
        <w:t>9</w:t>
      </w:r>
      <w:r w:rsidRPr="003174E2">
        <w:rPr>
          <w:rFonts w:ascii="Times New Roman" w:eastAsia="Times New Roman" w:hAnsi="Times New Roman" w:cs="Times New Roman"/>
          <w:sz w:val="24"/>
          <w:szCs w:val="24"/>
          <w:lang w:val="sr-Cyrl-CS"/>
        </w:rPr>
        <w:t>. годину и одлукама о буџету локалне власти за 201</w:t>
      </w:r>
      <w:r w:rsidR="0095046E" w:rsidRPr="003174E2">
        <w:rPr>
          <w:rFonts w:ascii="Times New Roman" w:eastAsia="Times New Roman" w:hAnsi="Times New Roman" w:cs="Times New Roman"/>
          <w:sz w:val="24"/>
          <w:szCs w:val="24"/>
          <w:lang w:val="sr-Cyrl-CS"/>
        </w:rPr>
        <w:t>9</w:t>
      </w:r>
      <w:r w:rsidR="00A87685" w:rsidRPr="003174E2">
        <w:rPr>
          <w:rFonts w:ascii="Times New Roman" w:eastAsia="Times New Roman" w:hAnsi="Times New Roman" w:cs="Times New Roman"/>
          <w:sz w:val="24"/>
          <w:szCs w:val="24"/>
          <w:lang w:val="sr-Cyrl-CS"/>
        </w:rPr>
        <w:t>.</w:t>
      </w:r>
      <w:r w:rsidRPr="003174E2">
        <w:rPr>
          <w:rFonts w:ascii="Times New Roman" w:eastAsia="Times New Roman" w:hAnsi="Times New Roman" w:cs="Times New Roman"/>
          <w:sz w:val="24"/>
          <w:szCs w:val="24"/>
          <w:lang w:val="sr-Cyrl-CS"/>
        </w:rPr>
        <w:t xml:space="preserve"> годину.</w:t>
      </w:r>
    </w:p>
    <w:p w:rsidR="00811EF0" w:rsidRPr="003174E2" w:rsidRDefault="00811EF0" w:rsidP="00A90B51">
      <w:pPr>
        <w:spacing w:after="0" w:line="240" w:lineRule="auto"/>
        <w:ind w:firstLine="709"/>
        <w:jc w:val="both"/>
        <w:rPr>
          <w:rFonts w:ascii="Times New Roman" w:eastAsia="Times New Roman" w:hAnsi="Times New Roman" w:cs="Times New Roman"/>
          <w:b/>
          <w:bCs/>
          <w:sz w:val="24"/>
          <w:szCs w:val="24"/>
          <w:lang w:val="sr-Cyrl-CS"/>
        </w:rPr>
      </w:pPr>
    </w:p>
    <w:p w:rsidR="00A90B51" w:rsidRPr="003174E2" w:rsidRDefault="00A90B51" w:rsidP="00A90B51">
      <w:pPr>
        <w:spacing w:after="0" w:line="240" w:lineRule="auto"/>
        <w:ind w:firstLine="709"/>
        <w:jc w:val="both"/>
        <w:rPr>
          <w:rFonts w:ascii="Times New Roman" w:eastAsia="Times New Roman" w:hAnsi="Times New Roman" w:cs="Times New Roman"/>
          <w:b/>
          <w:bCs/>
          <w:sz w:val="24"/>
          <w:szCs w:val="24"/>
          <w:lang w:val="sr-Cyrl-CS"/>
        </w:rPr>
      </w:pPr>
      <w:r w:rsidRPr="003174E2">
        <w:rPr>
          <w:rFonts w:ascii="Times New Roman" w:eastAsia="Times New Roman" w:hAnsi="Times New Roman" w:cs="Times New Roman"/>
          <w:b/>
          <w:bCs/>
          <w:sz w:val="24"/>
          <w:szCs w:val="24"/>
          <w:lang w:val="sr-Cyrl-CS"/>
        </w:rPr>
        <w:t xml:space="preserve">VII. </w:t>
      </w:r>
      <w:r w:rsidR="00E7187F" w:rsidRPr="003174E2">
        <w:rPr>
          <w:rFonts w:ascii="Times New Roman" w:eastAsia="Times New Roman" w:hAnsi="Times New Roman" w:cs="Times New Roman"/>
          <w:b/>
          <w:bCs/>
          <w:sz w:val="24"/>
          <w:szCs w:val="24"/>
          <w:lang w:val="sr-Cyrl-CS"/>
        </w:rPr>
        <w:t xml:space="preserve">   </w:t>
      </w:r>
      <w:r w:rsidRPr="003174E2">
        <w:rPr>
          <w:rFonts w:ascii="Times New Roman" w:eastAsia="Times New Roman" w:hAnsi="Times New Roman" w:cs="Times New Roman"/>
          <w:b/>
          <w:bCs/>
          <w:sz w:val="24"/>
          <w:szCs w:val="24"/>
          <w:lang w:val="sr-Cyrl-CS"/>
        </w:rPr>
        <w:t>ПРЕГЛЕД ОДРЕДАБА ЗАКОНА</w:t>
      </w:r>
      <w:r w:rsidR="00FF40ED" w:rsidRPr="003174E2">
        <w:rPr>
          <w:rFonts w:ascii="Times New Roman" w:eastAsia="Times New Roman" w:hAnsi="Times New Roman" w:cs="Times New Roman"/>
          <w:b/>
          <w:bCs/>
          <w:sz w:val="24"/>
          <w:szCs w:val="24"/>
          <w:lang w:val="sr-Cyrl-CS"/>
        </w:rPr>
        <w:t xml:space="preserve"> О БУЏЕТСКОМ СИСТЕМУ</w:t>
      </w:r>
      <w:r w:rsidRPr="003174E2">
        <w:rPr>
          <w:rFonts w:ascii="Times New Roman" w:eastAsia="Times New Roman" w:hAnsi="Times New Roman" w:cs="Times New Roman"/>
          <w:b/>
          <w:bCs/>
          <w:sz w:val="24"/>
          <w:szCs w:val="24"/>
          <w:lang w:val="sr-Cyrl-CS"/>
        </w:rPr>
        <w:t xml:space="preserve"> КОЈЕ СЕ МЕЊАЈУ, ОДНОСНО ДОПУЊУЈУ</w:t>
      </w:r>
    </w:p>
    <w:p w:rsidR="00E7187F" w:rsidRPr="003174E2" w:rsidRDefault="00E7187F" w:rsidP="00A90B51">
      <w:pPr>
        <w:spacing w:after="0" w:line="240" w:lineRule="auto"/>
        <w:ind w:firstLine="709"/>
        <w:jc w:val="both"/>
        <w:rPr>
          <w:rFonts w:ascii="Times New Roman" w:eastAsia="Times New Roman" w:hAnsi="Times New Roman" w:cs="Times New Roman"/>
          <w:b/>
          <w:bCs/>
          <w:sz w:val="24"/>
          <w:szCs w:val="24"/>
          <w:lang w:val="sr-Cyrl-CS"/>
        </w:rPr>
      </w:pP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Дефиниције</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2.</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Дефиниције које се користе у овом закону имају следеће значење: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 Закон о буџету Републике Србије јесте закон којим се процењују приходи и примања, те утврђују расходи и издаци за једну или три године (капитални издаци исказују се за три године), а доноси га Народна скупштина; садржи и одредбе битне за извршење тог закона; у случају кад се буџет доноси за три године приходи и примања, расходи и издаци исказују се за сваку годину посебно;</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2) Одлука о буџету јесте одлука којом се процењују приходи и примања, те утврђују расходи и издаци за једну или три године (капитални издаци исказују се за три године), а доноси га скупштина аутономне покрајине, односно скупштина општине, односно града или града Београда (у даљем тексту: скупштина локалне власти); садржи и </w:t>
      </w:r>
      <w:r w:rsidR="003B3493" w:rsidRPr="003174E2">
        <w:rPr>
          <w:rFonts w:ascii="Times New Roman" w:hAnsi="Times New Roman" w:cs="Times New Roman"/>
          <w:sz w:val="24"/>
          <w:szCs w:val="24"/>
          <w:lang w:val="sr-Cyrl-CS"/>
        </w:rPr>
        <w:lastRenderedPageBreak/>
        <w:t>одредбе битне за извршење те одлуке; у случају кад се буџет доноси за три године приходи и примања, расходи и издаци исказују се за сваку годину посебно;</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3) Финансијски план јесте акт директног или индиректног корисника буџетских средстава, као и акт организације за обавезно социјално осигурање, који укључује и финансијске планове индиректних корисника средстава организација за обавезно социјално осигурање, израђен на основу упутства за припрему буџета, у складу са смерницама за израду средњорочних планова и пројекцијама средњорочног оквира расхода предвиђених Фискалном стратегијом, који садржи процену обима прихода и примања и обим расхода и издатака за период од једне или три године (капитални издаци исказују се за три године);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4) Јавна средства су средства на располагању и под контролом Републике Србије, локалне власти и организација за обавезно социјално осигурање;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 Корисници јавних средстава су директни и индиректни корисници буџетских средстава, корисници средстава организација за обавезно социјално осигурање и јавна предузећа основана од стране Републике Србије, односно локалне власти, правна лица основана од стране тих јавних предузећа, правна лица над којима Република Србија, односно локална власт има директну или индиректну контролу над више од 50% капитала или више од 50% гласова у управном одбору, друга правна лица у којима јавна средства чине више од 50% укупних прихода остварених у претходној пословној години, као и јавне агенције и организације на које се примењују прописи о јавним агенцијама;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6) Корисници буџетских средстава су директни и индиректни корисници буџетских средстава Републике Србије, односно локалне власти;</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7) Директни корисници буџетских средстава су органи и организације Републике Србије, односно органи и службе локалне власти;</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8) Индиректни корисници буџетских средстава јесу: правосудни органи, месне заједнице; установе основане од стране Републике Србије, односно локалне власти, над којима оснивач, преко директних корисника буџетских средстава, врши законом утврђена права у погледу управљања и финансирања;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9) Корисници средстава организација за обавезно социјално осигурање су организације за обавезно социјално осигурање и корисници средстава Републичког фонда за здравствено осигурање (здравствене и апотекарске установе чији је оснивач Република Србија, односно локална власт);</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10) Ванбуџетски фондови обухватају правна лица основана законом која се финансирају из специфичних пореза, наменских доприноса и непореских прихода;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3B3493" w:rsidRPr="003174E2">
        <w:rPr>
          <w:rFonts w:ascii="Times New Roman" w:hAnsi="Times New Roman" w:cs="Times New Roman"/>
          <w:sz w:val="24"/>
          <w:szCs w:val="24"/>
          <w:lang w:val="sr-Cyrl-CS"/>
        </w:rPr>
        <w:t>11) Централни ниво државе обухвата све субјекте који су одговорни за пружање, претежно, нетржишних услуга и прерасподелу дохотка и богатства на нивоу земље као целине; обухвата буџет Републике Србије и ванбуџетске фондове, укључујући и фондове социјалног осигурања;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12) Општи ниво државе обухвата све субјекте који су одговорни за пружање, претежно, нетржишних услуга и прерасподелу дохотка и богатства на свим нивоима државе; обухвата буџет Републике Србије, буџете локалних власти, ванбуџетске фондове, укључујући и фондове социјалног осигурања на свим нивоима власти, као и нетржишне и непрофитне институције које су контролисане и финансиране од стране државе на свим нивоима власти;</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13) Јавни сектор је део националне економије који обухвата општи ниво државе, као и нефинансијска предузећа под контролом државе (јавна предузећа) која се примарно баве комерцијалним активностима;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14) Јавни приходи су сви приходи остварени обавезним плаћањима пореских обвезника, правних и физичких лица која користе одређено јавно добро или јавну услугу, као и сви други приходи које остварују корисници буџетских средстава и средстава организација за обавезно социјално осигурање;</w:t>
      </w:r>
    </w:p>
    <w:p w:rsidR="003B3493" w:rsidRPr="003174E2" w:rsidRDefault="00511099" w:rsidP="003B3493">
      <w:pPr>
        <w:jc w:val="both"/>
        <w:rPr>
          <w:rFonts w:ascii="Times New Roman" w:hAnsi="Times New Roman" w:cs="Times New Roman"/>
          <w:strike/>
          <w:sz w:val="24"/>
          <w:szCs w:val="24"/>
          <w:lang w:val="sr-Cyrl-CS"/>
        </w:rPr>
      </w:pPr>
      <w:r w:rsidRPr="00511099">
        <w:rPr>
          <w:rFonts w:ascii="Times New Roman" w:hAnsi="Times New Roman" w:cs="Times New Roman"/>
          <w:sz w:val="24"/>
          <w:szCs w:val="24"/>
          <w:lang w:val="sr-Cyrl-CS"/>
        </w:rPr>
        <w:tab/>
      </w:r>
      <w:r w:rsidR="003B3493" w:rsidRPr="003174E2">
        <w:rPr>
          <w:rFonts w:ascii="Times New Roman" w:hAnsi="Times New Roman" w:cs="Times New Roman"/>
          <w:strike/>
          <w:sz w:val="24"/>
          <w:szCs w:val="24"/>
          <w:lang w:val="sr-Cyrl-CS"/>
        </w:rPr>
        <w:t>14а) Општи приходи буџета су приходи којима се финансира јавна потрошња и који немају претходно утврђену намену;</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14A) ОПШТИ ПРИХОДИ И ПРИМАЊА БУЏЕТА СУ ПРИХОДИ, ОДНОСНО ПРИМАЊА КОЈИМА СЕ ФИНАНСИРА ЈАВНА ПОТРОШЊА И КОЈИ НЕМАЈУ ПРЕТХОДНО УТВРЂЕНУ НАМЕНУ;</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15) Наменски приходи и примања су јавни приходи, односно примања чије је коришћење и намена утврђена уговором о донацији, кредиту, односно зајму, као и средства самодоприноса чија се намена утврђује одлуком јединице локалне самоуправе;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16) (Брисана)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17) Порески приходи су врста јавних прихода које држава прикупља обавезним плаћањима пореских обвезника без обавезе извршења специјалне услуге заузврат;</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18) Непорески приходи су врста јавних прихода који се наплаћују правним или физичким лицима за коришћење јавних добара (накнаде), пружање одређене јавне услуге (таксе), због кршења уговорних или законских одредби (пенали и казне) као и приходи који се остваре употребом јавних средстава;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3B3493" w:rsidRPr="003174E2">
        <w:rPr>
          <w:rFonts w:ascii="Times New Roman" w:hAnsi="Times New Roman" w:cs="Times New Roman"/>
          <w:sz w:val="24"/>
          <w:szCs w:val="24"/>
          <w:lang w:val="sr-Cyrl-CS"/>
        </w:rPr>
        <w:t>18а) Јавна добра су природна богатства чије је коришћење уређено посебним законом, као и добра која су посебним законом утврђена као добра од општег интереса и добра у опш</w:t>
      </w:r>
      <w:r w:rsidR="00DB02D9">
        <w:rPr>
          <w:rFonts w:ascii="Times New Roman" w:hAnsi="Times New Roman" w:cs="Times New Roman"/>
          <w:sz w:val="24"/>
          <w:szCs w:val="24"/>
          <w:lang w:val="sr-Cyrl-CS"/>
        </w:rPr>
        <w:t>т</w:t>
      </w:r>
      <w:r w:rsidR="003B3493" w:rsidRPr="003174E2">
        <w:rPr>
          <w:rFonts w:ascii="Times New Roman" w:hAnsi="Times New Roman" w:cs="Times New Roman"/>
          <w:sz w:val="24"/>
          <w:szCs w:val="24"/>
          <w:lang w:val="sr-Cyrl-CS"/>
        </w:rPr>
        <w:t>ој употреби;</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18б) Јавне услуге су све услуге које су корисници јавних средстава у складу са законом обавезни да пружају правним и физичким лицима;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19) Примања државе су средства која држава остварује продајом нефинансијске и финансијске имовине и задуживањем;</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20) Јавни расходи су расходи за робе, услуге и друга давања које држава обезбеђује без директне и непосредне надокнаде;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21) Издаци државе су издаци државе за набавку нефинансијске и финансијске имовине и отплату кредита;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21а) Капитални пројекти су пројекти изградње и капиталног одржавања зграда и грађевинских објеката инфраструктуре од интереса за Републику Србију, односно локалну власт,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 а у функцији су јавног интереса;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22) Порески расходи су олакшице и ослобођења од стандардне пореске структуре, који умањују износ наплаћених прихода и који се могу уводити само законима којима се уводи одговарајући порез;</w:t>
      </w:r>
      <w:r w:rsidR="002736AA" w:rsidRPr="003174E2">
        <w:rPr>
          <w:lang w:val="sr-Cyrl-CS"/>
        </w:rPr>
        <w:t xml:space="preserve"> </w:t>
      </w:r>
      <w:r w:rsidR="002736AA" w:rsidRPr="003174E2">
        <w:rPr>
          <w:rFonts w:ascii="Times New Roman" w:hAnsi="Times New Roman" w:cs="Times New Roman"/>
          <w:sz w:val="24"/>
          <w:szCs w:val="24"/>
          <w:lang w:val="sr-Cyrl-CS"/>
        </w:rPr>
        <w:t>ОЧЕКИВАНИ ИЗНОС ПОРЕСКИХ РАСХОДА НА ГОДИШЊЕМ НИВОУ ИСКАЗУЈЕ СЕ У ОПШТЕМ ДЕЛУ ЗАКОНА О БУЏЕТУ РЕПУБЛИКЕ СРБИЈЕ;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23) Буџет је свеобухватан план прихода и примања и план расхода и издатака, организован у два одвојена рачуна: а) рачун прихода и примања остварених по основу продаје нефинансијске имовине и расхода и издатака за набавку нефинансијске имовине и б) рачун финансирања; буџет је основни документ економске политике Владе;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24) Буџетски суфицит, односно дефицит је разлика између укупног износа прихода и примања остварених по основу продаје нефинансијске имовине и укупног износа расхода и издатака за набавку нефинансијске имовине;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25) Укупни фискални суфицит, односно укупни фискални дефицит је буџетски суфицит, односно буџетски дефицит коригован за трансакције у имовини и обавезама које су извршене у циљу спровођења јавних политика; примања остварена приватизацијом имају третман финансијске имовине и укључују се у рачун финансирања; субвенције дате у форми кредита, или набавке финансијске имовине сматрају се расходима;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3B3493" w:rsidRPr="003174E2">
        <w:rPr>
          <w:rFonts w:ascii="Times New Roman" w:hAnsi="Times New Roman" w:cs="Times New Roman"/>
          <w:sz w:val="24"/>
          <w:szCs w:val="24"/>
          <w:lang w:val="sr-Cyrl-CS"/>
        </w:rPr>
        <w:t>25а) Фискална политика представља одлуке које доносе или радње које спроводе органи власти у вези са јавним приходима и примањима и расходима и издацима и акумулацијом јавне имовине и обавеза са циљем утицања на привредна кретања и остваривање циљева фискалне политике;</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25б) Циљеви фискалне политике означавају прецизне нумерички исказане циљне вредности главних фискалних агрегата које Влада настоји да оствари у буџету;</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25в) Антициклична фискална политика подразумева да је фискални дефицит већи од циљног у годинама када је стопа раста бруто домаћег производа (у даљем тексту: БДП) мања од потенцијалне, док је у годинама када је стопа раста БДП већа од потенцијалне, фискални дефицит мањи од циљног или се остварује суфицит;</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25г) Потенцијална стопа раста БДП је највећа стопа раста која може бити достигнута у одређеном периоду, без повећања стопе инфлације;</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25д) Фискални принципи означавају принципе одговорног фискалног управљања;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25ђ) Фискалне процедуре садрже израду, подношење и објављивање извештаја, прогноза, оцена и саопштења прописаних овим законом;</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25е) Фискални ризици су краткорочна и средњорочна одступања фискалних променљивих у односу на вредности које су предвиђене у буџету, финансијским или другим извештајима или пројекцијама јавних финансија;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25ж) Фискална правила представљају постављање ограничења на фискалну политику, како би се ојачала буџетска дисциплина, побољшала координација између различитих нивоа власти и смањила несигурност када је у питању будућа фискална политика;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25з) Фискални савет је независан орган који се образује са циљем да унапреди културу фискалне одговорности у Републици Србији, и то независном анализом фискалне политике и подстицањем стручних расправа о фискалној политици;</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25и) Фискална стратегија је документ у коме се наводе циљеви фискалне политике Владе и даје оцена одрживости фискалне политике, који Влада подноси Народној скупштини;</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25ј) Фискална одрживост означава могућност спровођења дате фискалне политике у дужем временском периоду, без значајнијих промена у пореској политици или расходима и издацима;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25к) Извештај о оствареном напретку је додатак Фискалној стратегији која садржи остварене резултате предвиђене фискалне политике у Фискалној стратегији који је усвојен у претходној фискалној години;</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3B3493" w:rsidRPr="003174E2">
        <w:rPr>
          <w:rFonts w:ascii="Times New Roman" w:hAnsi="Times New Roman" w:cs="Times New Roman"/>
          <w:sz w:val="24"/>
          <w:szCs w:val="24"/>
          <w:lang w:val="sr-Cyrl-CS"/>
        </w:rPr>
        <w:t>26) Консолидација је исказивање прихода и примања и расхода и издатака више међусобно повезаних буџета и ванбуџетских фондова, као да се ради о јединственом субјекту; да би се избегло двоструко рачунање, консолидацијом се искључују међусобни трансфери између истих, као и између различитих нивоа власти;</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27) Консолидовани буџет централне државе је буџет након искључивања међусобних трансфера између различитих субјеката на централном нивоу власти, како би се избегло двоструко рачунање, при чему се принципи за утврђивање резултата за буџет Републике Србије примењују и на консолидовани буџет централне државе;</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28) Консолидовани буџет опште државе је буџет након искључивања међусобних трансфера између различитих субјеката на истом нивоу власти, као и између различитих нивоа власти, при чему се принципи за утврђивање резултата за буџет Републике Србије примењују и на консолидовани буџет опште државе; ово је реални индикатор финансијске позиције државе, прихода, расхода и задужености;</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29) Консолидовани биланс града, односно града Београда је биланс укупних прихода и примања и укупних расхода и издатака буџета града, односно града Београда и буџета градских општина у његовом саставу, који доноси надлежни орган града, односно града Београда и доставља министарству надлежном за послове финансија (у даљем тексту: Министарство) у року од петнаест дана од дана доношења одлуке о буџету града, односно града Београда;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30) Ребаланс буџета је промена закона о буџету Републике Србије, односно одлуке о буџету локалне власти у току буџетске године, којом се мења, односно допуњује буџет, а ребаланс финансијског плана организације за обавезно социјално осигурање промена финансијског плана којом се у току буџетске године, мења, односно допуњује финансијски план;</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31) Апропријација је од стране Народне скупштине, односно скупштине локалне власти, законом о буџету Републике Србије, односно одлуком о буџету локалне власти, дато овлашћење Влади, односно надлежном извршном органу локалне власти, за трошење јавних средстава до одређеног износа и за одређене намене за буџетску годину, односно износ средстава утврђен у финансијском плану организације за обавезно социјално осигурање за одређене намене; стална апропријација је апропријација у буџету којом се обавезно утврђују средства на име отплате дуга и датих гаранција; апропријације за индиректне кориснике буџетских средстава се исказују збирно по врстама индиректних корисника и наменама средстава у оквиру раздела директног корисника који је, у буџетском смислу, одговоран за те индиректне кориснике буџетских средстава;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31а) Квота представља ограничење потрошње апропријације за одређени период;</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3B3493" w:rsidRPr="003174E2">
        <w:rPr>
          <w:rFonts w:ascii="Times New Roman" w:hAnsi="Times New Roman" w:cs="Times New Roman"/>
          <w:sz w:val="24"/>
          <w:szCs w:val="24"/>
          <w:lang w:val="sr-Cyrl-CS"/>
        </w:rPr>
        <w:t>32) Рачун финансирања обухвата примања од продаје финансијске имовине и задуживања, те издатке за набавку финансијске имовине и за отплату кредита и зајмова;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33) Финансијска имовина обухвата новчана средства, потраживања, акције и уделе у капиталу правних лица, хартије од вредности и друга улагања у правна лица;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34) Задуживање представља уговарање кредита, односно издавање хартија од вредности, у складу са посебним законом;</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35) Државна гаранција је инструмент осигурања којим Република Србија гарантује испуњење обавеза за које се даје гаранција;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36) Задуживање због текуће ликвидности представља уговарање краткорочних кредита, односно емитовање краткорочних државних хартија од вредности за финансирање привремене неликвидности буџета, настале услед неуравнотежених кретања у приходима и расходима и издацима током извршења буџета;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37) Преузимање обавеза представља ангажовање средстава од стране корисника буџетских средстава и корисника средстава организација за обавезно социјално осигурање по основу правног акта, за које се, у моменту ангажовања, очекује да представљају готовински трошак, непосредно или у будућности;</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38) Плаћања означавају све трансакције које имају за резултат смањење стања финансијских средстава на рачунима;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39) Систем консолидованог рачуна трезора је обједињени рачун динарских и девизних средстава консолидованих рачуна трезора Републике Србије и трезора локалне власти, преко којег се врше плаћања између корисника буџетских средстава, средстава организација за обавезно социјално осигурање и других корисника јавних средстава који су укључени у консолидовани рачун трезора, с једне стране и субјеката који нису обухваћени системом консолидованог рачуна трезора, с друге стране, обрачунавају међубанкарска плаћања и води код Народне банке Србије;</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40) Консолидовани рачун трезора Републике Србије је обједињени рачун динарских и девизних средстава корисника средстава буџета Републике Србије, корисника средстава организација за обавезно социјално осигурање и других корисника јавних средстава који су укључени у консолидовани рачун трезора Републике Србије, а који се отвара Републици Србији и води у Управи за трезор;</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41) Консолидовани рачун трезора локалне власти је обједињени рачун динарских и девизних средстава припадајућих корисника средстава буџета локалне власти и других корисника јавних средстава који су укључени у консолидовани рачун трезора локалне власти, а који се отвара локалној власти и води у Управи за трезор;</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3B3493" w:rsidRPr="003174E2">
        <w:rPr>
          <w:rFonts w:ascii="Times New Roman" w:hAnsi="Times New Roman" w:cs="Times New Roman"/>
          <w:sz w:val="24"/>
          <w:szCs w:val="24"/>
          <w:lang w:val="sr-Cyrl-CS"/>
        </w:rPr>
        <w:t>42) Главна књига трезора је пословна књига скупа свих рачуна која се води по систему двојног књиговодства, у којој се систематски обухватају стања и евидентирају све промене на имовини, обавезама, капиталу, приходима и расходима;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43) (брисана)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44) Трансферна средства су средства која се из буџета Републике Србије, односно буџета локалне власти преносе буџету на другом нивоу власти, буџету на истом нивоу власти и организацијама за обавезно социјално осигурање, као и између организација за обавезно социјално осигурање за доприносе за осигурање;</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45) Донација је наменски бесповратан приход, који се остварује на основу писаног уговора између даваоца и примаоца донације;</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46) Финансијска помоћ Европске уније су средства Европске уније која се користе за намене и спроводе према правилима утврђеним споразумима између Републике Србије и Европске уније;</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47) Финансирање учешћа Републике Србије, односно локалне власти у спровођењу финансијске помоћи Европске уније је финансијско учешће Републике Србије, односно локалне власти у спровођењу програма финансијске помоћи Европске уније које се може обезбедити из различитих извора финансирања;</w:t>
      </w:r>
    </w:p>
    <w:p w:rsidR="003B3493" w:rsidRPr="003174E2" w:rsidRDefault="00BC1EE6" w:rsidP="00FA51EC">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color w:val="000000"/>
          <w:sz w:val="24"/>
          <w:szCs w:val="24"/>
          <w:lang w:val="sr-Cyrl-CS"/>
        </w:rPr>
        <w:tab/>
      </w:r>
      <w:r w:rsidR="003B3493" w:rsidRPr="003174E2">
        <w:rPr>
          <w:rFonts w:ascii="Times New Roman" w:eastAsia="Calibri" w:hAnsi="Times New Roman" w:cs="Times New Roman"/>
          <w:color w:val="000000"/>
          <w:sz w:val="24"/>
          <w:szCs w:val="24"/>
          <w:lang w:val="sr-Cyrl-CS"/>
        </w:rPr>
        <w:t>47А) А</w:t>
      </w:r>
      <w:r w:rsidR="00627D44" w:rsidRPr="003174E2">
        <w:rPr>
          <w:rFonts w:ascii="Times New Roman" w:eastAsia="Calibri" w:hAnsi="Times New Roman" w:cs="Times New Roman"/>
          <w:color w:val="000000"/>
          <w:sz w:val="24"/>
          <w:szCs w:val="24"/>
          <w:lang w:val="sr-Cyrl-CS"/>
        </w:rPr>
        <w:t>ДМИНИСТРАТИВНЕ ПРОВЕРЕ СУ</w:t>
      </w:r>
      <w:r w:rsidR="003B3493" w:rsidRPr="003174E2">
        <w:rPr>
          <w:rFonts w:ascii="Times New Roman" w:eastAsia="Calibri" w:hAnsi="Times New Roman" w:cs="Times New Roman"/>
          <w:color w:val="000000"/>
          <w:sz w:val="24"/>
          <w:szCs w:val="24"/>
          <w:lang w:val="sr-Cyrl-CS"/>
        </w:rPr>
        <w:t xml:space="preserve"> РАДЊЕ ПРОВЕРА, СЛУЖБЕНИХ КОНТРОЛА, НАДЗОРА И ДРУГИХ МЕРА РАДИ УТВРЂИВАЊА ПРИРОДЕ НЕПРАВИЛНОСТИ У ЦИЉУ ЗАШТИТЕ ФИНАНСИЈСКИХ ИНТЕРЕСА ЕВРОПСКЕ УНИЈЕ, А САМИМ ТИМ И ФИНАНСИЈСКИХ ИНТЕРЕСА РЕПУБЛИКЕ СРБИЈЕ;</w:t>
      </w:r>
      <w:r w:rsidR="003B3493" w:rsidRPr="003174E2">
        <w:rPr>
          <w:rFonts w:ascii="Times New Roman" w:eastAsia="Calibri" w:hAnsi="Times New Roman" w:cs="Times New Roman"/>
          <w:sz w:val="24"/>
          <w:szCs w:val="24"/>
          <w:lang w:val="sr-Cyrl-CS"/>
        </w:rPr>
        <w:t xml:space="preserve"> </w:t>
      </w:r>
    </w:p>
    <w:p w:rsidR="00FA51EC" w:rsidRPr="003174E2" w:rsidRDefault="00FA51EC" w:rsidP="00FA51EC">
      <w:pPr>
        <w:spacing w:after="0" w:line="240" w:lineRule="auto"/>
        <w:jc w:val="both"/>
        <w:rPr>
          <w:rFonts w:ascii="Times New Roman" w:hAnsi="Times New Roman" w:cs="Times New Roman"/>
          <w:sz w:val="24"/>
          <w:szCs w:val="24"/>
          <w:lang w:val="sr-Cyrl-CS"/>
        </w:rPr>
      </w:pPr>
    </w:p>
    <w:p w:rsidR="003B3493" w:rsidRPr="003174E2" w:rsidRDefault="00BC1EE6" w:rsidP="00FA51EC">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48) Државна помоћ је сваки стварни или потенцијални јавни расход или умањено остварење јавног прихода, којим се кориснику државне помоћи, на селективан начин, омогућава повољнији положај на тржишту у односу на конкуренте, чиме се нарушава или постоји опасност од нарушавања конкуренције на тржишту;</w:t>
      </w:r>
    </w:p>
    <w:p w:rsidR="00FA51EC" w:rsidRPr="003174E2" w:rsidRDefault="00FA51EC" w:rsidP="00FA51EC">
      <w:pPr>
        <w:spacing w:after="0" w:line="240" w:lineRule="auto"/>
        <w:jc w:val="both"/>
        <w:rPr>
          <w:rFonts w:ascii="Times New Roman" w:hAnsi="Times New Roman" w:cs="Times New Roman"/>
          <w:sz w:val="24"/>
          <w:szCs w:val="24"/>
          <w:lang w:val="sr-Cyrl-CS"/>
        </w:rPr>
      </w:pPr>
    </w:p>
    <w:p w:rsidR="003B3493" w:rsidRPr="003174E2" w:rsidRDefault="00BC1EE6" w:rsidP="003B3493">
      <w:pPr>
        <w:jc w:val="both"/>
        <w:rPr>
          <w:rFonts w:ascii="Times New Roman" w:hAnsi="Times New Roman" w:cs="Times New Roman"/>
          <w:strike/>
          <w:sz w:val="24"/>
          <w:szCs w:val="24"/>
          <w:lang w:val="sr-Cyrl-CS"/>
        </w:rPr>
      </w:pPr>
      <w:r w:rsidRPr="00143285">
        <w:rPr>
          <w:rFonts w:ascii="Times New Roman" w:hAnsi="Times New Roman" w:cs="Times New Roman"/>
          <w:sz w:val="24"/>
          <w:szCs w:val="24"/>
          <w:lang w:val="sr-Cyrl-CS"/>
        </w:rPr>
        <w:tab/>
      </w:r>
      <w:r w:rsidR="003B3493" w:rsidRPr="003174E2">
        <w:rPr>
          <w:rFonts w:ascii="Times New Roman" w:hAnsi="Times New Roman" w:cs="Times New Roman"/>
          <w:strike/>
          <w:sz w:val="24"/>
          <w:szCs w:val="24"/>
          <w:lang w:val="sr-Cyrl-CS"/>
        </w:rPr>
        <w:t>49) Подрачун је евиденциони рачун корисника буџетских средстава и корисника средстава организација за обавезно социјално осигурање, односно трансакциони рачун других корисника јавних средстава, и то динарских и девизних средстава, који се отвара у оквиру припадајућег консолидованог рачуна трезора, а води се у Управи за трезор;</w:t>
      </w:r>
    </w:p>
    <w:p w:rsidR="003B3493" w:rsidRPr="003174E2" w:rsidRDefault="00BC1EE6" w:rsidP="003B3493">
      <w:pPr>
        <w:shd w:val="clear" w:color="auto" w:fill="FFFFFF"/>
        <w:spacing w:after="0" w:line="240" w:lineRule="auto"/>
        <w:jc w:val="both"/>
        <w:rPr>
          <w:rFonts w:ascii="Times New Roman" w:eastAsia="Times New Roman" w:hAnsi="Times New Roman" w:cs="Times New Roman"/>
          <w:sz w:val="24"/>
          <w:szCs w:val="24"/>
          <w:lang w:val="sr-Cyrl-CS"/>
        </w:rPr>
      </w:pPr>
      <w:r>
        <w:rPr>
          <w:rFonts w:ascii="Times New Roman" w:eastAsia="Calibri" w:hAnsi="Times New Roman" w:cs="Times New Roman"/>
          <w:sz w:val="24"/>
          <w:szCs w:val="24"/>
          <w:lang w:val="sr-Cyrl-CS"/>
        </w:rPr>
        <w:tab/>
      </w:r>
      <w:r w:rsidR="003B3493" w:rsidRPr="003174E2">
        <w:rPr>
          <w:rFonts w:ascii="Times New Roman" w:eastAsia="Calibri" w:hAnsi="Times New Roman" w:cs="Times New Roman"/>
          <w:sz w:val="24"/>
          <w:szCs w:val="24"/>
          <w:lang w:val="sr-Cyrl-CS"/>
        </w:rPr>
        <w:t xml:space="preserve">49) </w:t>
      </w:r>
      <w:r w:rsidR="003B3493" w:rsidRPr="003174E2">
        <w:rPr>
          <w:rFonts w:ascii="Times New Roman" w:eastAsia="Times New Roman" w:hAnsi="Times New Roman" w:cs="Times New Roman"/>
          <w:bCs/>
          <w:sz w:val="24"/>
          <w:szCs w:val="24"/>
          <w:lang w:val="sr-Cyrl-CS"/>
        </w:rPr>
        <w:t>ПОДРАЧУН</w:t>
      </w:r>
      <w:r w:rsidR="003B3493" w:rsidRPr="003174E2">
        <w:rPr>
          <w:rFonts w:ascii="Times New Roman" w:eastAsia="Times New Roman" w:hAnsi="Times New Roman" w:cs="Times New Roman"/>
          <w:sz w:val="24"/>
          <w:szCs w:val="24"/>
          <w:lang w:val="sr-Cyrl-CS"/>
        </w:rPr>
        <w:t xml:space="preserve"> ЈЕ РАЧУН ДИНАРСКИХ И ДЕВИЗНИХ СРЕДСТАВА КОРИСНИКА ЈАВНИХ СРЕДСТАВА, </w:t>
      </w:r>
      <w:r w:rsidR="003B3493" w:rsidRPr="003174E2">
        <w:rPr>
          <w:rFonts w:ascii="Times New Roman" w:eastAsia="Times New Roman" w:hAnsi="Times New Roman" w:cs="Times New Roman"/>
          <w:noProof/>
          <w:sz w:val="24"/>
          <w:szCs w:val="24"/>
          <w:lang w:val="sr-Cyrl-CS"/>
        </w:rPr>
        <w:t xml:space="preserve">ПРЕКО КОЈЕГ СЕ ВРШИ ПРОМЕТ СРЕДСТАВА, ОДНОСНО ИЗВРШАВАЈУ ПЛАТНЕ ТРАНСАКЦИЈЕ, </w:t>
      </w:r>
      <w:r w:rsidR="003B3493" w:rsidRPr="003174E2">
        <w:rPr>
          <w:rFonts w:ascii="Times New Roman" w:eastAsia="Times New Roman" w:hAnsi="Times New Roman" w:cs="Times New Roman"/>
          <w:sz w:val="24"/>
          <w:szCs w:val="24"/>
          <w:lang w:val="sr-Cyrl-CS"/>
        </w:rPr>
        <w:t>КОЈИ СЕ ОТВАРА У ОКВИРУ ПРИПАДАЈУЋЕГ КОНСОЛИДОВАНОГ РАЧУНА ТРЕЗОРА, А ВОДИ СЕ У УПРАВИ ЗА ТРЕЗОР;</w:t>
      </w:r>
    </w:p>
    <w:p w:rsidR="003B3493" w:rsidRPr="003174E2" w:rsidRDefault="003B3493" w:rsidP="003B3493">
      <w:pPr>
        <w:shd w:val="clear" w:color="auto" w:fill="FFFFFF"/>
        <w:spacing w:after="0" w:line="240" w:lineRule="auto"/>
        <w:jc w:val="both"/>
        <w:rPr>
          <w:rFonts w:ascii="Times New Roman" w:hAnsi="Times New Roman"/>
          <w:color w:val="000000"/>
          <w:sz w:val="24"/>
          <w:szCs w:val="24"/>
          <w:lang w:val="sr-Cyrl-CS"/>
        </w:rPr>
      </w:pPr>
    </w:p>
    <w:p w:rsidR="003B3493" w:rsidRPr="003174E2" w:rsidRDefault="00BC1EE6" w:rsidP="003B3493">
      <w:pPr>
        <w:shd w:val="clear" w:color="auto" w:fill="FFFFFF"/>
        <w:spacing w:after="0" w:line="240" w:lineRule="auto"/>
        <w:jc w:val="both"/>
        <w:rPr>
          <w:rFonts w:ascii="Times New Roman" w:eastAsia="Calibri" w:hAnsi="Times New Roman" w:cs="Times New Roman"/>
          <w:color w:val="000000"/>
          <w:sz w:val="24"/>
          <w:szCs w:val="24"/>
          <w:lang w:val="sr-Cyrl-CS"/>
        </w:rPr>
      </w:pPr>
      <w:r>
        <w:rPr>
          <w:rFonts w:ascii="Times New Roman" w:hAnsi="Times New Roman"/>
          <w:color w:val="000000"/>
          <w:sz w:val="24"/>
          <w:szCs w:val="24"/>
          <w:lang w:val="sr-Cyrl-CS"/>
        </w:rPr>
        <w:lastRenderedPageBreak/>
        <w:tab/>
      </w:r>
      <w:r w:rsidR="003B3493" w:rsidRPr="003174E2">
        <w:rPr>
          <w:rFonts w:ascii="Times New Roman" w:hAnsi="Times New Roman"/>
          <w:color w:val="000000"/>
          <w:sz w:val="24"/>
          <w:szCs w:val="24"/>
          <w:lang w:val="sr-Cyrl-CS"/>
        </w:rPr>
        <w:t>49А) ЕВИДЕНЦИОНИ РАЧУН ЈЕ РАЧУН КОРИСНИКА БУЏЕТСКИХ СРЕДСТАВА У ОКВИРУ СИСТЕМА ИЗВРШЕЊА БУЏЕТА РЕПУБЛИКЕ СРБИЈЕ НА КОМЕ СЕ ЕВИДЕНТИРАЈУ ИЗВРШЕНА ПЛАЋАЊА И ПРИМАЊА ТОГ КОРИСНИКА, ЗА СВЕ ТРАНСАКЦИЈЕ ПРЕКО РАЧУНА ИЗВРШЕЊА БУЏЕТА РЕПУБЛИКЕ СРБИЈЕ, А КОЈИ НЕ УЧЕСТВУЈЕ У ПЛАТНОМ ПРОМЕТУ, КАО И РАЧУН ПРЕКО КОЈЕГ СЕ ВРШИ УПЛАТА ЈАВНИХ ПРИХОДА И КОЈИ УЧЕСТВУЈЕ У ПЛАТНОМ ПРОМЕТУ;</w:t>
      </w:r>
    </w:p>
    <w:p w:rsidR="003B3493" w:rsidRPr="003174E2" w:rsidRDefault="003B3493" w:rsidP="003B3493">
      <w:pPr>
        <w:spacing w:after="0" w:line="240" w:lineRule="auto"/>
        <w:jc w:val="both"/>
        <w:rPr>
          <w:rFonts w:ascii="Times New Roman" w:hAnsi="Times New Roman" w:cs="Times New Roman"/>
          <w:sz w:val="24"/>
          <w:szCs w:val="24"/>
          <w:lang w:val="sr-Cyrl-CS"/>
        </w:rPr>
      </w:pPr>
    </w:p>
    <w:p w:rsidR="003B3493" w:rsidRPr="003174E2" w:rsidRDefault="00BC1EE6" w:rsidP="003B3493">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50) Систем управљања јавним финансијама представља скуп активности и поступака усмерених на успостављање финансијског јединства у евидентирању прихода и примања и расхода ииздатака и извршавању расхода и издатака корисника средстава буџета Републике Србије, односно локалне власти, чиме се обезбеђују интегритет буџетског система и буџетски циљеви;</w:t>
      </w:r>
    </w:p>
    <w:p w:rsidR="003B3493" w:rsidRPr="003174E2" w:rsidRDefault="003B3493" w:rsidP="003B3493">
      <w:pPr>
        <w:spacing w:after="0" w:line="240" w:lineRule="auto"/>
        <w:jc w:val="both"/>
        <w:rPr>
          <w:rFonts w:ascii="Times New Roman" w:hAnsi="Times New Roman" w:cs="Times New Roman"/>
          <w:sz w:val="24"/>
          <w:szCs w:val="24"/>
          <w:lang w:val="sr-Cyrl-CS"/>
        </w:rPr>
      </w:pP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50а) Систем управљања јавним средствима представља скуп активности и поступака усмерених на јединствено планирање, располагање, евидентирање и извештавање о јавним средствима, која користе и којима располажу корисници јавних средстава;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51) Систем извршења буџета, као део система управљања јавним финансијама, обухвата процесе и поступке који се спроводе електронском комуникацијом са Управом за трезор, а којима се извршавају расходи и издаци корисника средстава буџета Републике Србије, односно локалне власти, утврђени законом о буџету, односно одлуком о буџету, као и расходи и издаци тих корисника у периоду привременог финансирања;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51а) Управљачка одговорност је обавеза руководилаца свих нивоа код корисника јавних средстава да све послове обављају законито, поштујући принципе економичности, ефективности, ефикасности и јавности, као и да за своје одлуке, поступке и резултате одговарају ономе који их је именовао или им пренео одговорност;</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51б) Интерна финансијска контрола у јавном сектору је свеобухватни систем мера за управљање и контролу јавних прихода, расхода, имовине и обавеза, који успоставља Влада кроз организације јавног сектора са циљем да су управљање и контрола јавних средстава, укључујући и стране фондове, у складу са прописима, буџетом, и принципима доброг финансијског управљања, односно ефикасности, ефективности, економичности и отворености;</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51в) Финансијско управљање и контрола је систем политика, процедура и активности које успоставља, одржава и редовно ажурира руководилац организације, а којим се управљајући ризицима обезбеђује уверавање у разумној мери да ће се циљеви организације остварити на правилан, економичан, ефикасан и ефективан начин;</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51г) Интерна ревизија је активност која пружа независно објективно уверавање и саветодавна активност, са сврхом да допринесе унапређењу пословања организације; </w:t>
      </w:r>
      <w:r w:rsidR="003B3493" w:rsidRPr="003174E2">
        <w:rPr>
          <w:rFonts w:ascii="Times New Roman" w:hAnsi="Times New Roman" w:cs="Times New Roman"/>
          <w:sz w:val="24"/>
          <w:szCs w:val="24"/>
          <w:lang w:val="sr-Cyrl-CS"/>
        </w:rPr>
        <w:lastRenderedPageBreak/>
        <w:t>помаже организацији да оствари своје циљеве, тако што систематично и дисциплиновано процењује и вреднује управљање ризицима, контроле и управљање организацијом;</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51Д) НЕПРАВИЛНОСТ ПРЕДСТАВЉА СВАКО КРШЕЊЕ НЕКЕ ОДРЕДБЕ ПРОПИСАНИХ ПРАВИЛА И УГОВОРА, КОЈЕ ЈЕ ПОСЛЕДИЦА ПОСТУПКА ИЛИ ПРОПУСТА ЛИЦА ЗАПОСЛЕНИХ КОД КОРИСНИКА ЈАВНИХ СРЕДСТАВА, УГОВАРАЧА, КРАЈЊИХ КОРИСНИКА И КРАЈЊИХ ПРИМАЛАЦА, А КОЈЕ КАО ПОСЛЕДИЦУ ИМА, ИЛИ БИ МОГЛО ИМАТИ НЕГАТИВАН УТИЦАЈ НА ОСТВАРИВАЊЕ ЦИЉЕВА КОРИСНИКА ЈАВНИХ СРЕДСТАВА И/ИЛИ НЕОПРАВДАНЕ ТРОШКОВЕ;</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52) Закон о завршном рачуну буџета Републике Србије је акт којим Народна скупштина за сваку буџетску годину утврђује укупно остварене приходе и примања и расходе и издатке, финансијски резултат буџета Републике Србије (буџетски дефицит или суфицит) и рачун финансирања;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53) Одлука о завршном рачуну буџета локалне власти је акт којим скупштина локалне власти за сваку буџетску годину утврђује укупно остварене приходе и примања и расходе и издатке и финансијски резултат буџета локалне власти (буџетски дефицит или суфицит) и рачун финансирања;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54) Одлука о завршном рачуну организације за обавезно социјално осигурање је акт којим надлежни орган организације за обавезно социјално осигурање за сваку буџетску годину утврђује укупно остварене приходе и примања и расходе и издатке, финансијски резултат организације за обавезно социјално осигурање (буџетски дефицит или суфицит) и рачун финансирања;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55) Консолидовани извештај града, односно града Београда је консолидовани извештај завршног рачуна буџета града, односно града Београда и завршних рачуна буџета градских општина у његовом саставу, који саставља орган надлежан за послове финансија града, односно града Београда и подноси Управи за трезор;</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56) Консолидовани извештај Републичког фонда за здравствено осигурање је консолидовани извештај завршног рачуна Републичког фонда за здравствено осигурање и финансијских извештаја о извршењу прихода и примања и расхода и издатака корисника средстава тог фонда, који саставља Републички фонд за здравствено осигурање и подноси Управи за трезор;</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57) Консолидовани извештај Републике Србије је консолидовани извештај завршног рачуна буџета Републике Србије, завршних рачуна организација за обавезно социјално осигурање, консолидованог извештаја Републичког фонда за здравствено осигурање, завршних рачуна буџета аутономних покрајина, завршних рачуна буџета </w:t>
      </w:r>
      <w:r w:rsidR="003B3493" w:rsidRPr="003174E2">
        <w:rPr>
          <w:rFonts w:ascii="Times New Roman" w:hAnsi="Times New Roman" w:cs="Times New Roman"/>
          <w:sz w:val="24"/>
          <w:szCs w:val="24"/>
          <w:lang w:val="sr-Cyrl-CS"/>
        </w:rPr>
        <w:lastRenderedPageBreak/>
        <w:t>општина и консолидованих извештаја градова и града Београда, који Влада доставља Народној скупштини ради информисања;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57а)* (престала да важи)</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58) Програм је скуп мера које корисници буџетских средстава спроводе у складу са својим кључним надлежностима и утврђеним средњорочним циљевима. Састоји се од независних, али тесно повезаних компонената - програмских активности и/или пројеката. Утврђује се и спроводи од стране једног или више корисника буџетских средстава и није временски ограничен;</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58а) Програмска активност је текућа и континуирана делатност корисника буџетских средстава, која није временски ограничена. Спровођењем програмске активности се постижу циљеви који доприносе достизању циљева програма. Утврђује се на основу уже дефинисаних надлежности корисника буџетских средстава и мора бити део програма;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58б) Пројекат је временски ограничен пословни подухват корисника буџетских средстава чијим спровођењем се постижу циљеви пројекта, односно програма;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58в) Родно одговорно буџетирање представља увођење принципа родне равноправности у буџетски процес, што подразумева родну анализу буџета и реструктурирање прихода и расхода са циљем унапређења родне равноправности;</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59) Средњорочни план је свеобухватни план буџетског корисника који садржи детаљну разраду свих програма, пројеката и програмских активности за буџетску годину са пројекцијама за наредне две године, према утврђеним средњорочним циљевима и приоритетима, који служи и као основа за израду образложења финансијског плана тог корисника и израђује се у складу са упутством за припрему буџета;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60) Средњорочни оквир расхода је саставни део Фискалне стратегије, којом Влада утврђује укупни обим расхода буџета Републике у складу са утврђеним приоритетним областима финансирања; обезбеђује свеукупну фискалну дисциплину и транспарентност процеса планирања буџета и представља основ за дефинисање средњорочних обима за планирање и израду финансијских планова буџетских корисника.</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Консолидовани рачун трезора</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9.</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Министар, односно локални орган управе надлежан за финансије, овлашћен је за отварање консолидованог рачуна трезора Републике Србије, односно локалне власти, који се води посебно за динарска, а посебно за девизна средства.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3B3493" w:rsidRPr="003174E2">
        <w:rPr>
          <w:rFonts w:ascii="Times New Roman" w:hAnsi="Times New Roman" w:cs="Times New Roman"/>
          <w:sz w:val="24"/>
          <w:szCs w:val="24"/>
          <w:lang w:val="sr-Cyrl-CS"/>
        </w:rPr>
        <w:t>Консолидовани рачуни трезора из става 1. овог члана чине систем консолидованог рачуна трезора који се води код Народне банке Србије.</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Министар, односно локални орган управе надлежан за финансије, односно лице које он овласти, отвара подрачуне динарских и девизних средстава корисника јавних средстава који су укључени у консолидовани рачун трезора Републике Србије, односно у консолидовани рачун трезора локалне власти.</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Корисницима јавних средстава који нису укључени у систем консолидованог рачуна трезора, као и осталим правним лицима и другим субјектима који не припадају јавном сектору, а којима се врши пренос средстава из буџета, отвара се посебан наменски динарски рачун код Управе за трезор за та средства, који се укључује у систем консолидованог рачуна трезора.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Министар, односно локални орган управе надлежан за финансије, односно лице које он овласти, отвара посебне наменске динарске рачуне из става 4. овог члана.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Управа за трезор води подрачуне из ст. 3, 4. и 5. овог члана.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Изузетно од става 6. овог члана, корисници јавних средстава који су укључени у консолидовани рачун трезора Републике Србије, односно у консолидовани рачун трезора локалне власти, могу имати девизне рачуне код Народне банке Србије, ако је то посебним законом или међународним уговором прописано, или код овлашћене банке, по одобрењу министра, за плаћања која не могу да се изврше преко Народне банке Србије, ако то захтева специфичност послова тог корисника.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Народна банка Србије обезбеђује податке о стању страних средстава плаћања на рачунима корисника јавних средстава из става 7. овог члана, који се воде код те банке и доставља их Министарству месечно, односно по захтеву корисника или Министарства.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На куповину и продају страних средстава плаћања, на плаћање, наплаћивање и пренос у страним средствима плаћања у коме учествују корисници јавних средстава који су укључени у консолидовани рачун трезора Републике Србије, односно у консолидовани рачун трезора локалне власти, примењују се одредбе закона којим се уређује девизно пословање.</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Новчана средства буџета Републике Србије, директних и индиректних корисника средстава тог буџета, корисника средстава организација за обавезно социјално осигурање, као и других корисника јавних средстава који су укључени у консолидовани рачун трезора Републике Србије, воде се и депонују на консолидованом рачуну трезора Републике Србије.</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Новчана средства буџета локалне власти, директних и индиректних корисника средстава тог буџета, као и других корисника јавних средстава који су укључени у </w:t>
      </w:r>
      <w:r w:rsidR="003B3493" w:rsidRPr="003174E2">
        <w:rPr>
          <w:rFonts w:ascii="Times New Roman" w:hAnsi="Times New Roman" w:cs="Times New Roman"/>
          <w:sz w:val="24"/>
          <w:szCs w:val="24"/>
          <w:lang w:val="sr-Cyrl-CS"/>
        </w:rPr>
        <w:lastRenderedPageBreak/>
        <w:t>консолидовани рачун трезора локалне власти, воде се и депонују на консолидованом рачуну трезора локалне власти.</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Министар, односно локални орган управе надлежан за финансије, ближе уређује начин коришћења средстава са подрачуна, односно других рачуна из овог члана, као и извештавање о коришћењу тих средстава.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Министар ближе уређује начин пласирања слободних новчаних средстава.</w:t>
      </w:r>
    </w:p>
    <w:p w:rsidR="00E7187F"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ПОДРАЧУНИ ИЗ ОВОГ ЧЛАНА ОТВАРАЈУ СЕ И ВОДЕ У СКЛАДУ СА ПЛАНОМ ПОДРАЧУНА КОЈИ ПРОПИСУЈЕ МИНИСТАР.</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Инвестирање средстава</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10.</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Министар, односно лице које он овласти, може новчана средства на консолидованом рачуну трезора Републике Србије, осим прихода за које је у посебном закону, односно међународном уговору утврђена намена која ограничава употребу тих средстава, инвестирати на домаћем или иностраном финансијском тржишту новца или капитала, у складу са законом и другим прописом.</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Локални орган управе надлежан за финансије, односно лице које он овласти, може новчана средства на консолидованом рачуну трезора локалне власти, осим прихода за које је у посебном закону, односно локалном пропису или међународном уговору утврђена намена која ограничава употребу тих средстава, инвестирати на домаћем финансијском тржишту новца, у складу са законом и другим прописом.</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Локални орган управе надлежан за финансије може закључити уговор са министром о инвестирању новчаних средстава на консолидованом рачуну трезора локалне власти.</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Локални орган управе надлежан за финансије обавезан је да по извршеном инвестирању средстава из става 2.овог члана о томе обавести Управу за трезор.</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Приходи од инвестирања уплаћују се на одговарајући консолидовани рачун трезора.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Министар</w:t>
      </w:r>
      <w:r w:rsidR="003B3493" w:rsidRPr="003174E2">
        <w:rPr>
          <w:rFonts w:ascii="Times New Roman" w:hAnsi="Times New Roman" w:cs="Times New Roman"/>
          <w:strike/>
          <w:sz w:val="24"/>
          <w:szCs w:val="24"/>
          <w:lang w:val="sr-Cyrl-CS"/>
        </w:rPr>
        <w:t>, односно локални орган управе надлежан за финансије,</w:t>
      </w:r>
      <w:r w:rsidR="003B3493" w:rsidRPr="003174E2">
        <w:rPr>
          <w:rFonts w:ascii="Times New Roman" w:hAnsi="Times New Roman" w:cs="Times New Roman"/>
          <w:sz w:val="24"/>
          <w:szCs w:val="24"/>
          <w:lang w:val="sr-Cyrl-CS"/>
        </w:rPr>
        <w:t xml:space="preserve"> ближе уређује начин извештавања о инвестирању средстава из овог члана.</w:t>
      </w:r>
    </w:p>
    <w:p w:rsidR="003B3493" w:rsidRPr="003174E2" w:rsidRDefault="00BC1EE6"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Министар, локални орган управе надлежан за финансије, односно лице које овласте, одговорни су за ефикасност и сигурност инвестирања новчаних средстава на консолидованом рачуну трезора Републике Србије, односно консолидованом рачуну трезора локалних власти.</w:t>
      </w:r>
    </w:p>
    <w:p w:rsidR="003B3493" w:rsidRPr="003174E2" w:rsidRDefault="003B3493" w:rsidP="003B3493">
      <w:pPr>
        <w:shd w:val="clear" w:color="auto" w:fill="FFFFFF"/>
        <w:spacing w:before="240" w:after="240" w:line="240" w:lineRule="auto"/>
        <w:jc w:val="center"/>
        <w:rPr>
          <w:rFonts w:ascii="Times New Roman" w:eastAsia="Times New Roman" w:hAnsi="Times New Roman" w:cs="Times New Roman"/>
          <w:bCs/>
          <w:color w:val="333333"/>
          <w:sz w:val="24"/>
          <w:szCs w:val="24"/>
          <w:lang w:val="sr-Cyrl-CS"/>
        </w:rPr>
      </w:pPr>
      <w:r w:rsidRPr="003174E2">
        <w:rPr>
          <w:rFonts w:ascii="Times New Roman" w:eastAsia="Times New Roman" w:hAnsi="Times New Roman" w:cs="Times New Roman"/>
          <w:bCs/>
          <w:color w:val="333333"/>
          <w:sz w:val="24"/>
          <w:szCs w:val="24"/>
          <w:lang w:val="sr-Cyrl-CS"/>
        </w:rPr>
        <w:lastRenderedPageBreak/>
        <w:t>Фискална стратегија</w:t>
      </w:r>
    </w:p>
    <w:p w:rsidR="003B3493" w:rsidRPr="003174E2" w:rsidRDefault="003B3493" w:rsidP="003B3493">
      <w:pPr>
        <w:shd w:val="clear" w:color="auto" w:fill="FFFFFF"/>
        <w:spacing w:before="240" w:after="120" w:line="240" w:lineRule="auto"/>
        <w:jc w:val="center"/>
        <w:rPr>
          <w:rFonts w:ascii="Times New Roman" w:eastAsia="Times New Roman" w:hAnsi="Times New Roman" w:cs="Times New Roman"/>
          <w:bCs/>
          <w:color w:val="333333"/>
          <w:sz w:val="24"/>
          <w:szCs w:val="24"/>
          <w:lang w:val="sr-Cyrl-CS"/>
        </w:rPr>
      </w:pPr>
      <w:bookmarkStart w:id="0" w:name="clan_27v"/>
      <w:bookmarkEnd w:id="0"/>
      <w:r w:rsidRPr="003174E2">
        <w:rPr>
          <w:rFonts w:ascii="Times New Roman" w:eastAsia="Times New Roman" w:hAnsi="Times New Roman" w:cs="Times New Roman"/>
          <w:bCs/>
          <w:color w:val="333333"/>
          <w:sz w:val="24"/>
          <w:szCs w:val="24"/>
          <w:lang w:val="sr-Cyrl-CS"/>
        </w:rPr>
        <w:t>Члан 27в</w:t>
      </w:r>
    </w:p>
    <w:p w:rsidR="003B3493" w:rsidRPr="003174E2" w:rsidRDefault="00BC1EE6" w:rsidP="003B3493">
      <w:pPr>
        <w:shd w:val="clear" w:color="auto" w:fill="FFFFFF"/>
        <w:spacing w:after="150" w:line="240" w:lineRule="auto"/>
        <w:jc w:val="both"/>
        <w:rPr>
          <w:rFonts w:ascii="Times New Roman" w:eastAsia="Times New Roman" w:hAnsi="Times New Roman" w:cs="Times New Roman"/>
          <w:color w:val="333333"/>
          <w:sz w:val="24"/>
          <w:szCs w:val="24"/>
          <w:lang w:val="sr-Cyrl-CS"/>
        </w:rPr>
      </w:pPr>
      <w:r>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color w:val="333333"/>
          <w:sz w:val="24"/>
          <w:szCs w:val="24"/>
          <w:lang w:val="sr-Cyrl-CS"/>
        </w:rPr>
        <w:t>Влада сваке фискалне године подноси Народној скупштини Фискалну стратегију.</w:t>
      </w:r>
    </w:p>
    <w:p w:rsidR="003B3493" w:rsidRPr="003174E2" w:rsidRDefault="00BC1EE6" w:rsidP="003B3493">
      <w:pPr>
        <w:shd w:val="clear" w:color="auto" w:fill="FFFFFF"/>
        <w:spacing w:after="150" w:line="240" w:lineRule="auto"/>
        <w:jc w:val="both"/>
        <w:rPr>
          <w:rFonts w:ascii="Times New Roman" w:eastAsia="Times New Roman" w:hAnsi="Times New Roman" w:cs="Times New Roman"/>
          <w:color w:val="333333"/>
          <w:sz w:val="24"/>
          <w:szCs w:val="24"/>
          <w:lang w:val="sr-Cyrl-CS"/>
        </w:rPr>
      </w:pPr>
      <w:r>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color w:val="333333"/>
          <w:sz w:val="24"/>
          <w:szCs w:val="24"/>
          <w:lang w:val="sr-Cyrl-CS"/>
        </w:rPr>
        <w:t>Главни циљеви Фискалне стратегије су:</w:t>
      </w:r>
    </w:p>
    <w:p w:rsidR="003B3493" w:rsidRPr="003174E2" w:rsidRDefault="00BC1EE6" w:rsidP="003B3493">
      <w:pPr>
        <w:shd w:val="clear" w:color="auto" w:fill="FFFFFF"/>
        <w:spacing w:after="150" w:line="240" w:lineRule="auto"/>
        <w:jc w:val="both"/>
        <w:rPr>
          <w:rFonts w:ascii="Times New Roman" w:eastAsia="Times New Roman" w:hAnsi="Times New Roman" w:cs="Times New Roman"/>
          <w:color w:val="333333"/>
          <w:sz w:val="24"/>
          <w:szCs w:val="24"/>
          <w:lang w:val="sr-Cyrl-CS"/>
        </w:rPr>
      </w:pPr>
      <w:r>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color w:val="333333"/>
          <w:sz w:val="24"/>
          <w:szCs w:val="24"/>
          <w:lang w:val="sr-Cyrl-CS"/>
        </w:rPr>
        <w:t>1) утврђивање краткорочних и средњорочних циљева фискалне политике Владе за период од три узастопне фискалне године, почев од фискалне године за коју се Фискална стратегија подноси;</w:t>
      </w:r>
    </w:p>
    <w:p w:rsidR="003B3493" w:rsidRPr="003174E2" w:rsidRDefault="00BC1EE6" w:rsidP="003B3493">
      <w:pPr>
        <w:shd w:val="clear" w:color="auto" w:fill="FFFFFF"/>
        <w:spacing w:after="150" w:line="240" w:lineRule="auto"/>
        <w:jc w:val="both"/>
        <w:rPr>
          <w:rFonts w:ascii="Times New Roman" w:eastAsia="Times New Roman" w:hAnsi="Times New Roman" w:cs="Times New Roman"/>
          <w:color w:val="333333"/>
          <w:sz w:val="24"/>
          <w:szCs w:val="24"/>
          <w:lang w:val="sr-Cyrl-CS"/>
        </w:rPr>
      </w:pPr>
      <w:r>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color w:val="333333"/>
          <w:sz w:val="24"/>
          <w:szCs w:val="24"/>
          <w:lang w:val="sr-Cyrl-CS"/>
        </w:rPr>
        <w:t>2) пружање детаљног објашњења о усклађености наведених средњорочних циљева са фискалним принципима и правилима утврђеним овим законом;</w:t>
      </w:r>
    </w:p>
    <w:p w:rsidR="00E7187F" w:rsidRPr="003174E2" w:rsidRDefault="00BC1EE6" w:rsidP="003B3493">
      <w:pPr>
        <w:shd w:val="clear" w:color="auto" w:fill="FFFFFF"/>
        <w:spacing w:after="150" w:line="240" w:lineRule="auto"/>
        <w:jc w:val="both"/>
        <w:rPr>
          <w:rFonts w:ascii="Times New Roman" w:eastAsia="Times New Roman" w:hAnsi="Times New Roman" w:cs="Times New Roman"/>
          <w:sz w:val="24"/>
          <w:szCs w:val="24"/>
          <w:lang w:val="sr-Cyrl-CS"/>
        </w:rPr>
      </w:pPr>
      <w:r w:rsidRPr="00BC1EE6">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3) процена утицаја фискалне политике на међугенерацијску расподелу дохотка, као и процена одрживости фискалне политике.</w:t>
      </w:r>
      <w:r w:rsidR="003B3493" w:rsidRPr="003174E2">
        <w:rPr>
          <w:rFonts w:ascii="Times New Roman" w:eastAsia="Times New Roman" w:hAnsi="Times New Roman" w:cs="Times New Roman"/>
          <w:sz w:val="24"/>
          <w:szCs w:val="24"/>
          <w:lang w:val="sr-Cyrl-CS"/>
        </w:rPr>
        <w:t xml:space="preserve"> </w:t>
      </w:r>
    </w:p>
    <w:p w:rsidR="003B3493" w:rsidRPr="003174E2" w:rsidRDefault="00BC1EE6" w:rsidP="003B3493">
      <w:pPr>
        <w:shd w:val="clear" w:color="auto" w:fill="FFFFFF"/>
        <w:spacing w:after="150" w:line="240" w:lineRule="auto"/>
        <w:jc w:val="both"/>
        <w:rPr>
          <w:rFonts w:ascii="Times New Roman" w:eastAsia="Times New Roman" w:hAnsi="Times New Roman" w:cs="Times New Roman"/>
          <w:strike/>
          <w:color w:val="333333"/>
          <w:sz w:val="24"/>
          <w:szCs w:val="24"/>
          <w:lang w:val="sr-Cyrl-CS"/>
        </w:rPr>
      </w:pPr>
      <w:r>
        <w:rPr>
          <w:rFonts w:ascii="Times New Roman" w:eastAsia="Times New Roman" w:hAnsi="Times New Roman" w:cs="Times New Roman"/>
          <w:sz w:val="24"/>
          <w:szCs w:val="24"/>
          <w:lang w:val="sr-Cyrl-CS"/>
        </w:rPr>
        <w:tab/>
      </w:r>
      <w:r w:rsidR="00E7187F" w:rsidRPr="003174E2">
        <w:rPr>
          <w:rFonts w:ascii="Times New Roman" w:eastAsia="Times New Roman" w:hAnsi="Times New Roman" w:cs="Times New Roman"/>
          <w:sz w:val="24"/>
          <w:szCs w:val="24"/>
          <w:lang w:val="sr-Cyrl-CS"/>
        </w:rPr>
        <w:t>3) ПРОЦЕНА ОДРЖИВОСТИ ФИСКАЛНЕ ПО</w:t>
      </w:r>
      <w:r w:rsidR="003B3493" w:rsidRPr="003174E2">
        <w:rPr>
          <w:rFonts w:ascii="Times New Roman" w:eastAsia="Times New Roman" w:hAnsi="Times New Roman" w:cs="Times New Roman"/>
          <w:sz w:val="24"/>
          <w:szCs w:val="24"/>
          <w:lang w:val="sr-Cyrl-CS"/>
        </w:rPr>
        <w:t>ЛИТИКЕ.</w:t>
      </w:r>
    </w:p>
    <w:p w:rsidR="003B3493" w:rsidRPr="003174E2" w:rsidRDefault="003B3493" w:rsidP="003B3493">
      <w:pPr>
        <w:shd w:val="clear" w:color="auto" w:fill="FFFFFF"/>
        <w:spacing w:before="240" w:after="240" w:line="240" w:lineRule="auto"/>
        <w:jc w:val="center"/>
        <w:rPr>
          <w:rFonts w:ascii="Times New Roman" w:eastAsia="Times New Roman" w:hAnsi="Times New Roman" w:cs="Times New Roman"/>
          <w:bCs/>
          <w:color w:val="333333"/>
          <w:sz w:val="24"/>
          <w:szCs w:val="24"/>
          <w:lang w:val="sr-Cyrl-CS"/>
        </w:rPr>
      </w:pPr>
      <w:r w:rsidRPr="003174E2">
        <w:rPr>
          <w:rFonts w:ascii="Times New Roman" w:eastAsia="Times New Roman" w:hAnsi="Times New Roman" w:cs="Times New Roman"/>
          <w:bCs/>
          <w:color w:val="333333"/>
          <w:sz w:val="24"/>
          <w:szCs w:val="24"/>
          <w:lang w:val="sr-Cyrl-CS"/>
        </w:rPr>
        <w:t>Садржај Фискалне стратегије</w:t>
      </w:r>
    </w:p>
    <w:p w:rsidR="003B3493" w:rsidRPr="003174E2" w:rsidRDefault="003B3493" w:rsidP="003B3493">
      <w:pPr>
        <w:shd w:val="clear" w:color="auto" w:fill="FFFFFF"/>
        <w:spacing w:before="240" w:after="120" w:line="240" w:lineRule="auto"/>
        <w:jc w:val="center"/>
        <w:rPr>
          <w:rFonts w:ascii="Times New Roman" w:eastAsia="Times New Roman" w:hAnsi="Times New Roman" w:cs="Times New Roman"/>
          <w:bCs/>
          <w:strike/>
          <w:color w:val="333333"/>
          <w:sz w:val="24"/>
          <w:szCs w:val="24"/>
          <w:lang w:val="sr-Cyrl-CS"/>
        </w:rPr>
      </w:pPr>
      <w:bookmarkStart w:id="1" w:name="clan_27d"/>
      <w:bookmarkEnd w:id="1"/>
      <w:r w:rsidRPr="003174E2">
        <w:rPr>
          <w:rFonts w:ascii="Times New Roman" w:eastAsia="Times New Roman" w:hAnsi="Times New Roman" w:cs="Times New Roman"/>
          <w:bCs/>
          <w:strike/>
          <w:color w:val="333333"/>
          <w:sz w:val="24"/>
          <w:szCs w:val="24"/>
          <w:lang w:val="sr-Cyrl-CS"/>
        </w:rPr>
        <w:t>Члан 27д</w:t>
      </w:r>
    </w:p>
    <w:p w:rsidR="003B3493" w:rsidRPr="003174E2" w:rsidRDefault="00BC1EE6"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BC1EE6">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Фискална стратегија садржи:</w:t>
      </w:r>
    </w:p>
    <w:p w:rsidR="003B3493" w:rsidRPr="003174E2" w:rsidRDefault="00BC1EE6"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BC1EE6">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1) средњорочне пројекције макроекономских агрегата и индикатора;</w:t>
      </w:r>
    </w:p>
    <w:p w:rsidR="003B3493" w:rsidRPr="003174E2" w:rsidRDefault="00BC1EE6"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BC1EE6">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2) средњорочне пројекције фискалних агрегата и индикатора;</w:t>
      </w:r>
    </w:p>
    <w:p w:rsidR="003B3493" w:rsidRPr="003174E2" w:rsidRDefault="00BC1EE6"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BC1EE6">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3) циљеве и смернице економске и фискалне политике Владе за средњорочни период за који се доноси Фискална стратегија;</w:t>
      </w:r>
    </w:p>
    <w:p w:rsidR="003B3493" w:rsidRPr="003174E2" w:rsidRDefault="00BC1EE6"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BC1EE6">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4) извештај о пореској политици укључујући и извештај о пореским расходима;</w:t>
      </w:r>
    </w:p>
    <w:p w:rsidR="003B3493" w:rsidRPr="003174E2" w:rsidRDefault="00BC1EE6"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BC1EE6">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5) консолидовани буџет општег нивоа државе, као и консолидоване буџете централног и локалног нивоа државе;</w:t>
      </w:r>
    </w:p>
    <w:p w:rsidR="003B3493" w:rsidRPr="003174E2" w:rsidRDefault="00BC1EE6"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BC1EE6">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6) преглед приоритетних области финансирања, које укључују и средњорочне приоритете јавних инвестиција;</w:t>
      </w:r>
    </w:p>
    <w:p w:rsidR="003B3493" w:rsidRPr="003174E2" w:rsidRDefault="00F834A3"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F834A3">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7) средњорочни оквир расхода буџета Републике Србије, укључујући и укупне расходе по корисницима буџетских средстава за наредну буџетску годину и две наредне буџетске године;</w:t>
      </w:r>
    </w:p>
    <w:p w:rsidR="003B3493" w:rsidRPr="003174E2" w:rsidRDefault="00F834A3"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F834A3">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8) преглед и анализу фискалних импликација економских политика и структурних реформи;</w:t>
      </w:r>
    </w:p>
    <w:p w:rsidR="003B3493" w:rsidRPr="003174E2" w:rsidRDefault="00F834A3"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F834A3">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9) процену и квантификацију фискалних ризика и потенцијалних обавеза;</w:t>
      </w:r>
    </w:p>
    <w:p w:rsidR="003B3493" w:rsidRPr="003174E2" w:rsidRDefault="00F834A3"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F834A3">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10) стратегију за управљање дугом државе у периоду за који се доноси Фискална стратегија.</w:t>
      </w:r>
    </w:p>
    <w:p w:rsidR="003B3493" w:rsidRPr="003174E2" w:rsidRDefault="003B3493" w:rsidP="003B3493">
      <w:pPr>
        <w:shd w:val="clear" w:color="auto" w:fill="FFFFFF"/>
        <w:spacing w:after="150" w:line="240" w:lineRule="auto"/>
        <w:ind w:firstLine="720"/>
        <w:rPr>
          <w:rFonts w:ascii="Times New Roman" w:eastAsia="Times New Roman" w:hAnsi="Times New Roman" w:cs="Times New Roman"/>
          <w:strike/>
          <w:color w:val="333333"/>
          <w:sz w:val="24"/>
          <w:szCs w:val="24"/>
          <w:lang w:val="sr-Cyrl-CS"/>
        </w:rPr>
      </w:pPr>
      <w:r w:rsidRPr="003174E2">
        <w:rPr>
          <w:rFonts w:ascii="Times New Roman" w:eastAsia="Times New Roman" w:hAnsi="Times New Roman" w:cs="Times New Roman"/>
          <w:strike/>
          <w:color w:val="333333"/>
          <w:sz w:val="24"/>
          <w:szCs w:val="24"/>
          <w:lang w:val="sr-Cyrl-CS"/>
        </w:rPr>
        <w:t>Фискална стратегија садржи три обавезна додатка:</w:t>
      </w:r>
    </w:p>
    <w:p w:rsidR="003B3493" w:rsidRPr="003174E2" w:rsidRDefault="00F834A3"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F834A3">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1) мишљење Фискалног савета о нацрту Фискалне стратегије;</w:t>
      </w:r>
    </w:p>
    <w:p w:rsidR="003B3493" w:rsidRPr="003174E2" w:rsidRDefault="00F834A3"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F834A3">
        <w:rPr>
          <w:rFonts w:ascii="Times New Roman" w:eastAsia="Times New Roman" w:hAnsi="Times New Roman" w:cs="Times New Roman"/>
          <w:color w:val="333333"/>
          <w:sz w:val="24"/>
          <w:szCs w:val="24"/>
          <w:lang w:val="sr-Cyrl-CS"/>
        </w:rPr>
        <w:lastRenderedPageBreak/>
        <w:tab/>
      </w:r>
      <w:r w:rsidR="003B3493" w:rsidRPr="003174E2">
        <w:rPr>
          <w:rFonts w:ascii="Times New Roman" w:eastAsia="Times New Roman" w:hAnsi="Times New Roman" w:cs="Times New Roman"/>
          <w:strike/>
          <w:color w:val="333333"/>
          <w:sz w:val="24"/>
          <w:szCs w:val="24"/>
          <w:lang w:val="sr-Cyrl-CS"/>
        </w:rPr>
        <w:t>2) мишљење Народне банке Србије о нацрту Фискалне стратегије;</w:t>
      </w:r>
    </w:p>
    <w:p w:rsidR="003B3493" w:rsidRPr="003174E2" w:rsidRDefault="00F834A3"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F834A3">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 xml:space="preserve">3) извештај о напретку оствареном у спровођењу фискалне политике дефинисане у </w:t>
      </w:r>
      <w:r w:rsidRPr="00F834A3">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Фискалној стратегији која је усвојена у претходној фискалној години.</w:t>
      </w:r>
    </w:p>
    <w:p w:rsidR="003B3493" w:rsidRDefault="00F834A3"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r w:rsidRPr="00F834A3">
        <w:rPr>
          <w:rFonts w:ascii="Times New Roman" w:eastAsia="Times New Roman" w:hAnsi="Times New Roman" w:cs="Times New Roman"/>
          <w:color w:val="333333"/>
          <w:sz w:val="24"/>
          <w:szCs w:val="24"/>
          <w:lang w:val="sr-Cyrl-CS"/>
        </w:rPr>
        <w:tab/>
      </w:r>
      <w:r w:rsidR="003B3493" w:rsidRPr="003174E2">
        <w:rPr>
          <w:rFonts w:ascii="Times New Roman" w:eastAsia="Times New Roman" w:hAnsi="Times New Roman" w:cs="Times New Roman"/>
          <w:strike/>
          <w:color w:val="333333"/>
          <w:sz w:val="24"/>
          <w:szCs w:val="24"/>
          <w:lang w:val="sr-Cyrl-CS"/>
        </w:rPr>
        <w:t>Ревидирана Фискална стратегија садржи и преглед ненаменских и наменских трансфера из буџета Републике Србије појединачно за сваку јединицу локалне самоуправе.</w:t>
      </w:r>
    </w:p>
    <w:p w:rsidR="0073437C" w:rsidRDefault="0073437C"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p>
    <w:p w:rsidR="0073437C" w:rsidRPr="003174E2" w:rsidRDefault="0073437C" w:rsidP="003B3493">
      <w:pPr>
        <w:shd w:val="clear" w:color="auto" w:fill="FFFFFF"/>
        <w:spacing w:after="150" w:line="240" w:lineRule="auto"/>
        <w:rPr>
          <w:rFonts w:ascii="Times New Roman" w:eastAsia="Times New Roman" w:hAnsi="Times New Roman" w:cs="Times New Roman"/>
          <w:strike/>
          <w:color w:val="333333"/>
          <w:sz w:val="24"/>
          <w:szCs w:val="24"/>
          <w:lang w:val="sr-Cyrl-CS"/>
        </w:rPr>
      </w:pPr>
    </w:p>
    <w:p w:rsidR="00E7187F" w:rsidRPr="003174E2" w:rsidRDefault="00E7187F" w:rsidP="00E7187F">
      <w:pPr>
        <w:spacing w:after="0" w:line="240" w:lineRule="auto"/>
        <w:jc w:val="center"/>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ЧЛАН 27Д</w:t>
      </w:r>
    </w:p>
    <w:p w:rsidR="003B3493" w:rsidRPr="003174E2" w:rsidRDefault="0073437C" w:rsidP="003B3493">
      <w:p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3B3493" w:rsidRPr="003174E2">
        <w:rPr>
          <w:rFonts w:ascii="Times New Roman" w:eastAsia="Times New Roman" w:hAnsi="Times New Roman" w:cs="Times New Roman"/>
          <w:sz w:val="24"/>
          <w:szCs w:val="24"/>
          <w:lang w:val="sr-Cyrl-CS"/>
        </w:rPr>
        <w:t>ФИСКАЛНА СТРАТЕГИЈА САДРЖИ:</w:t>
      </w:r>
    </w:p>
    <w:p w:rsidR="003B3493" w:rsidRPr="003174E2" w:rsidRDefault="003B3493" w:rsidP="003B3493">
      <w:pPr>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1) СРЕДЊОРОЧНЕ ПРОЈЕКЦИЈЕ МАКРОЕКОНОМСКИХ АГРЕГАТА И ИНДИКАТОРА;</w:t>
      </w:r>
    </w:p>
    <w:p w:rsidR="003B3493" w:rsidRPr="003174E2" w:rsidRDefault="003B3493" w:rsidP="003B3493">
      <w:pPr>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2) СРЕДЊОРОЧНЕ ПРОЈЕКЦИЈЕ ФИСКАЛНИХ АГРЕГАТА И ИНДИКАТОРА, УЗ АНАЛИЗУ ФИСКАЛНИХ ИМПЛИКАЦИЈА ЕКОНОМСКИХ ПОЛИТИКА И СТРУКТУРНИХ РЕФОРМИ;</w:t>
      </w:r>
    </w:p>
    <w:p w:rsidR="003B3493" w:rsidRPr="003174E2" w:rsidRDefault="003B3493" w:rsidP="003B3493">
      <w:pPr>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3) ЦИЉЕВЕ И СМЕРНИЦЕ ЕКОНОМСКЕ И ФИСКАЛНЕ ПОЛИТИКЕ ВЛАДЕ ЗА СРЕДЊОРОЧНИ ПЕРИОД ЗА КОЈИ СЕ ДОНОСИ ФИСКАЛНА СТРАТЕГИЈА;</w:t>
      </w:r>
    </w:p>
    <w:p w:rsidR="003B3493" w:rsidRPr="003174E2" w:rsidRDefault="003B3493" w:rsidP="003B3493">
      <w:pPr>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4) КОНСОЛИДОВАНИ БУЏЕТ ОПШТЕГ НИВОА ДРЖАВЕ, КАО И КОНСОЛИДОВАНЕ БУЏЕТЕ ЦЕНТРАЛНОГ И ЛОКАЛНОГ НИВОА ДРЖАВЕ;</w:t>
      </w:r>
    </w:p>
    <w:p w:rsidR="003B3493" w:rsidRPr="003174E2" w:rsidRDefault="003B3493" w:rsidP="003B3493">
      <w:pPr>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5) СРЕДЊОРОЧНИ ОКВИР РАСХОДА БУЏЕТА РЕПУБЛИКЕ СРБИЈЕ, У СКЛАДУ СА ПРИОРИТЕТНИМ ОБЛАСТИМА ФИНАНСИРАЊА, КОЈЕ УКЉУЧУЈУ И СРЕДЊОРОЧНЕ ПРИОРИТЕТЕ ЈАВНИХ ИНВЕСТИЦИЈА. СРЕДЊОРОЧНИ ОКВИР РАСХОДА ПРЕДСТАВЉА УКУПНЕ РАСХОДЕ ПО КОРИСНИЦИМА БУЏЕТСКИХ СРЕДСТАВА ЗА НАРЕДНУ БУЏЕТСКУ ГОДИНУ, СА ПРОЈЕКЦИЈАМА ЗА  НАРЕДНЕ ДВЕ ГОДИНЕ;</w:t>
      </w:r>
    </w:p>
    <w:p w:rsidR="003B3493" w:rsidRPr="003174E2" w:rsidRDefault="003B3493" w:rsidP="003B3493">
      <w:pPr>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6) ПРОЦЕНУ И КВАНТИФИКАЦИЈУ ФИСКАЛНИХ РИЗИКА И ПОТЕНЦИЈАЛНИХ ОБАВЕЗА;</w:t>
      </w:r>
    </w:p>
    <w:p w:rsidR="003B3493" w:rsidRPr="003174E2" w:rsidRDefault="003B3493" w:rsidP="003B3493">
      <w:pPr>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 xml:space="preserve">7) ПОРЕЂЕЊЕ ОСТВАРЕЊА И НОВИХ ПРОЈЕКЦИЈА СА ПРОЈЕКЦИЈАМА ОБЈАВЉЕНИМ У ПРЕТХОДНОЈ ФИСКАЛНОЈ СТРАТЕГИЈИ. </w:t>
      </w:r>
    </w:p>
    <w:p w:rsidR="003B3493" w:rsidRPr="003174E2" w:rsidRDefault="003B3493" w:rsidP="003B3493">
      <w:pPr>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8) СТРАТЕГИЈУ ЗА УПРАВЉАЊЕ ДУГОМ ДРЖАВЕ У ПЕРИОДУ ЗА КОЈИ СЕ ДОНОСИ ФИСКАЛНА СТРАТЕГИЈА.</w:t>
      </w:r>
    </w:p>
    <w:p w:rsidR="003B3493" w:rsidRPr="003174E2" w:rsidRDefault="0073437C" w:rsidP="003B3493">
      <w:p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3B3493" w:rsidRPr="003174E2">
        <w:rPr>
          <w:rFonts w:ascii="Times New Roman" w:eastAsia="Times New Roman" w:hAnsi="Times New Roman" w:cs="Times New Roman"/>
          <w:sz w:val="24"/>
          <w:szCs w:val="24"/>
          <w:lang w:val="sr-Cyrl-CS"/>
        </w:rPr>
        <w:t>РЕВИДИРАНА ФИСКАЛНА СТРАТЕГИЈА САДРЖИ И ПРЕГЛЕД НЕНАМЕНСКИХ И НАМЕНСКИХ ТРАНСФЕРА ИЗ БУЏЕТА РЕПУБЛИКЕ СРБИЈЕ ПОЈЕДИНАЧНО ЗА СВАКУ ЈЕДИНИЦУ ЛОКАЛНЕ САМОУПРАВЕ.</w:t>
      </w:r>
    </w:p>
    <w:p w:rsidR="003B3493" w:rsidRPr="003174E2" w:rsidRDefault="0073437C" w:rsidP="003B3493">
      <w:p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3B3493" w:rsidRPr="003174E2">
        <w:rPr>
          <w:rFonts w:ascii="Times New Roman" w:eastAsia="Times New Roman" w:hAnsi="Times New Roman" w:cs="Times New Roman"/>
          <w:sz w:val="24"/>
          <w:szCs w:val="24"/>
          <w:lang w:val="sr-Cyrl-CS"/>
        </w:rPr>
        <w:t>ФИСК</w:t>
      </w:r>
      <w:r w:rsidR="00E7187F" w:rsidRPr="003174E2">
        <w:rPr>
          <w:rFonts w:ascii="Times New Roman" w:eastAsia="Times New Roman" w:hAnsi="Times New Roman" w:cs="Times New Roman"/>
          <w:sz w:val="24"/>
          <w:szCs w:val="24"/>
          <w:lang w:val="sr-Cyrl-CS"/>
        </w:rPr>
        <w:t>АЛНА СТРАТЕГИЈА ОБАВЕЗНО</w:t>
      </w:r>
      <w:r w:rsidR="003B3493" w:rsidRPr="003174E2">
        <w:rPr>
          <w:rFonts w:ascii="Times New Roman" w:eastAsia="Times New Roman" w:hAnsi="Times New Roman" w:cs="Times New Roman"/>
          <w:sz w:val="24"/>
          <w:szCs w:val="24"/>
          <w:lang w:val="sr-Cyrl-CS"/>
        </w:rPr>
        <w:t xml:space="preserve"> САДРЖИ:</w:t>
      </w:r>
    </w:p>
    <w:p w:rsidR="003B3493" w:rsidRPr="003174E2" w:rsidRDefault="003B3493" w:rsidP="003B3493">
      <w:pPr>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1) МИШЉЕЊЕ ФИСКАЛНОГ САВЕТА О НАЦРТУ ФИСКАЛНЕ СТРАТЕГИЈЕ;</w:t>
      </w:r>
    </w:p>
    <w:p w:rsidR="00E457F3" w:rsidRDefault="003B3493" w:rsidP="00E7187F">
      <w:pPr>
        <w:spacing w:after="0" w:line="240" w:lineRule="auto"/>
        <w:ind w:firstLine="720"/>
        <w:jc w:val="both"/>
        <w:rPr>
          <w:rFonts w:ascii="Times New Roman" w:eastAsia="Times New Roman" w:hAnsi="Times New Roman" w:cs="Times New Roman"/>
          <w:sz w:val="24"/>
          <w:szCs w:val="24"/>
          <w:lang w:val="sr-Cyrl-CS"/>
        </w:rPr>
      </w:pPr>
      <w:r w:rsidRPr="003174E2">
        <w:rPr>
          <w:rFonts w:ascii="Times New Roman" w:eastAsia="Times New Roman" w:hAnsi="Times New Roman" w:cs="Times New Roman"/>
          <w:sz w:val="24"/>
          <w:szCs w:val="24"/>
          <w:lang w:val="sr-Cyrl-CS"/>
        </w:rPr>
        <w:t>2) МИШЉЕЊЕ НАРОДНЕ БАНКЕ СРБИ</w:t>
      </w:r>
      <w:r w:rsidR="00D63625" w:rsidRPr="003174E2">
        <w:rPr>
          <w:rFonts w:ascii="Times New Roman" w:eastAsia="Times New Roman" w:hAnsi="Times New Roman" w:cs="Times New Roman"/>
          <w:sz w:val="24"/>
          <w:szCs w:val="24"/>
          <w:lang w:val="sr-Cyrl-CS"/>
        </w:rPr>
        <w:t>ЈЕ О НАЦРТУ ФИСКАЛНЕ СТРАТЕГИЈЕ.</w:t>
      </w:r>
    </w:p>
    <w:p w:rsidR="00F834A3" w:rsidRDefault="00F834A3" w:rsidP="00E7187F">
      <w:pPr>
        <w:spacing w:after="0" w:line="240" w:lineRule="auto"/>
        <w:ind w:firstLine="720"/>
        <w:jc w:val="both"/>
        <w:rPr>
          <w:rFonts w:ascii="Times New Roman" w:eastAsia="Times New Roman" w:hAnsi="Times New Roman" w:cs="Times New Roman"/>
          <w:sz w:val="24"/>
          <w:szCs w:val="24"/>
          <w:lang w:val="sr-Cyrl-CS"/>
        </w:rPr>
      </w:pPr>
    </w:p>
    <w:p w:rsidR="00F834A3" w:rsidRDefault="00F834A3" w:rsidP="00E7187F">
      <w:pPr>
        <w:spacing w:after="0" w:line="240" w:lineRule="auto"/>
        <w:ind w:firstLine="720"/>
        <w:jc w:val="both"/>
        <w:rPr>
          <w:rFonts w:ascii="Times New Roman" w:eastAsia="Times New Roman" w:hAnsi="Times New Roman" w:cs="Times New Roman"/>
          <w:sz w:val="24"/>
          <w:szCs w:val="24"/>
          <w:lang w:val="sr-Cyrl-CS"/>
        </w:rPr>
      </w:pPr>
    </w:p>
    <w:p w:rsidR="00F834A3" w:rsidRDefault="00F834A3" w:rsidP="00E7187F">
      <w:pPr>
        <w:spacing w:after="0" w:line="240" w:lineRule="auto"/>
        <w:ind w:firstLine="720"/>
        <w:jc w:val="both"/>
        <w:rPr>
          <w:rFonts w:ascii="Times New Roman" w:eastAsia="Times New Roman" w:hAnsi="Times New Roman" w:cs="Times New Roman"/>
          <w:sz w:val="24"/>
          <w:szCs w:val="24"/>
          <w:lang w:val="sr-Cyrl-CS"/>
        </w:rPr>
      </w:pPr>
    </w:p>
    <w:p w:rsidR="00F834A3" w:rsidRDefault="00F834A3" w:rsidP="00E7187F">
      <w:pPr>
        <w:spacing w:after="0" w:line="240" w:lineRule="auto"/>
        <w:ind w:firstLine="720"/>
        <w:jc w:val="both"/>
        <w:rPr>
          <w:rFonts w:ascii="Times New Roman" w:eastAsia="Times New Roman" w:hAnsi="Times New Roman" w:cs="Times New Roman"/>
          <w:sz w:val="24"/>
          <w:szCs w:val="24"/>
          <w:lang w:val="sr-Cyrl-CS"/>
        </w:rPr>
      </w:pPr>
    </w:p>
    <w:p w:rsidR="00F834A3" w:rsidRPr="003174E2" w:rsidRDefault="00F834A3" w:rsidP="00E7187F">
      <w:pPr>
        <w:spacing w:after="0" w:line="240" w:lineRule="auto"/>
        <w:ind w:firstLine="720"/>
        <w:jc w:val="both"/>
        <w:rPr>
          <w:rFonts w:ascii="Times New Roman" w:eastAsia="Times New Roman" w:hAnsi="Times New Roman" w:cs="Times New Roman"/>
          <w:sz w:val="24"/>
          <w:szCs w:val="24"/>
          <w:lang w:val="sr-Cyrl-CS"/>
        </w:rPr>
      </w:pPr>
    </w:p>
    <w:p w:rsidR="00E7187F" w:rsidRPr="003174E2" w:rsidRDefault="00E7187F" w:rsidP="00E7187F">
      <w:pPr>
        <w:spacing w:after="0" w:line="240" w:lineRule="auto"/>
        <w:ind w:firstLine="720"/>
        <w:jc w:val="both"/>
        <w:rPr>
          <w:rFonts w:ascii="Times New Roman" w:eastAsia="Times New Roman" w:hAnsi="Times New Roman" w:cs="Times New Roman"/>
          <w:sz w:val="24"/>
          <w:szCs w:val="24"/>
          <w:lang w:val="sr-Cyrl-CS"/>
        </w:rPr>
      </w:pPr>
    </w:p>
    <w:p w:rsidR="003B3493" w:rsidRPr="003174E2" w:rsidRDefault="003B3493" w:rsidP="003B3493">
      <w:pPr>
        <w:jc w:val="center"/>
        <w:rPr>
          <w:rFonts w:ascii="Times New Roman" w:hAnsi="Times New Roman" w:cs="Times New Roman"/>
          <w:strike/>
          <w:sz w:val="24"/>
          <w:szCs w:val="24"/>
          <w:lang w:val="sr-Cyrl-CS"/>
        </w:rPr>
      </w:pPr>
      <w:r w:rsidRPr="003174E2">
        <w:rPr>
          <w:rFonts w:ascii="Times New Roman" w:hAnsi="Times New Roman" w:cs="Times New Roman"/>
          <w:strike/>
          <w:sz w:val="24"/>
          <w:szCs w:val="24"/>
          <w:lang w:val="sr-Cyrl-CS"/>
        </w:rPr>
        <w:lastRenderedPageBreak/>
        <w:t>Извештај о оствареном напретку</w:t>
      </w:r>
    </w:p>
    <w:p w:rsidR="003B3493" w:rsidRPr="003174E2" w:rsidRDefault="003B3493" w:rsidP="003B3493">
      <w:pPr>
        <w:jc w:val="center"/>
        <w:rPr>
          <w:rFonts w:ascii="Times New Roman" w:hAnsi="Times New Roman" w:cs="Times New Roman"/>
          <w:strike/>
          <w:sz w:val="24"/>
          <w:szCs w:val="24"/>
          <w:lang w:val="sr-Cyrl-CS"/>
        </w:rPr>
      </w:pPr>
      <w:r w:rsidRPr="003174E2">
        <w:rPr>
          <w:rFonts w:ascii="Times New Roman" w:hAnsi="Times New Roman" w:cs="Times New Roman"/>
          <w:strike/>
          <w:sz w:val="24"/>
          <w:szCs w:val="24"/>
          <w:lang w:val="sr-Cyrl-CS"/>
        </w:rPr>
        <w:t>Члан 27ђ</w:t>
      </w:r>
    </w:p>
    <w:p w:rsidR="003B3493" w:rsidRPr="003174E2" w:rsidRDefault="00F834A3" w:rsidP="003B3493">
      <w:pPr>
        <w:jc w:val="both"/>
        <w:rPr>
          <w:rFonts w:ascii="Times New Roman" w:hAnsi="Times New Roman" w:cs="Times New Roman"/>
          <w:strike/>
          <w:sz w:val="24"/>
          <w:szCs w:val="24"/>
          <w:lang w:val="sr-Cyrl-CS"/>
        </w:rPr>
      </w:pPr>
      <w:r w:rsidRPr="00F834A3">
        <w:rPr>
          <w:rFonts w:ascii="Times New Roman" w:hAnsi="Times New Roman" w:cs="Times New Roman"/>
          <w:sz w:val="24"/>
          <w:szCs w:val="24"/>
          <w:lang w:val="sr-Cyrl-CS"/>
        </w:rPr>
        <w:tab/>
      </w:r>
      <w:r w:rsidR="003B3493" w:rsidRPr="003174E2">
        <w:rPr>
          <w:rFonts w:ascii="Times New Roman" w:hAnsi="Times New Roman" w:cs="Times New Roman"/>
          <w:strike/>
          <w:sz w:val="24"/>
          <w:szCs w:val="24"/>
          <w:lang w:val="sr-Cyrl-CS"/>
        </w:rPr>
        <w:t>Фискална стратегија садржи, као обавезни додатак, Извештај о оствареном напретку у спровођењу фискалне политике дефинисане у Фискалној стратегији који је усвојен у претходној фискалној години.</w:t>
      </w:r>
    </w:p>
    <w:p w:rsidR="003B3493" w:rsidRPr="003174E2" w:rsidRDefault="00F834A3" w:rsidP="003B3493">
      <w:pPr>
        <w:jc w:val="both"/>
        <w:rPr>
          <w:rFonts w:ascii="Times New Roman" w:hAnsi="Times New Roman" w:cs="Times New Roman"/>
          <w:strike/>
          <w:sz w:val="24"/>
          <w:szCs w:val="24"/>
          <w:lang w:val="sr-Cyrl-CS"/>
        </w:rPr>
      </w:pPr>
      <w:r w:rsidRPr="00F834A3">
        <w:rPr>
          <w:rFonts w:ascii="Times New Roman" w:hAnsi="Times New Roman" w:cs="Times New Roman"/>
          <w:sz w:val="24"/>
          <w:szCs w:val="24"/>
          <w:lang w:val="sr-Cyrl-CS"/>
        </w:rPr>
        <w:tab/>
      </w:r>
      <w:r w:rsidR="003B3493" w:rsidRPr="003174E2">
        <w:rPr>
          <w:rFonts w:ascii="Times New Roman" w:hAnsi="Times New Roman" w:cs="Times New Roman"/>
          <w:strike/>
          <w:sz w:val="24"/>
          <w:szCs w:val="24"/>
          <w:lang w:val="sr-Cyrl-CS"/>
        </w:rPr>
        <w:t>Извештај о оствареном напретку обавезно садржи следеће информације:</w:t>
      </w:r>
    </w:p>
    <w:p w:rsidR="003B3493" w:rsidRPr="003174E2" w:rsidRDefault="00F834A3" w:rsidP="003B3493">
      <w:pPr>
        <w:jc w:val="both"/>
        <w:rPr>
          <w:rFonts w:ascii="Times New Roman" w:hAnsi="Times New Roman" w:cs="Times New Roman"/>
          <w:strike/>
          <w:sz w:val="24"/>
          <w:szCs w:val="24"/>
          <w:lang w:val="sr-Cyrl-CS"/>
        </w:rPr>
      </w:pPr>
      <w:r w:rsidRPr="00F834A3">
        <w:rPr>
          <w:rFonts w:ascii="Times New Roman" w:hAnsi="Times New Roman" w:cs="Times New Roman"/>
          <w:sz w:val="24"/>
          <w:szCs w:val="24"/>
          <w:lang w:val="sr-Cyrl-CS"/>
        </w:rPr>
        <w:tab/>
      </w:r>
      <w:r w:rsidR="003B3493" w:rsidRPr="003174E2">
        <w:rPr>
          <w:rFonts w:ascii="Times New Roman" w:hAnsi="Times New Roman" w:cs="Times New Roman"/>
          <w:strike/>
          <w:sz w:val="24"/>
          <w:szCs w:val="24"/>
          <w:lang w:val="sr-Cyrl-CS"/>
        </w:rPr>
        <w:t>1) ажурирану процену средњорочних макроекономских и фискалних трендова и пројекција садржаних у Фискалној стратегији на који се односи Извештај о оствареном напретку;</w:t>
      </w:r>
    </w:p>
    <w:p w:rsidR="003B3493" w:rsidRPr="003174E2" w:rsidRDefault="00F834A3" w:rsidP="003B3493">
      <w:pPr>
        <w:jc w:val="both"/>
        <w:rPr>
          <w:rFonts w:ascii="Times New Roman" w:hAnsi="Times New Roman" w:cs="Times New Roman"/>
          <w:strike/>
          <w:sz w:val="24"/>
          <w:szCs w:val="24"/>
          <w:lang w:val="sr-Cyrl-CS"/>
        </w:rPr>
      </w:pPr>
      <w:r w:rsidRPr="00F834A3">
        <w:rPr>
          <w:rFonts w:ascii="Times New Roman" w:hAnsi="Times New Roman" w:cs="Times New Roman"/>
          <w:sz w:val="24"/>
          <w:szCs w:val="24"/>
          <w:lang w:val="sr-Cyrl-CS"/>
        </w:rPr>
        <w:tab/>
      </w:r>
      <w:r w:rsidR="003B3493" w:rsidRPr="003174E2">
        <w:rPr>
          <w:rFonts w:ascii="Times New Roman" w:hAnsi="Times New Roman" w:cs="Times New Roman"/>
          <w:strike/>
          <w:sz w:val="24"/>
          <w:szCs w:val="24"/>
          <w:lang w:val="sr-Cyrl-CS"/>
        </w:rPr>
        <w:t>2) део који садржи процену напретка оствареног у односу на утврђену фискалну политику и индикаторе утврђене у Фискалној стратегији на који се односи Извештај о оствареном напретку;</w:t>
      </w:r>
    </w:p>
    <w:p w:rsidR="003B3493" w:rsidRPr="003174E2" w:rsidRDefault="00F834A3" w:rsidP="003B3493">
      <w:pPr>
        <w:jc w:val="both"/>
        <w:rPr>
          <w:rFonts w:ascii="Times New Roman" w:hAnsi="Times New Roman" w:cs="Times New Roman"/>
          <w:strike/>
          <w:sz w:val="24"/>
          <w:szCs w:val="24"/>
          <w:lang w:val="sr-Cyrl-CS"/>
        </w:rPr>
      </w:pPr>
      <w:r w:rsidRPr="00F834A3">
        <w:rPr>
          <w:rFonts w:ascii="Times New Roman" w:hAnsi="Times New Roman" w:cs="Times New Roman"/>
          <w:sz w:val="24"/>
          <w:szCs w:val="24"/>
          <w:lang w:val="sr-Cyrl-CS"/>
        </w:rPr>
        <w:tab/>
      </w:r>
      <w:r w:rsidR="003B3493" w:rsidRPr="003174E2">
        <w:rPr>
          <w:rFonts w:ascii="Times New Roman" w:hAnsi="Times New Roman" w:cs="Times New Roman"/>
          <w:strike/>
          <w:sz w:val="24"/>
          <w:szCs w:val="24"/>
          <w:lang w:val="sr-Cyrl-CS"/>
        </w:rPr>
        <w:t>3) део који садржи оцену о томе у којој мери је Влада током претходне фискалне године водила фискалну политику у складу са принципима и правилима одговорног фискалног управљања, утврђених у овом закону;</w:t>
      </w:r>
    </w:p>
    <w:p w:rsidR="003B3493" w:rsidRPr="003174E2" w:rsidRDefault="00F834A3" w:rsidP="003B3493">
      <w:pPr>
        <w:jc w:val="both"/>
        <w:rPr>
          <w:rFonts w:ascii="Times New Roman" w:hAnsi="Times New Roman" w:cs="Times New Roman"/>
          <w:strike/>
          <w:sz w:val="24"/>
          <w:szCs w:val="24"/>
          <w:lang w:val="sr-Cyrl-CS"/>
        </w:rPr>
      </w:pPr>
      <w:r w:rsidRPr="00F834A3">
        <w:rPr>
          <w:rFonts w:ascii="Times New Roman" w:hAnsi="Times New Roman" w:cs="Times New Roman"/>
          <w:sz w:val="24"/>
          <w:szCs w:val="24"/>
          <w:lang w:val="sr-Cyrl-CS"/>
        </w:rPr>
        <w:tab/>
      </w:r>
      <w:r w:rsidR="003B3493" w:rsidRPr="003174E2">
        <w:rPr>
          <w:rFonts w:ascii="Times New Roman" w:hAnsi="Times New Roman" w:cs="Times New Roman"/>
          <w:strike/>
          <w:sz w:val="24"/>
          <w:szCs w:val="24"/>
          <w:lang w:val="sr-Cyrl-CS"/>
        </w:rPr>
        <w:t>4) друге информације које одреди министар.</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Фискална правила</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27е</w:t>
      </w:r>
    </w:p>
    <w:p w:rsidR="003B3493" w:rsidRPr="003174E2" w:rsidRDefault="00F834A3"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Фискална правила односе се на општи ниво државе и она могу бити општа и посебна.</w:t>
      </w:r>
    </w:p>
    <w:p w:rsidR="003B3493" w:rsidRPr="003174E2" w:rsidRDefault="00F834A3"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Општим фискалним правилима одређује се циљни средњорочни фискални дефицит, као и максимални однос дуга према БДП са циљем да се обезбеди дугорочна одрживост фискалне политике у Републици Србији.</w:t>
      </w:r>
    </w:p>
    <w:p w:rsidR="003B3493" w:rsidRPr="003174E2" w:rsidRDefault="00F834A3"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Посебна фискална правила одређују кретање плата и пензија, као и начин обухвата јавних инвестиција при рачунању фискалног дефицита и јавних расхода и издатака у периоду од 2011. до 2016. године.</w:t>
      </w:r>
    </w:p>
    <w:p w:rsidR="003B3493" w:rsidRPr="003174E2" w:rsidRDefault="00F834A3"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Општа фискална правила су:</w:t>
      </w:r>
    </w:p>
    <w:p w:rsidR="003B3493" w:rsidRPr="003174E2" w:rsidRDefault="00F834A3"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 циљни годишњи фискални дефицит износиће у средњем року 1% БДП;</w:t>
      </w:r>
    </w:p>
    <w:p w:rsidR="003B3493" w:rsidRPr="003174E2" w:rsidRDefault="00F834A3"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2) дуг општег нивоа државе, не укључујући обавезе по основу реституције, неће бити већи од 45% БДП.</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lastRenderedPageBreak/>
        <w:t>Фискални дефицит ће бити мањи од циљног или ће се остваривати фискални суфицит у годинама када је стопа раста БДП већа од потенцијалне, док ће се у годинама када је стопа раста мања од потенцијалне, остваривати фискални дефицит који је већи од циљног дефицита.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Да би се обезбедило да стварни фискални дефицит у средњем року буде једнак циљном, а да се истовремено омогући реализација антицикличне фискалне политике, примениће се следећа формула за одређивање горње границе фискалног дефицита у години т:</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дт =дт-1 - а(дт-1-д*)-б(гт-г*)</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где су са дт и дт-1 означени дефицити у годинама т и т-1, д* је циљни фискални дефицит који је одређен на нивоу од 1% БДП, гт је реална стопа раста БДП у години т, а г* је потенцијална средњорочна реална стопа раста БДП.</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Дефицит у формули је изражен у процентима од БДП, док су стопе раста БДП изражене у процентима.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Коефицијент прилагођавања а показује брзину којом се стварни дефицит приближава циљном дефициту, а коефицијент б показује колико фискални дефицит у години т одступа од циљног дефицита услед одступања стопе раста БДП у години т од потенцијалне стопе раста БДП.</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 периоду од 2011. до 2014. године нумеричка вредност коефицијената је одређена на нивоу а=0,3 и б=0,4 док је потенцијална стопа раста БДП, г*=4%.</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Почев од 2015. године нумеричку вредност коефицијената а и б, као и потенцијалну стопу раста БДП одредиће Фискални савет и она ће важити у периоду који не може бити краћи од три године.</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Дуг општег нивоа државе обухвата директни дуг општег нивоа државе и издате гаранције општег нивоа државе (индиректни дуг), према домаћим и страним повериоцима.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Уколико дуг општег нивоа државе, без дуга по основу реституције, пређе 45% БДП, Влада је дужна да Народној скупштини, заједно са буџетом за наредну годину, поднесе и програм за смањење дуга у односу на БДП.</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Фискални савет подноси Народној скупштини образложено мишљење о Владином програму за смањења дуга, а представник Фискалног савета образлаже мишљење у Народној скупштини.</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Влада је обавезна да предлог закона којим се уређује питање реституције усклади са принципима фискалне одговорности.</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lastRenderedPageBreak/>
        <w:t>Фискални савет подноси Народној скупштини образложено мишљење о томе да ли су одредбе које се односе на обештећење старих власника у новцу или преко емисије државних хартија од вредности у складу са принципима фискалне одговорности, а представник Фискалног савета образлаже мишљење у Народној скупштини.</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Посебна фискална правила обезбеђују да се смањење фискалног дефицита у односу на БДП, највећим делом оствари преко смањења текућих јавних расхода.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Циљ посебних фискалних правила је и да се промени структура јавне потрошње у правцу смањења текућих расхода и повећања јавних инвестиција.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Појединачне плате и пензије у децембру 2010. године повећаће се за 2%.</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 априлу 2011. године, плате и пензије ускладиће се стопом раста потрошачких цена у претходна три месеца.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 октобру 2011. године, плате и пензије ускладиће се збиром стопе раста потрошачких цена у претходних шест месеци и половине стопе реалног раста БДП у претходној години, уколико је тај раст позитиван.</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 априлу 2012. године, плате и пензије ускладиће се збиром стопе раста потрошачких цена у претходних шест месеци и половине стопе реалног раста БДП у претходној години, уколико је тај раст позитиван.</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 октобру 2012. године, плате и пензије повећаће се за 2%.</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 априлу 2013. године, плате и пензије повећаће се за 2%.</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 октобру 2013. године плате и пензије повећаће се за 0,5%.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 априлу 2014. године плате и пензије повећаће се за 0,5%.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 октобру 2014. године плате и пензије повећаће се за 1%.</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 случају да се до 1. јула 2014. године не донесе пропис којим ће се уредити уједначавање нивоа плата, односно зарада запослених у јавном сектору, неће се вршити усклађивање плата и пензија у складу са ставом 26. овог члана.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Принципи одговорног фискалног управљања налажу свођење расхода за плате и пензије на одржив ниво, тако да ће се тежити томе да учешће плата општег нивоа државе у БДП буде до 7%, односно учешће пензија у БДП до 11%.</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xml:space="preserve">Повећање плата и пензија може се вршити само у години у којој се на основу одговарајућих планских докумената надлежних органа очекује, односно процењује да ће учешће плата општег нивоа државе у БДП да буде до 7%, односно учешће пензија у БДП до 11%, и то највише два пута годишње, али тако да очекивано учешће плата општег </w:t>
      </w:r>
      <w:r w:rsidRPr="003174E2">
        <w:rPr>
          <w:rFonts w:ascii="Times New Roman" w:hAnsi="Times New Roman" w:cs="Times New Roman"/>
          <w:sz w:val="24"/>
          <w:szCs w:val="24"/>
          <w:lang w:val="sr-Cyrl-CS"/>
        </w:rPr>
        <w:lastRenderedPageBreak/>
        <w:t>нивоа државе, односно пензија у БДП након усклађивања не буде изнад наведених процената.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Од априла се плате, односно пензије могу повећати максимално до збира стопе раста потрошачких цена у претходних шест месеци и дела стопе реалног раста БДП у претходној години изнад 3%, а од октобра се могу повећати максимално до стопе раста потрошачких цена у претходних шест месеци.</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Уколико су испуњени услови за усклађивање плата, односно пензија из ст. 28. и 29. овог члана, о повећању плата, односно пензија, као и о проценту тог повећања одлучује Влада, на предлог Министарства.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Одредбе ст. 28-31. овог члана примењују се након 2014. године.</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Усклађивање плата и пензија примењује се на обрачун и исплату плата за наведени месец.</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xml:space="preserve">Корисници јавних средстава не могу заснивати радни однос са новим лицима ради попуњавања слободних, односно упражњених радних места до 31. децембра </w:t>
      </w:r>
      <w:r w:rsidRPr="003174E2">
        <w:rPr>
          <w:rFonts w:ascii="Times New Roman" w:hAnsi="Times New Roman" w:cs="Times New Roman"/>
          <w:strike/>
          <w:sz w:val="24"/>
          <w:szCs w:val="24"/>
          <w:lang w:val="sr-Cyrl-CS"/>
        </w:rPr>
        <w:t xml:space="preserve">2018. године </w:t>
      </w:r>
      <w:r w:rsidRPr="003174E2">
        <w:rPr>
          <w:rFonts w:ascii="Times New Roman" w:hAnsi="Times New Roman" w:cs="Times New Roman"/>
          <w:sz w:val="24"/>
          <w:szCs w:val="24"/>
          <w:lang w:val="sr-Cyrl-CS"/>
        </w:rPr>
        <w:t>2019. ГОДИНЕ.</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Изузетно од става 34. овог члана, радни однос са новим лицима може се засновати уз сагласност тела Владе, на предлог надлежног министарства, односно другог надлежног органа, уз претходно прибављено мишљење Министарства.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Укупан број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не може бити већи од 10% укупног броја запослених.</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Изузетно од става 36. овог члана, број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може бити већи од 10% укупног броја запослених, уз сагласност тела Владе, на предлог надлежног министарства, односно другог надлежног органа, уз претходно прибављено мишљење Министарства.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Актом Владе ближе ће се уредити поступак за прибављање сагласности из ст. 35. и 37. овог члана.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Приликом израчунавања дефицита консолидоване опште државе за 2011. годину, расходи и издаци не укључују део укупних јавних инвестиција који је већи од 4% БДП, а у периоду од 2012. до 2015. године део јавних инвестиција који је већи од 5% БДП.</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lastRenderedPageBreak/>
        <w:t>Део јавних инвестиција изнад највиших нивоа, за који је дозвољено повећати дефицит консолидоване опште државе у складу са општим фискалним правилом, не сме да буде већи од 2% БДП.</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Фискални савет ће у сарадњи са Државном ревизорском институцијом дати мишљење о томе да ли је обухват јавних инвестиција у складу са рачуноводственим стандардима.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Примена посебних фискалних правила не може да угрози општа фискална правила утврђена у складу са овим законом.</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Изузетно од ст. 29-31. овог члана, у 2016. години пензије се могу повећати за 1,25%, као и плате запослених у:</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Министарству унутрашњих послова и Министарству одбране за 2%;</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установама основног и средњег образовања и ученичког стандарда за 4%;</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установама високог и вишег образовања и студентског стандарда за 2%;</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предшколским установама за 4%;</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установама социјалне и здравствене заштите за 3%.</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Изузетно од ст. 29-31. овог члана, у 2017. години пензије ће се повећати за 1,5 %.</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Изузетно од ст. 29-31. овог члана, у 2017. години могу се повећати плате запослених у:</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Министарству унутрашњих послова, Министарству одбране, Безбедносно-информативној агенцији, Управи за извршење кривичних санкција - само за државне службенике и намештенике у казнено-поправним установама и правосуђу (осим судија и тужилаца, државних службеника и намештеника који у складу са одредбама Закона о организацији и надлежности државних органа у сузбијању организованог криминала, корупције и других посебно тешких кривичних дела ("Службени гласник РС", бр. 42/02, 27/03, 39/03, 67/03, 29/04, 58/04 - др. закон, 45/05, 61/05, 72/09, 72/11 - др. закон, 101/11 - др. закон и 32/13), као и Закона о организацији и надлежности државних органа у поступку за ратне злочине ("Службени гласник РС", бр. 67/03, 135/04, 61/05, 107/07, 104/09, 101/11 - др. закон и 6/15) остварују право на плату у дуплом износу)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установама основног и средњег образовања и ученичког стандарда за 6%;</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установама високог и вишег образовања и студентског стандарда за 3%;</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научно-истраживачкој делатности - истраживачима (осим истраживачима који имају радни однос заснован на факултету) и помоћном особљу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lastRenderedPageBreak/>
        <w:t>- установама културе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установама социјалне и здравствене заштите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предшколским установама за 6%.</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Повећање пензија и плата из ст. 44. и 45. овог члана вршиће се почев од пензије, односно плате за децембар 2016. године.</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Изузетно од ст. 29-31. овог члана, у 2018. години пензије ће се повећати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Изузетно од ст. 29-31. овог члана, у 2018. години повећаће се плате код корисника буџетских средстава, односно корисника средстава Републичког фонда за здравствено осигурање, и то код:</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1) Министарства унутрашњих послова, Министарства одбране, Безбедносно-информативне агенције, Министарства финансија - Пореске управе, Министарства финансија - Управе царина и завода за извршење кривичних санкција - за 10%;</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2) судова и тужилаштава:</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државним службеницима и намештеницима за 10%, а у судовима и тужилаштвима основаним у складу са одредбама Закона о организацији и надлежности државних органа у сузбијању организованог криминала, корупције и других посебно тешких кривичних дела ("Службени гласник РС", бр. 42/02, 27/03, 39/03, 67/03, 29/04, 58/04 - др. закон, 45/05, 61/05, 72/09, 72/11 - др. закон, 101/11 - др. закон и 32/13) и Закона о организацији и надлежности државних органа у поступку за ратне злочине ("Службени гласник РС", бр. 67/03, 135/04, 61/05, 107/07, 104/09, 101/11 - др. закон и 6/15) државним службеницима и намештеницима који остварују право на плату у дуплом износу -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судијама, тужиоцима и заменицима тужилаца -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3) установа основног и средњег образовања, установа ученичког и студентског стандарда, предшколских установа, установа социјалне заштите, здравствених установа и установа културе - за 10%;</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4) Народне скупштине, Председника Републике, Државног правобранилаштва, Председника Владе и потпредседника Владе -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5) служби Владе, осталих органа државне управе, укључујући и управне округе, који нису наведени у тачки 1) овог става -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6) Високог савета судства и Државног већа тужилаца - само државним службеницима и намештеницима -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lastRenderedPageBreak/>
        <w:t>7) других државних органа који нису наведени у тач. 1) до 6) овог става - само државним службеницима и намештеницима -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8) високошколских установа, као и истраживачима (осим истраживача у научно - истраживачкој установи који право на повећање плате већ остварују у високошколској установи) и помоћном особљу у научно-истраживачкој делатности -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9) Српске академије наука и уметности (САНУ) -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10) осталих јавних служби, осим код организација за обавезно социјално осигурање -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11) корисника средстава буџета локалне власти, осим корисника из тачке 3) овог става - за 5%.</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Повећање пензија и плата из ст. 47. и 48. овог члана вршиће се почев од пензије, односно плате за децембар 2017. године.</w:t>
      </w:r>
    </w:p>
    <w:p w:rsidR="003B3493" w:rsidRPr="003174E2" w:rsidRDefault="003B3493" w:rsidP="00F834A3">
      <w:pPr>
        <w:ind w:firstLine="993"/>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Плата се неће повећати ни функционерима у органима из става 48. тачка 7) овог члана који би, према посебном закону којим се њихова плата директно или индиректно одређује према плати судија, односно државних службеника на положају, имали право на увећану плату.</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ИЗУЗЕТНО ОД СТ. 29 - 31. ОВОГ ЧЛАНА, У 2019. ГОДИНИ НЕЋЕ СЕ ВРШИТИ  УСКЛАЂИВАЊЕ ПЕНЗИЈА У СКЛАДУ СА СТАВОМ 30. ОВОГ ЧЛАНА.</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ИЗУЗЕТНО ОД СТ. 29 - 31. ОВОГ ЧЛАНА, У 2019. ГОДИНИ ПОВЕЋАЋЕ СЕ ПЛАТЕ КОД КОРИСНИКА БУЏЕТСКИХ СРЕДСТАВА, ОДНОСНО КОРИСНИКА СРЕДСТАВА ОРГАНИЗАЦИЈА ЗА ОБАВЕЗНО СОЦИЈАЛНО ОСИГУРАЊЕ ОСИГУРАЊЕ, И ТО КОД:</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1) МИНИСТАРСТВА УНУТРАШЊИХ ПОСЛОВА, БЕЗБЕДНОСНО-ИНФОРМАТИВНЕ АГЕНЦИЈЕ И МИНИСТАРСТВА ОДБРАНЕ - ЗА 9%;</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2) МИНИСТАРСТВА ФИНАНСИЈА - ПОРЕСКЕ УПРАВЕ И МИНИСТАРСТВА ФИНАНСИЈА - УПРАВЕ ЦАРИНА - ЗА 8,5%</w:t>
      </w:r>
      <w:r w:rsidR="00C111C5" w:rsidRPr="003174E2">
        <w:rPr>
          <w:rFonts w:ascii="Times New Roman" w:hAnsi="Times New Roman" w:cs="Times New Roman"/>
          <w:sz w:val="24"/>
          <w:szCs w:val="24"/>
          <w:lang w:val="sr-Cyrl-CS"/>
        </w:rPr>
        <w:t>;</w:t>
      </w:r>
      <w:r w:rsidR="005D5848" w:rsidRPr="003174E2">
        <w:rPr>
          <w:rFonts w:ascii="Times New Roman" w:hAnsi="Times New Roman" w:cs="Times New Roman"/>
          <w:sz w:val="24"/>
          <w:szCs w:val="24"/>
          <w:lang w:val="sr-Cyrl-CS"/>
        </w:rPr>
        <w:t xml:space="preserve"> </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3) ВИСОКОШКОЛСКИХ УСТАНОВА, КАО И ИСТРАЖИВАЧИМА (ОСИМ ИСТРАЖИВАЧА У НАУЧНО - ИСТРАЖИВАЧКОЈ УСТАНОВИ КОЈИ ПРАВО НА ПОВЕЋАЊЕ ПЛАТА ОСТВАРУЈУ У ВИСОКОШКОЛСКОЈ УСТАНОВИ) И ПОМОЋНОМ ОСОБЉУ У НАУЧНО - ИСТРАЖИВАЧКОЈ ДЕЛАТНОСТИ - ЗА 9%;</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4) УСТАНОВА ОСНОВНОГ И СРЕДЊЕГ ОБРАЗОВАЊА, УСТАНОВА УЧЕНИЧКОГ И СТУДЕНТСКОГ СТАНДАРДА И УСТАНОВА СОЦИЈАЛНЕ ЗАШТИТЕ - ЗА 9%;</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5D5848" w:rsidRPr="003174E2">
        <w:rPr>
          <w:rFonts w:ascii="Times New Roman" w:hAnsi="Times New Roman" w:cs="Times New Roman"/>
          <w:sz w:val="24"/>
          <w:szCs w:val="24"/>
          <w:lang w:val="sr-Cyrl-CS"/>
        </w:rPr>
        <w:t>5) ОСТАЛИХ КОРИСНИКА</w:t>
      </w:r>
      <w:r w:rsidR="00356714" w:rsidRPr="003174E2">
        <w:rPr>
          <w:rFonts w:ascii="Times New Roman" w:hAnsi="Times New Roman" w:cs="Times New Roman"/>
          <w:sz w:val="24"/>
          <w:szCs w:val="24"/>
          <w:lang w:val="sr-Cyrl-CS"/>
        </w:rPr>
        <w:t>СРЕДСТАВА</w:t>
      </w:r>
      <w:r w:rsidR="005D5848" w:rsidRPr="003174E2">
        <w:rPr>
          <w:rFonts w:ascii="Times New Roman" w:hAnsi="Times New Roman" w:cs="Times New Roman"/>
          <w:sz w:val="24"/>
          <w:szCs w:val="24"/>
          <w:lang w:val="sr-Cyrl-CS"/>
        </w:rPr>
        <w:t xml:space="preserve"> БУЏЕТА РЕПУБЛИКЕ СРБИЈЕ - ЗА 7%;</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6) КОРИСНИКА СРЕДСТАВА БУЏЕТА ЛОКАЛНЕ ВЛАСТИ</w:t>
      </w:r>
      <w:r w:rsidR="00356714" w:rsidRPr="003174E2">
        <w:rPr>
          <w:rFonts w:ascii="Times New Roman" w:hAnsi="Times New Roman" w:cs="Times New Roman"/>
          <w:sz w:val="24"/>
          <w:szCs w:val="24"/>
          <w:lang w:val="sr-Cyrl-CS"/>
        </w:rPr>
        <w:t>,</w:t>
      </w:r>
      <w:r w:rsidR="005D5848" w:rsidRPr="003174E2">
        <w:rPr>
          <w:rFonts w:ascii="Times New Roman" w:hAnsi="Times New Roman" w:cs="Times New Roman"/>
          <w:sz w:val="24"/>
          <w:szCs w:val="24"/>
          <w:lang w:val="sr-Cyrl-CS"/>
        </w:rPr>
        <w:t xml:space="preserve"> ОСИМ КОРИСНИКА ИЗ ТАЧКЕ 4) ОВОГ СТАВА </w:t>
      </w:r>
      <w:r w:rsidR="00C111C5" w:rsidRPr="003174E2">
        <w:rPr>
          <w:rFonts w:ascii="Times New Roman" w:hAnsi="Times New Roman" w:cs="Times New Roman"/>
          <w:sz w:val="24"/>
          <w:szCs w:val="24"/>
          <w:lang w:val="sr-Cyrl-CS"/>
        </w:rPr>
        <w:t>-</w:t>
      </w:r>
      <w:r w:rsidR="005D5848" w:rsidRPr="003174E2">
        <w:rPr>
          <w:rFonts w:ascii="Times New Roman" w:hAnsi="Times New Roman" w:cs="Times New Roman"/>
          <w:sz w:val="24"/>
          <w:szCs w:val="24"/>
          <w:lang w:val="sr-Cyrl-CS"/>
        </w:rPr>
        <w:t xml:space="preserve"> </w:t>
      </w:r>
      <w:r w:rsidR="00C111C5" w:rsidRPr="003174E2">
        <w:rPr>
          <w:rFonts w:ascii="Times New Roman" w:hAnsi="Times New Roman" w:cs="Times New Roman"/>
          <w:sz w:val="24"/>
          <w:szCs w:val="24"/>
          <w:lang w:val="sr-Cyrl-CS"/>
        </w:rPr>
        <w:t xml:space="preserve">ЗА </w:t>
      </w:r>
      <w:r w:rsidR="005D5848" w:rsidRPr="003174E2">
        <w:rPr>
          <w:rFonts w:ascii="Times New Roman" w:hAnsi="Times New Roman" w:cs="Times New Roman"/>
          <w:sz w:val="24"/>
          <w:szCs w:val="24"/>
          <w:lang w:val="sr-Cyrl-CS"/>
        </w:rPr>
        <w:t>7%;</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7) ОРГАНИЗАЦИЈА ОБАВЕЗНОГ СОЦИЈАЛНОГ ОСИГУРАЊА - ЗА 7%;</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8) ЗДРАВСТВЕНИХ УСТАНОВА, ОСИМ ВОЈНОЗ</w:t>
      </w:r>
      <w:r w:rsidR="00DB6759" w:rsidRPr="003174E2">
        <w:rPr>
          <w:rFonts w:ascii="Times New Roman" w:hAnsi="Times New Roman" w:cs="Times New Roman"/>
          <w:sz w:val="24"/>
          <w:szCs w:val="24"/>
          <w:lang w:val="sr-Cyrl-CS"/>
        </w:rPr>
        <w:t>Д</w:t>
      </w:r>
      <w:r w:rsidR="005D5848" w:rsidRPr="003174E2">
        <w:rPr>
          <w:rFonts w:ascii="Times New Roman" w:hAnsi="Times New Roman" w:cs="Times New Roman"/>
          <w:sz w:val="24"/>
          <w:szCs w:val="24"/>
          <w:lang w:val="sr-Cyrl-CS"/>
        </w:rPr>
        <w:t>РАВСТВЕНИХ УСТАНОВА, И ТО:</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 ДОКТОРУ МЕДИЦИНЕ И СТОМАТОЛОГУ - ЗА 10%;</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 ДОКТОРУ СПЕЦИЈАЛИСТИ - ЗА 10%;</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 МЕДИЦИНСКОМ ТЕХНИЧАРУ И СТОМАТОЛОШКОМ ТЕХНИЧАРУ - ЗА 12%;</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 ОСТАЛИМ ЗАПОСЛЕНИМ - ЗА 7%.</w:t>
      </w:r>
    </w:p>
    <w:p w:rsidR="005D5848" w:rsidRPr="003174E2" w:rsidRDefault="001A108F" w:rsidP="005D584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D5848" w:rsidRPr="003174E2">
        <w:rPr>
          <w:rFonts w:ascii="Times New Roman" w:hAnsi="Times New Roman" w:cs="Times New Roman"/>
          <w:sz w:val="24"/>
          <w:szCs w:val="24"/>
          <w:lang w:val="sr-Cyrl-CS"/>
        </w:rPr>
        <w:t>ПОВЕЋАЊЕ ПЛАТА ИЗ СТАВА 52. ОВОГ ЧЛАНА ВРШИЋЕ СЕ ПОЧЕВ ОД ПЛАТЕ ЗА ЈАНУАР 2019. ГОДИНЕ.</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 xml:space="preserve">Одређивање обима расхода </w:t>
      </w:r>
      <w:r w:rsidRPr="003174E2">
        <w:rPr>
          <w:rFonts w:ascii="Times New Roman" w:hAnsi="Times New Roman" w:cs="Times New Roman"/>
          <w:strike/>
          <w:sz w:val="24"/>
          <w:szCs w:val="24"/>
          <w:lang w:val="sr-Cyrl-CS"/>
        </w:rPr>
        <w:t>директних и индиректних</w:t>
      </w:r>
      <w:r w:rsidRPr="003174E2">
        <w:rPr>
          <w:rFonts w:ascii="Times New Roman" w:hAnsi="Times New Roman" w:cs="Times New Roman"/>
          <w:sz w:val="24"/>
          <w:szCs w:val="24"/>
          <w:lang w:val="sr-Cyrl-CS"/>
        </w:rPr>
        <w:t xml:space="preserve"> корисника буџетских средстава у одређеном периоду</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53.</w:t>
      </w:r>
    </w:p>
    <w:p w:rsidR="003B3493" w:rsidRPr="003174E2" w:rsidRDefault="001A108F"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Корисници буџетских средстава могу да врше плаћања до висине расхода и издатака који су утврђени квотама за одређени период.</w:t>
      </w:r>
    </w:p>
    <w:p w:rsidR="003B3493" w:rsidRPr="003174E2" w:rsidRDefault="001A108F"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Приликом одређивања квота за </w:t>
      </w:r>
      <w:r w:rsidR="003B3493" w:rsidRPr="003174E2">
        <w:rPr>
          <w:rFonts w:ascii="Times New Roman" w:hAnsi="Times New Roman" w:cs="Times New Roman"/>
          <w:strike/>
          <w:sz w:val="24"/>
          <w:szCs w:val="24"/>
          <w:lang w:val="sr-Cyrl-CS"/>
        </w:rPr>
        <w:t>директне</w:t>
      </w:r>
      <w:r w:rsidR="003B3493" w:rsidRPr="003174E2">
        <w:rPr>
          <w:rFonts w:ascii="Times New Roman" w:hAnsi="Times New Roman" w:cs="Times New Roman"/>
          <w:sz w:val="24"/>
          <w:szCs w:val="24"/>
          <w:lang w:val="sr-Cyrl-CS"/>
        </w:rPr>
        <w:t xml:space="preserve"> кориснике буџетских средстава, министар, односно локални орган управе надлежан за финансије, имају у виду средства планирана у буџету за </w:t>
      </w:r>
      <w:r w:rsidR="003B3493" w:rsidRPr="003174E2">
        <w:rPr>
          <w:rFonts w:ascii="Times New Roman" w:hAnsi="Times New Roman" w:cs="Times New Roman"/>
          <w:strike/>
          <w:sz w:val="24"/>
          <w:szCs w:val="24"/>
          <w:lang w:val="sr-Cyrl-CS"/>
        </w:rPr>
        <w:t>директног</w:t>
      </w:r>
      <w:r w:rsidR="003B3493" w:rsidRPr="003174E2">
        <w:rPr>
          <w:rFonts w:ascii="Times New Roman" w:hAnsi="Times New Roman" w:cs="Times New Roman"/>
          <w:sz w:val="24"/>
          <w:szCs w:val="24"/>
          <w:lang w:val="sr-Cyrl-CS"/>
        </w:rPr>
        <w:t xml:space="preserve"> корисника буџетских средстава, план извршења буџета за </w:t>
      </w:r>
      <w:r w:rsidR="003B3493" w:rsidRPr="003174E2">
        <w:rPr>
          <w:rFonts w:ascii="Times New Roman" w:hAnsi="Times New Roman" w:cs="Times New Roman"/>
          <w:strike/>
          <w:sz w:val="24"/>
          <w:szCs w:val="24"/>
          <w:lang w:val="sr-Cyrl-CS"/>
        </w:rPr>
        <w:t xml:space="preserve">директног </w:t>
      </w:r>
      <w:r w:rsidR="003B3493" w:rsidRPr="003174E2">
        <w:rPr>
          <w:rFonts w:ascii="Times New Roman" w:hAnsi="Times New Roman" w:cs="Times New Roman"/>
          <w:sz w:val="24"/>
          <w:szCs w:val="24"/>
          <w:lang w:val="sr-Cyrl-CS"/>
        </w:rPr>
        <w:t>буџетског корисника и ликвидне могућности буџета.</w:t>
      </w:r>
    </w:p>
    <w:p w:rsidR="003B3493" w:rsidRPr="003174E2" w:rsidRDefault="001A108F"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Министарство, односно локални орган управе надлежан за финансије, обавештава </w:t>
      </w:r>
      <w:r w:rsidR="003B3493" w:rsidRPr="003174E2">
        <w:rPr>
          <w:rFonts w:ascii="Times New Roman" w:hAnsi="Times New Roman" w:cs="Times New Roman"/>
          <w:strike/>
          <w:sz w:val="24"/>
          <w:szCs w:val="24"/>
          <w:lang w:val="sr-Cyrl-CS"/>
        </w:rPr>
        <w:t>директне</w:t>
      </w:r>
      <w:r w:rsidR="003B3493" w:rsidRPr="003174E2">
        <w:rPr>
          <w:rFonts w:ascii="Times New Roman" w:hAnsi="Times New Roman" w:cs="Times New Roman"/>
          <w:sz w:val="24"/>
          <w:szCs w:val="24"/>
          <w:lang w:val="sr-Cyrl-CS"/>
        </w:rPr>
        <w:t xml:space="preserve"> кориснике буџетских средстава о квотама, најкасније у року од 15 дана пре почетка периода на који се односи.</w:t>
      </w:r>
    </w:p>
    <w:p w:rsidR="003B3493" w:rsidRDefault="001A108F"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Министар прописује поступак и услове за одређивање квота из ст. 1. и 2. овог члана, као и мере у случајевима непоштовања квота.</w:t>
      </w:r>
    </w:p>
    <w:p w:rsidR="00F834A3" w:rsidRDefault="00F834A3" w:rsidP="003B3493">
      <w:pPr>
        <w:jc w:val="both"/>
        <w:rPr>
          <w:rFonts w:ascii="Times New Roman" w:hAnsi="Times New Roman" w:cs="Times New Roman"/>
          <w:sz w:val="24"/>
          <w:szCs w:val="24"/>
          <w:lang w:val="sr-Cyrl-CS"/>
        </w:rPr>
      </w:pPr>
    </w:p>
    <w:p w:rsidR="00F834A3" w:rsidRDefault="00F834A3" w:rsidP="003B3493">
      <w:pPr>
        <w:jc w:val="both"/>
        <w:rPr>
          <w:rFonts w:ascii="Times New Roman" w:hAnsi="Times New Roman" w:cs="Times New Roman"/>
          <w:sz w:val="24"/>
          <w:szCs w:val="24"/>
          <w:lang w:val="sr-Cyrl-CS"/>
        </w:rPr>
      </w:pPr>
    </w:p>
    <w:p w:rsidR="00F834A3" w:rsidRPr="003174E2" w:rsidRDefault="00F834A3" w:rsidP="003B3493">
      <w:pPr>
        <w:jc w:val="both"/>
        <w:rPr>
          <w:rFonts w:ascii="Times New Roman" w:hAnsi="Times New Roman" w:cs="Times New Roman"/>
          <w:sz w:val="24"/>
          <w:szCs w:val="24"/>
          <w:lang w:val="sr-Cyrl-CS"/>
        </w:rPr>
      </w:pPr>
    </w:p>
    <w:p w:rsidR="003B3493" w:rsidRPr="003174E2" w:rsidRDefault="001432C7" w:rsidP="001432C7">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Принудна</w:t>
      </w:r>
      <w:r w:rsidR="003B3493" w:rsidRPr="003174E2">
        <w:rPr>
          <w:rFonts w:ascii="Times New Roman" w:hAnsi="Times New Roman" w:cs="Times New Roman"/>
          <w:sz w:val="24"/>
          <w:szCs w:val="24"/>
          <w:lang w:val="sr-Cyrl-CS"/>
        </w:rPr>
        <w:t xml:space="preserve"> </w:t>
      </w:r>
      <w:r w:rsidRPr="003174E2">
        <w:rPr>
          <w:rFonts w:ascii="Times New Roman" w:hAnsi="Times New Roman" w:cs="Times New Roman"/>
          <w:sz w:val="24"/>
          <w:szCs w:val="24"/>
          <w:lang w:val="sr-Cyrl-CS"/>
        </w:rPr>
        <w:t>наплата</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56а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Извршавање налога достављених од стране Народне банке Србије - принудну наплату, у оквиру система консолидованог рачуна трезора, када је дужник корисник јавних средстава, спроводи Управа за трезор.</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Принудна наплата која се односи на корисника буџетских средстава, а у основ за принудну наплату је наведен рачун извршења буџета, може се спровести до износа 50% укупног обима средстава опредељеног том буџетском кориснику, односно тој врсти индиректних корисника буџетских средстава, на терет његових апропријација, а преко апропријације која је намењена за ову врсту расхода, чије ће се извршење обављати сукцесивно, према динамици извршења буџета (квоте).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Код директног корисника буџетских средстава, код кога је искоришћена укупна годишња апропријација за извршење принудне наплате, Управа за трезор врши преусмеравање средстава умањењем друге одговарајуће апропријације за износ који треба извршити принудним путем.</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На начин из става 3. овог члана Управа за трезор поступа и у случају када је укупна годишња апропријација за извршење принудне наплате опредељена министарству надлежном за послове одбране искоришћена, а то министарство достави Управи за трезор предлог износа штете који је потребно платити по основу закљученог вансудског поравнања или извршног решења.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Код индиректног корисника буџетских средстава који плаћање врши преко система извршења буџета Републике Србије, код кога је искоришћена укупна годишња апропријација за извршење принудне наплате, директни корисник који је, у буџетском смислу, одговоран за тог индиректног корисника буџетских средстава умањује апропријацију намењену за ову врсту расхода у оквиру главе у буџету Републике Србије која се односи на ту врсту индиректних корисника буџетских средстава, а повећава апропријацију намењену за ову врсту расхода конкретног индиректног корисника буџетских средстава на чији терет се извршава принудна наплата.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АКО НЕМА ДОВОЉНО СРЕДСТАВА НА НАВЕДЕНИМ АПРОПРИЈАЦИЈАМА ИЗ СТАВА 5. ОВОГ ЧЛАНА У ОКВИРУ ГЛАВЕ У БУЏЕТУ РЕПУБЛИКЕ СРБИЈЕ КОЈА СЕ ОДНОСИ НА ТУ ВРСТУ ИНДИРЕКТНИХ КОРИСНИКА БУЏЕТСКИХ СРЕДСТАВА, ДИРЕКТНИ КОРИСНИК БУЏЕТСКИХ СРЕДСТАВА ИСТОГ ДАНА, А НАЈКАСНИЈЕ НАРЕДНОГ РАДНОГ ДАНА ОД ДАНА ПРИЈЕМА ОБАВЕШТЕЊА УПРАВЕ ЗА ТРЕЗОР, УМАЊУЈЕ ДРУГУ АПРОПРИЈАЦИЈУ, КОЈА НИЈЕ ИЗУЗЕТА ОД </w:t>
      </w:r>
      <w:r w:rsidR="003B3493" w:rsidRPr="003174E2">
        <w:rPr>
          <w:rFonts w:ascii="Times New Roman" w:hAnsi="Times New Roman" w:cs="Times New Roman"/>
          <w:sz w:val="24"/>
          <w:szCs w:val="24"/>
          <w:lang w:val="sr-Cyrl-CS"/>
        </w:rPr>
        <w:lastRenderedPageBreak/>
        <w:t>ПРИНУДНЕ НАПЛАТЕ, ЗА ИЗНОС ЗА КОЈИ ТРЕБА ИЗВРШИТИ ПРИНУДНУ НАПЛАТУ, У ОКВИРУ ГЛАВЕ У БУЏЕТУ РЕПУБЛИКЕ СРБИЈЕ КОЈА СЕ ОДНОСИ НА ТУ ВРСТУ ИНДИРЕКТНИХ КОРИСНИКА БУЏЕТСКИХ СРЕДСТАВА, А ПОВЕЋАВА АПРОПРИЈАЦИЈУ НАМЕЊЕНУ ЗА ИСТУ ВРСТУ РАСХОДА ИНДИРЕКТНОГ КОРИСНИКА БУЏЕТСКИХ СРЕДСТАВА НА ЧИЈИ ТЕРЕТ СЕ ИЗВРШАВА ПРИНУДНА НАПЛАТА.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Код корисника јавних средстава који плаћање не врше преко система извршења буџета, принудна наплата се извршава на терет подрачуна ако нису изузети од блокаде.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Уколико је као дужник наведен рачун извршења буџета локалне власти, рок за почетак извршења таквих решења је пет радних дана од дана уноса решења.</w:t>
      </w:r>
    </w:p>
    <w:p w:rsidR="003B3493" w:rsidRPr="003174E2" w:rsidRDefault="00511099" w:rsidP="003B3493">
      <w:pPr>
        <w:jc w:val="both"/>
        <w:rPr>
          <w:rFonts w:ascii="Times New Roman" w:hAnsi="Times New Roman" w:cs="Times New Roman"/>
          <w:strike/>
          <w:sz w:val="24"/>
          <w:szCs w:val="24"/>
          <w:lang w:val="sr-Cyrl-CS"/>
        </w:rPr>
      </w:pPr>
      <w:r w:rsidRPr="00143285">
        <w:rPr>
          <w:rFonts w:ascii="Times New Roman" w:hAnsi="Times New Roman" w:cs="Times New Roman"/>
          <w:sz w:val="24"/>
          <w:szCs w:val="24"/>
          <w:lang w:val="sr-Cyrl-CS"/>
        </w:rPr>
        <w:tab/>
      </w:r>
      <w:r w:rsidR="003B3493" w:rsidRPr="003174E2">
        <w:rPr>
          <w:rFonts w:ascii="Times New Roman" w:hAnsi="Times New Roman" w:cs="Times New Roman"/>
          <w:strike/>
          <w:sz w:val="24"/>
          <w:szCs w:val="24"/>
          <w:lang w:val="sr-Cyrl-CS"/>
        </w:rPr>
        <w:t>Принудном наплатом не могу се теретити апропријације намењене за финансирање плата и пензија, за отплату дуга и датих гаранција и извршавање расхода и издатака из средстава донација, за финансирање учешћа Републике Србије, односно локалне власти у спровођењу финансијске помоћи Европске уније, као ни апропријације које се финансирају из финансијске помоћи Европске уније када су иста дата на управљање Републици Србији, односно локалној власти.</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ПРИНУДНОМ НАПЛАТОМ НЕ МОГУ СЕ ТЕРЕТИТИ АПРОПРИЈАЦИЈЕ НАМЕЊЕНЕ ЗА ФИНАНСИРАЊЕ ПЛАТА И ПЕНЗИЈА, ЗА ОТПЛАТУ ДУГА И ДАТИХ ГАРАНЦИЈА И ИЗВРШАВАЊЕ РАСХОДА И ИЗДАТАКА ИЗ СРЕДСТАВА ДОНАЦИЈА, ЗА ФИНАНСИРАЊЕ УЧЕШЋА РЕПУБЛИКЕ СРБИЈЕ</w:t>
      </w:r>
      <w:r w:rsidR="005D5848" w:rsidRPr="003174E2">
        <w:rPr>
          <w:rFonts w:ascii="Times New Roman" w:hAnsi="Times New Roman" w:cs="Times New Roman"/>
          <w:sz w:val="24"/>
          <w:szCs w:val="24"/>
          <w:lang w:val="sr-Cyrl-CS"/>
        </w:rPr>
        <w:t>, ОДНОСНО ЛОКАЛНЕ ВЛАСТИ</w:t>
      </w:r>
      <w:r w:rsidR="003B3493" w:rsidRPr="003174E2">
        <w:rPr>
          <w:rFonts w:ascii="Times New Roman" w:hAnsi="Times New Roman" w:cs="Times New Roman"/>
          <w:sz w:val="24"/>
          <w:szCs w:val="24"/>
          <w:lang w:val="sr-Cyrl-CS"/>
        </w:rPr>
        <w:t xml:space="preserve"> У СПРОВОЂЕЊУ ФИНАНСИЈСКЕ ПОМОЋИ ЕВРОПСКЕ УНИЈЕ, АПРОПРИЈАЦИЈЕ КОЈЕ СЕ ФИНАНСИРАЈУ ИЗ ФИНАНСИЈСКЕ ПОМОЋИ ЕВРОПСКЕ УНИЈЕ КАДА СУ ИСТА ДАТА НА УПРАВЉАЊЕ РЕПУБЛИЦИ СРБИЈИ, ОД</w:t>
      </w:r>
      <w:r w:rsidR="00800514">
        <w:rPr>
          <w:rFonts w:ascii="Times New Roman" w:hAnsi="Times New Roman" w:cs="Times New Roman"/>
          <w:sz w:val="24"/>
          <w:szCs w:val="24"/>
          <w:lang w:val="sr-Cyrl-RS"/>
        </w:rPr>
        <w:t>Н</w:t>
      </w:r>
      <w:bookmarkStart w:id="2" w:name="_GoBack"/>
      <w:bookmarkEnd w:id="2"/>
      <w:r w:rsidR="003B3493" w:rsidRPr="003174E2">
        <w:rPr>
          <w:rFonts w:ascii="Times New Roman" w:hAnsi="Times New Roman" w:cs="Times New Roman"/>
          <w:sz w:val="24"/>
          <w:szCs w:val="24"/>
          <w:lang w:val="sr-Cyrl-CS"/>
        </w:rPr>
        <w:t>ОСНО ЛОКАЛНОЈ ВЛАСТИ, СРЕДСТВА САМОДОПРИНОСА, ПРИХОДИ ОД ПРИВАТИЗАЦИЈЕ, КАО И СРЕДСТВА ЧИЈЕ ЈЕ ИЗВРШЕЊЕ ИЗУЗЕТО ЗАКОНОМ, ОДНОСНО АКТОМ ВЛАДЕ.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Одредбе овог члана сходно се примењују на кориснике средстава организација за обавезно социјално осигурање.</w:t>
      </w:r>
    </w:p>
    <w:p w:rsidR="00C111C5" w:rsidRPr="003174E2" w:rsidRDefault="00C111C5" w:rsidP="003B3493">
      <w:pPr>
        <w:jc w:val="both"/>
        <w:rPr>
          <w:rFonts w:ascii="Times New Roman" w:hAnsi="Times New Roman" w:cs="Times New Roman"/>
          <w:sz w:val="24"/>
          <w:szCs w:val="24"/>
          <w:lang w:val="sr-Cyrl-CS"/>
        </w:rPr>
      </w:pP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Повраћај средстава у буџет</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59.</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У случају да за извршење одређеног плаћања није постојао правни основ у складу са законом, директни, односно индиректни корисник буџетских средстава обавезан је да одмах затражи повраћај средстава у буџет.</w:t>
      </w:r>
    </w:p>
    <w:p w:rsidR="003B3493" w:rsidRPr="003174E2" w:rsidRDefault="00511099" w:rsidP="003B3493">
      <w:pPr>
        <w:jc w:val="both"/>
        <w:rPr>
          <w:rFonts w:ascii="Times New Roman" w:hAnsi="Times New Roman" w:cs="Times New Roman"/>
          <w:strike/>
          <w:sz w:val="24"/>
          <w:szCs w:val="24"/>
          <w:lang w:val="sr-Cyrl-CS"/>
        </w:rPr>
      </w:pPr>
      <w:r w:rsidRPr="00F834A3">
        <w:rPr>
          <w:rFonts w:ascii="Times New Roman" w:hAnsi="Times New Roman" w:cs="Times New Roman"/>
          <w:sz w:val="24"/>
          <w:szCs w:val="24"/>
          <w:lang w:val="sr-Cyrl-CS"/>
        </w:rPr>
        <w:lastRenderedPageBreak/>
        <w:tab/>
      </w:r>
      <w:r w:rsidR="003B3493" w:rsidRPr="003174E2">
        <w:rPr>
          <w:rFonts w:ascii="Times New Roman" w:hAnsi="Times New Roman" w:cs="Times New Roman"/>
          <w:strike/>
          <w:sz w:val="24"/>
          <w:szCs w:val="24"/>
          <w:lang w:val="sr-Cyrl-CS"/>
        </w:rPr>
        <w:t>Ако се средства врате у истој фискалној години у којој је плаћање извршено, за износ враћених средстава умањује се извршени расход или издатак одговарајуће апропријације корисника буџетских средстава коме је извршен повраћај, а ако се средства врате у наредној фискалној години увећава се општи приход буџета.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АКО СЕ СРЕДСТВА ВРАТЕ У ИСТОЈ ФИСКАЛНОЈ ГОДИНИ У КОЈОЈ ЈЕ ПЛАЋАЊЕ ИЗВРШЕНО, ЗА ИЗНОС ВРАЋЕНИХ СРЕДСТАВА УМАЊУЈЕ СЕ РЕАЛИЗАЦИЈА ОДГОВАРАЈУЋЕ АПРОПРИЈАЦИЈЕ ЕКОНОМСКЕ КЛАСИФИКАЦИЈЕ КОРИСНИКА БУЏЕТСКИХ СРЕДСТАВА КОМЕ ЈЕ ПОВРАЋАЈ ИЗВРШЕН, А АКО СЕ СРЕДСТВА ВРАТЕ У НАРЕДНОЈ ФИСКАЛНОЈ ГОДИНИ УВЕЋАВА СЕ ОПШТИ ПРИХОД БУЏЕТА.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Одредбе ст. 1. и 2. овог члана сходно се примењују на повраћај средстава корисника средстава организација за обавезно социјално осигурање.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До истека фискалне године, директни и индиректни корисници буџетских средстава вратиће у буџет средства која су им пренета у складу са актом о буџету, а нису утрошена.</w:t>
      </w:r>
    </w:p>
    <w:p w:rsidR="003B3493"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Министар, односно локални орган управе надлежан за финансије прописује начин утврђивања износа и поступак враћања неутрошених средстава из става 4. овог члана.</w:t>
      </w:r>
    </w:p>
    <w:p w:rsidR="00511099" w:rsidRDefault="00511099" w:rsidP="003B3493">
      <w:pPr>
        <w:jc w:val="both"/>
        <w:rPr>
          <w:rFonts w:ascii="Times New Roman" w:hAnsi="Times New Roman" w:cs="Times New Roman"/>
          <w:sz w:val="24"/>
          <w:szCs w:val="24"/>
          <w:lang w:val="sr-Cyrl-CS"/>
        </w:rPr>
      </w:pPr>
    </w:p>
    <w:p w:rsidR="00511099" w:rsidRPr="003174E2" w:rsidRDefault="00511099" w:rsidP="003B3493">
      <w:pPr>
        <w:jc w:val="both"/>
        <w:rPr>
          <w:rFonts w:ascii="Times New Roman" w:hAnsi="Times New Roman" w:cs="Times New Roman"/>
          <w:sz w:val="24"/>
          <w:szCs w:val="24"/>
          <w:lang w:val="sr-Cyrl-CS"/>
        </w:rPr>
      </w:pP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Повраћај више или погрешно наплаћених јавних прихода</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60.</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Ако је од обвезника наплаћено више прихода из члана 14. став 1. тач. (1)-(5) овог закона, односно ако је основ за наплату био погрешан, извршиће се повраћај у складу са законом којим се уређује наплата јавних прихода.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Повраћај прихода из става 1. овог члана врши се на терет уплатног рачуна прихода.</w:t>
      </w:r>
    </w:p>
    <w:p w:rsidR="003B3493" w:rsidRPr="003174E2" w:rsidRDefault="00511099" w:rsidP="003B3493">
      <w:pPr>
        <w:jc w:val="both"/>
        <w:rPr>
          <w:rFonts w:ascii="Times New Roman" w:hAnsi="Times New Roman" w:cs="Times New Roman"/>
          <w:strike/>
          <w:sz w:val="24"/>
          <w:szCs w:val="24"/>
          <w:lang w:val="sr-Cyrl-CS"/>
        </w:rPr>
      </w:pPr>
      <w:r w:rsidRPr="00143285">
        <w:rPr>
          <w:rFonts w:ascii="Times New Roman" w:hAnsi="Times New Roman" w:cs="Times New Roman"/>
          <w:sz w:val="24"/>
          <w:szCs w:val="24"/>
          <w:lang w:val="sr-Cyrl-CS"/>
        </w:rPr>
        <w:tab/>
      </w:r>
      <w:r w:rsidR="003B3493" w:rsidRPr="003174E2">
        <w:rPr>
          <w:rFonts w:ascii="Times New Roman" w:hAnsi="Times New Roman" w:cs="Times New Roman"/>
          <w:strike/>
          <w:sz w:val="24"/>
          <w:szCs w:val="24"/>
          <w:lang w:val="sr-Cyrl-CS"/>
        </w:rPr>
        <w:t>Ако на уплатном рачуну прихода из става 1. овог члана нема довољно средстава да би се извршио повраћај, а у питању је приход који у целини припада буџету Републике Србије или буџету локалне власти, односно који се дели између буџета Републике Србије и буџета локалне власти, Управа за трезор је обавезна да на уплатни рачун јавног прихода, са којег треба извршити повраћај, пренесе износ средстава која ће се вратити обвезнику, сразмерно прописаном учешћу корисника у расподели тог прихода.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АКО НА УПЛАТНОМ РАЧУНУ ПРИХОДА ИЗ СТАВА 1. ОВОГ ЧЛАНА НЕМА ДОВОЉНО СРЕДСТАВА ДА БИ СЕ </w:t>
      </w:r>
      <w:r w:rsidR="00C111C5" w:rsidRPr="003174E2">
        <w:rPr>
          <w:rFonts w:ascii="Times New Roman" w:hAnsi="Times New Roman" w:cs="Times New Roman"/>
          <w:sz w:val="24"/>
          <w:szCs w:val="24"/>
          <w:lang w:val="sr-Cyrl-CS"/>
        </w:rPr>
        <w:t>ИЗВРШИО ПОВРАЋАЈ,</w:t>
      </w:r>
      <w:r w:rsidR="003B3493" w:rsidRPr="003174E2">
        <w:rPr>
          <w:rFonts w:ascii="Times New Roman" w:hAnsi="Times New Roman" w:cs="Times New Roman"/>
          <w:sz w:val="24"/>
          <w:szCs w:val="24"/>
          <w:lang w:val="sr-Cyrl-CS"/>
        </w:rPr>
        <w:t xml:space="preserve"> УПРАВА ЗА ТРЕЗОР НА </w:t>
      </w:r>
      <w:r w:rsidR="003B3493" w:rsidRPr="003174E2">
        <w:rPr>
          <w:rFonts w:ascii="Times New Roman" w:hAnsi="Times New Roman" w:cs="Times New Roman"/>
          <w:sz w:val="24"/>
          <w:szCs w:val="24"/>
          <w:lang w:val="sr-Cyrl-CS"/>
        </w:rPr>
        <w:lastRenderedPageBreak/>
        <w:t xml:space="preserve">УПЛАТНИ РАЧУН ЈАВНОГ ПРИХОДА, СА КОЈЕГ ТРЕБА ИЗВРШИТИ ПОВРАЋАЈ, </w:t>
      </w:r>
      <w:r w:rsidR="00C111C5" w:rsidRPr="003174E2">
        <w:rPr>
          <w:rFonts w:ascii="Times New Roman" w:hAnsi="Times New Roman" w:cs="Times New Roman"/>
          <w:sz w:val="24"/>
          <w:szCs w:val="24"/>
          <w:lang w:val="sr-Cyrl-CS"/>
        </w:rPr>
        <w:t>ПРЕНОСИ ИЗНОС СРЕДСТАВА КОЈИ</w:t>
      </w:r>
      <w:r w:rsidR="003B3493" w:rsidRPr="003174E2">
        <w:rPr>
          <w:rFonts w:ascii="Times New Roman" w:hAnsi="Times New Roman" w:cs="Times New Roman"/>
          <w:sz w:val="24"/>
          <w:szCs w:val="24"/>
          <w:lang w:val="sr-Cyrl-CS"/>
        </w:rPr>
        <w:t xml:space="preserve"> ЋЕ СЕ ВРАТИТИ ОБВЕЗНИКУ, СРАЗМЕРНО ПРОПИСАНОМ УЧЕШЋУ КОРИСНИКА У РАСПОРЕДУ ТОГ ПРИХОДА.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Одредбе ст. 1-3. овог члана сходно се примењују на прописани </w:t>
      </w:r>
      <w:r w:rsidR="003B3493" w:rsidRPr="003174E2">
        <w:rPr>
          <w:rFonts w:ascii="Times New Roman" w:hAnsi="Times New Roman" w:cs="Times New Roman"/>
          <w:strike/>
          <w:sz w:val="24"/>
          <w:szCs w:val="24"/>
          <w:lang w:val="sr-Cyrl-CS"/>
        </w:rPr>
        <w:t>евидентни рачун</w:t>
      </w:r>
      <w:r w:rsidR="003B3493" w:rsidRPr="003174E2">
        <w:rPr>
          <w:rFonts w:ascii="Times New Roman" w:hAnsi="Times New Roman" w:cs="Times New Roman"/>
          <w:sz w:val="24"/>
          <w:szCs w:val="24"/>
          <w:lang w:val="sr-Cyrl-CS"/>
        </w:rPr>
        <w:t xml:space="preserve">  </w:t>
      </w:r>
      <w:r w:rsidR="003B3493" w:rsidRPr="003174E2">
        <w:rPr>
          <w:rFonts w:ascii="Times New Roman" w:hAnsi="Times New Roman"/>
          <w:sz w:val="24"/>
          <w:szCs w:val="24"/>
          <w:shd w:val="clear" w:color="auto" w:fill="FFFFFF"/>
          <w:lang w:val="sr-Cyrl-CS"/>
        </w:rPr>
        <w:t>ЕВИДЕНЦИОНИ РАЧУН</w:t>
      </w:r>
      <w:r w:rsidR="003B3493" w:rsidRPr="003174E2">
        <w:rPr>
          <w:rFonts w:ascii="Times New Roman" w:hAnsi="Times New Roman" w:cs="Times New Roman"/>
          <w:sz w:val="24"/>
          <w:szCs w:val="24"/>
          <w:lang w:val="sr-Cyrl-CS"/>
        </w:rPr>
        <w:t xml:space="preserve"> органа надлежног за послове царина за уплату акциза и пореза при увозу.</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Управа за трезор извршава повраћај прихода најкасније пет радних дана од дана пријема решења, односно другог акта за повраћај.</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Промене у апропријацијама у току године</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61.</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У случају да се у току године обим пословања или овлашћења директног, односно његовог индиректног корисника буџетских средстава промени, износ апропријација издвојених за активности тог корисника повећаће се, односно смањити.</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Ако се обим пословања или овлашћења директног, односно његовог индиректног корисника буџетских средстава из става 1. овог члана повећа, средства ће се обезбедити из текуће буџетске резерве.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У случају оснивања новог директног, односно индиректног корисника буџетских средстава, средства за његово пословање или овлашћења обезбеђују се из текуће буџетске резерве.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Ако корисник буџетских средстава престане да постоји, а његови задаци нису пренети на другог корисника буџетских средстава, неискоришћена средства се преносе у текућу буџетску резерву и могу се користити за намене за које је предвиђено коришћење средстава сталне буџетске резерве.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Ако се у току године од једног директног, односно индиректног корисника буџетских средстава образује више директних, односно индиректних корисника, неискоришћена средства распоређена том кориснику преносе се у текућу буџетску резерву и распоређују новообразованим директним, односно индиректним корисницима буџетских средстава.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Одлуку о промени у апропријацијама из ст. 1-5. овог члана и о коришћењу средстава текуће буџетске резерве доноси Влада, односно надлежни извршни орган локалне власти.</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Директни корисник буџетских средстава, уз одобрење министра, односно локалног органа управе надлежног за финансије, може извршити преусмеравање апропријације одобрене на име одређеног расхода и издатка који се финансира из општих прихода </w:t>
      </w:r>
      <w:r w:rsidR="003B3493" w:rsidRPr="003174E2">
        <w:rPr>
          <w:rFonts w:ascii="Times New Roman" w:hAnsi="Times New Roman" w:cs="Times New Roman"/>
          <w:sz w:val="24"/>
          <w:szCs w:val="24"/>
          <w:lang w:val="sr-Cyrl-CS"/>
        </w:rPr>
        <w:lastRenderedPageBreak/>
        <w:t>буџета у износу до 10% вредности апропријације за расход и издатак чији се износ умањује,</w:t>
      </w:r>
      <w:r w:rsidR="003B3493" w:rsidRPr="003174E2">
        <w:rPr>
          <w:lang w:val="sr-Cyrl-CS"/>
        </w:rPr>
        <w:t xml:space="preserve"> </w:t>
      </w:r>
      <w:r w:rsidR="003B3493" w:rsidRPr="003174E2">
        <w:rPr>
          <w:rFonts w:ascii="Times New Roman" w:hAnsi="Times New Roman" w:cs="Times New Roman"/>
          <w:sz w:val="24"/>
          <w:szCs w:val="24"/>
          <w:lang w:val="sr-Cyrl-CS"/>
        </w:rPr>
        <w:t>У ОКВИРУ РАЗДЕЛА, КАО И ИЗМЕЂУ ГЛАВА УНУТАР РАЗДЕЛА ТОГ ДИРЕКТНОГ КОРИСНИКА БУЏЕТСКИХ СРЕДСТАВА.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Преусмеравање апропријација из става 7. односе се на апропријације из прихода из буџета, док се из осталих извора могу мењати без ограничења, с тим што корисник буџетских средстава, који оствари приходе и примања чији износи нису могли бити познати у поступку доношења буџета, подноси захтев органу управе надлежном за финансије за отварање, односно повећање одговарајуће апропријације за извршавање расхода и издатака из свих извора финансирања, осим из извора 01 </w:t>
      </w:r>
      <w:r w:rsidR="003B3493" w:rsidRPr="003174E2">
        <w:rPr>
          <w:rFonts w:ascii="Times New Roman" w:hAnsi="Times New Roman" w:cs="Times New Roman"/>
          <w:strike/>
          <w:sz w:val="24"/>
          <w:szCs w:val="24"/>
          <w:lang w:val="sr-Cyrl-CS"/>
        </w:rPr>
        <w:t>- Приходи из буџета</w:t>
      </w:r>
      <w:r w:rsidR="003B3493" w:rsidRPr="003174E2">
        <w:rPr>
          <w:rFonts w:ascii="Times New Roman" w:hAnsi="Times New Roman" w:cs="Times New Roman"/>
          <w:sz w:val="24"/>
          <w:szCs w:val="24"/>
          <w:lang w:val="sr-Cyrl-CS"/>
        </w:rPr>
        <w:t>.</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У случају да се у току године изврши повећање, односно смањење апропријације путем преусмеравања, та апропријација се накнадном променом</w:t>
      </w:r>
      <w:r w:rsidR="00D87BE4" w:rsidRPr="003174E2">
        <w:rPr>
          <w:rFonts w:ascii="Times New Roman" w:hAnsi="Times New Roman" w:cs="Times New Roman"/>
          <w:sz w:val="24"/>
          <w:szCs w:val="24"/>
          <w:lang w:val="sr-Cyrl-CS"/>
        </w:rPr>
        <w:t xml:space="preserve">, </w:t>
      </w:r>
      <w:r w:rsidR="003B3493" w:rsidRPr="003174E2">
        <w:rPr>
          <w:rFonts w:ascii="Times New Roman" w:hAnsi="Times New Roman" w:cs="Times New Roman"/>
          <w:sz w:val="24"/>
          <w:szCs w:val="24"/>
          <w:lang w:val="sr-Cyrl-CS"/>
        </w:rPr>
        <w:t>не може смањити, односно повећати</w:t>
      </w:r>
      <w:r w:rsidR="00D87BE4" w:rsidRPr="003174E2">
        <w:rPr>
          <w:lang w:val="sr-Cyrl-CS"/>
        </w:rPr>
        <w:t xml:space="preserve"> </w:t>
      </w:r>
      <w:r w:rsidR="00D87BE4" w:rsidRPr="003174E2">
        <w:rPr>
          <w:rFonts w:ascii="Times New Roman" w:hAnsi="Times New Roman" w:cs="Times New Roman"/>
          <w:sz w:val="24"/>
          <w:szCs w:val="24"/>
          <w:lang w:val="sr-Cyrl-CS"/>
        </w:rPr>
        <w:t>ПРИМЕНОМ СТАВА 7. ОВОГ ЧЛАНА</w:t>
      </w:r>
      <w:r w:rsidR="003B3493" w:rsidRPr="003174E2">
        <w:rPr>
          <w:rFonts w:ascii="Times New Roman" w:hAnsi="Times New Roman" w:cs="Times New Roman"/>
          <w:sz w:val="24"/>
          <w:szCs w:val="24"/>
          <w:lang w:val="sr-Cyrl-CS"/>
        </w:rPr>
        <w:t>.</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У случају ребаланса буџета, за износ извршене промене апропријације путем преусмеравања до ребаланса умањује се укупан износ могуће промене вредности апропријације, утврђен применом процента из става 7. овог члана.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Организација за обавезно социјално осигурање, на основу одлуке директора организације за обавезно социјално осигурање, може вршити преусмеравање апропријација одобрених на име одређеног расхода и издатка у износу до 10% вредности апропријације за расход и издатак чији се износ умањује, а изузетно и преко 10% за трошкове здравствене заштите.</w:t>
      </w:r>
    </w:p>
    <w:p w:rsidR="003B3493" w:rsidRPr="003174E2" w:rsidRDefault="00511099" w:rsidP="003B3493">
      <w:pPr>
        <w:jc w:val="both"/>
        <w:rPr>
          <w:rFonts w:ascii="Times New Roman" w:hAnsi="Times New Roman" w:cs="Times New Roman"/>
          <w:strike/>
          <w:sz w:val="24"/>
          <w:szCs w:val="24"/>
          <w:lang w:val="sr-Cyrl-CS"/>
        </w:rPr>
      </w:pPr>
      <w:r>
        <w:rPr>
          <w:rFonts w:ascii="Times New Roman" w:hAnsi="Times New Roman" w:cs="Times New Roman"/>
          <w:strike/>
          <w:sz w:val="24"/>
          <w:szCs w:val="24"/>
          <w:lang w:val="sr-Cyrl-CS"/>
        </w:rPr>
        <w:tab/>
      </w:r>
      <w:r w:rsidR="003B3493" w:rsidRPr="003174E2">
        <w:rPr>
          <w:rFonts w:ascii="Times New Roman" w:hAnsi="Times New Roman" w:cs="Times New Roman"/>
          <w:strike/>
          <w:sz w:val="24"/>
          <w:szCs w:val="24"/>
          <w:lang w:val="sr-Cyrl-CS"/>
        </w:rPr>
        <w:t>Апропријације се не могу преносити између законодавне, извршне и судске власти.</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Ако у току године дође до промене околности која не угрожава утврђене приоритете унутар буџета, Влада, односно надлежни извршни орган локалне власти, доноси одлуку да се износ апропријације који није могуће искористити, пренесе у текућу буџетску резерву и може се користити за намене које нису предвиђене буџетом или за намене за које нису предвиђена средства у довољном обиму.</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Укупан износ преусмеравања из става 13. овог члана закона, почев од буџета Републике Србије за 2015. годину, не може бити већи од износа разлике између максимално могућег износа средстава текуће буџетске резерве утврђеног овим законом и буџетом одобрених средстава текуће буџетске резерве.</w:t>
      </w:r>
    </w:p>
    <w:p w:rsidR="00C111C5"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У обрачун максимално могућег износа средстава текуће буџетске резерве утврђеног овим законом на годишњем нивоу не укључује се износ средстава настао као последица примене става 1, у делу који се односи на пренос овлаш</w:t>
      </w:r>
      <w:r>
        <w:rPr>
          <w:rFonts w:ascii="Times New Roman" w:hAnsi="Times New Roman" w:cs="Times New Roman"/>
          <w:sz w:val="24"/>
          <w:szCs w:val="24"/>
          <w:lang w:val="sr-Cyrl-CS"/>
        </w:rPr>
        <w:t>ћења, и ст. 4. и 5. овог члана.</w:t>
      </w:r>
    </w:p>
    <w:p w:rsidR="0043228B" w:rsidRPr="003174E2" w:rsidRDefault="0043228B" w:rsidP="0043228B">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Текућа буџетска резерва</w:t>
      </w:r>
    </w:p>
    <w:p w:rsidR="0043228B" w:rsidRPr="003174E2" w:rsidRDefault="0043228B" w:rsidP="0043228B">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lastRenderedPageBreak/>
        <w:t>Члан 69.</w:t>
      </w:r>
    </w:p>
    <w:p w:rsidR="0043228B" w:rsidRPr="003174E2" w:rsidRDefault="00511099" w:rsidP="0043228B">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43228B" w:rsidRPr="003174E2">
        <w:rPr>
          <w:rFonts w:ascii="Times New Roman" w:hAnsi="Times New Roman" w:cs="Times New Roman"/>
          <w:sz w:val="24"/>
          <w:szCs w:val="24"/>
          <w:lang w:val="sr-Cyrl-CS"/>
        </w:rPr>
        <w:t>У оквиру буџета део планираних прихода не распоређује се унапред, већ се задржава на име текуће буџетске резерве.</w:t>
      </w:r>
    </w:p>
    <w:p w:rsidR="0043228B" w:rsidRPr="003174E2" w:rsidRDefault="00511099" w:rsidP="0043228B">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43228B" w:rsidRPr="003174E2">
        <w:rPr>
          <w:rFonts w:ascii="Times New Roman" w:hAnsi="Times New Roman" w:cs="Times New Roman"/>
          <w:sz w:val="24"/>
          <w:szCs w:val="24"/>
          <w:lang w:val="sr-Cyrl-CS"/>
        </w:rPr>
        <w:t>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нису биле довољне.</w:t>
      </w:r>
    </w:p>
    <w:p w:rsidR="0043228B" w:rsidRPr="003174E2" w:rsidRDefault="00511099" w:rsidP="0043228B">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43228B" w:rsidRPr="003174E2">
        <w:rPr>
          <w:rFonts w:ascii="Times New Roman" w:hAnsi="Times New Roman" w:cs="Times New Roman"/>
          <w:sz w:val="24"/>
          <w:szCs w:val="24"/>
          <w:lang w:val="sr-Cyrl-CS"/>
        </w:rPr>
        <w:t>Текућа буџетска резерва опредељује се највише до 4% укупних прихода и примања од продаје нефинансијске имовине за буџетску годину.</w:t>
      </w:r>
    </w:p>
    <w:p w:rsidR="0043228B" w:rsidRPr="003174E2" w:rsidRDefault="00511099" w:rsidP="0043228B">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43228B" w:rsidRPr="003174E2">
        <w:rPr>
          <w:rFonts w:ascii="Times New Roman" w:hAnsi="Times New Roman" w:cs="Times New Roman"/>
          <w:sz w:val="24"/>
          <w:szCs w:val="24"/>
          <w:lang w:val="sr-Cyrl-CS"/>
        </w:rPr>
        <w:t>Влада, односно надлежни извршни орган локалне власти, доноси на предлог министра, односно локалног органа управе надлежног за финансије, решење о употреби текуће буџетске резерве.</w:t>
      </w:r>
    </w:p>
    <w:p w:rsidR="0043228B" w:rsidRPr="003174E2" w:rsidRDefault="00511099" w:rsidP="0043228B">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43228B" w:rsidRPr="003174E2">
        <w:rPr>
          <w:rFonts w:ascii="Times New Roman" w:hAnsi="Times New Roman" w:cs="Times New Roman"/>
          <w:sz w:val="24"/>
          <w:szCs w:val="24"/>
          <w:lang w:val="sr-Cyrl-CS"/>
        </w:rPr>
        <w:t>Средства текуће буџетске резерве распоређују се на директне кориснике буџетских средстава током фискалне године.</w:t>
      </w:r>
    </w:p>
    <w:p w:rsidR="0043228B" w:rsidRPr="003174E2" w:rsidRDefault="00511099" w:rsidP="0043228B">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43228B" w:rsidRPr="003174E2">
        <w:rPr>
          <w:rFonts w:ascii="Times New Roman" w:hAnsi="Times New Roman" w:cs="Times New Roman"/>
          <w:sz w:val="24"/>
          <w:szCs w:val="24"/>
          <w:lang w:val="sr-Cyrl-CS"/>
        </w:rPr>
        <w:t>Изузетно од одредаба ст. 1-5. овог члана, средства текуће резерве буџета Републике Србије могу се користити и за извршавање обавеза буџета локалне власти услед смањеног обима прихода буџета локалне власти</w:t>
      </w:r>
      <w:r w:rsidR="00CE1FC6" w:rsidRPr="003174E2">
        <w:rPr>
          <w:lang w:val="sr-Cyrl-CS"/>
        </w:rPr>
        <w:t xml:space="preserve"> </w:t>
      </w:r>
      <w:r w:rsidR="00CE1FC6" w:rsidRPr="003174E2">
        <w:rPr>
          <w:rFonts w:ascii="Times New Roman" w:hAnsi="Times New Roman" w:cs="Times New Roman"/>
          <w:sz w:val="24"/>
          <w:szCs w:val="24"/>
          <w:lang w:val="sr-Cyrl-CS"/>
        </w:rPr>
        <w:t>И ДРУГИХ РАЗЛОГА КОЈЕ НИЈЕ БИЛО МОГУЋЕ ПРЕДВИДЕТИ У ПОСТУПКУ ПРИПРЕМЕ И ДОНОШЕЊА БУЏЕТА, А КОЈИ МОГУ ДОВЕСТИ ДО УГРОЖАВАЊА ТЕКУЋЕ ЛИКВИДНОСТИ БУЏЕТА ЛОКАЛНЕ ВЛАСТИ.</w:t>
      </w:r>
    </w:p>
    <w:p w:rsidR="003B3493" w:rsidRPr="003174E2" w:rsidRDefault="003B3493" w:rsidP="0043228B">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Одговорност функционера, односно руководиоца директног, односно индиректног корисника буџетских средстава</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71.</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Функционер, односно руководилац директног, односно индиректног корисника буџетских средстава, одговоран је за преузимање обавеза, њихову верификацију, издавање налога за плаћање које треба извршити из средстава органа којим руководи и издавање налога за уплату средстава која припадају буџету,</w:t>
      </w:r>
      <w:r w:rsidR="003B3493" w:rsidRPr="003174E2">
        <w:rPr>
          <w:lang w:val="sr-Cyrl-CS"/>
        </w:rPr>
        <w:t xml:space="preserve"> </w:t>
      </w:r>
      <w:r w:rsidR="003B3493" w:rsidRPr="003174E2">
        <w:rPr>
          <w:rFonts w:ascii="Times New Roman" w:hAnsi="Times New Roman" w:cs="Times New Roman"/>
          <w:sz w:val="24"/>
          <w:szCs w:val="24"/>
          <w:lang w:val="sr-Cyrl-CS"/>
        </w:rPr>
        <w:t>КАО И ЗА ДАВАЊЕ ПОДАТАКА О ИЗВРШЕНИМ ПЛАЋАЊИМА И ОСТВАРЕНИМ ПРИХОДИМА И ПРИМАЊИМА.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Функционер, односно руководилац директног, односно индиректног корисника буџетских средстава одговоран је за закониту, наменску, економичну и ефикасну употребу буџетских апропријација.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Функционер, односно руководилац директног, односно индиректног корисника буџетских средстава, може пренети поједина овлашћења из става 1. овог члана на друга лица у директном, односно индиректном кориснику буџетских средстава.</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lastRenderedPageBreak/>
        <w:t>Комисија за примену међународних рачуноводствених стандарда за јавни сектор</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75а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Влада, на предлог Министарства, образује Комисију за примену међународних рачуноводствених стандарда за јавни сектор (у даљем тексту: Комисија).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Комисија даје мишљење на нацрте аката министра из члана 75. овог закона, који се односе на примену Међународних рачуноводствених стандарда за јавни сектор - (у даљем тексту МРС ЈС) (Интернатионал Публиц Сецтор Аццоунтинг Стандардс - ИПСАС), које су у обавези да примењују сви корисници јавних средстава, сходно овом закону, осим јавних предузећа и других организационих облика јавног сектора који примењују Међународне рачуноводствене стандарде - МРС (Интернатионал Аццоунтинг Стандардс - ИАС).</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Комисија обавља следеће послове, и то:</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1) припрема предлог поступака, начин и рокове за усвајање МРС ЈС, од стране обвезника њихове примене;</w:t>
      </w:r>
    </w:p>
    <w:p w:rsidR="00C111C5" w:rsidRPr="003174E2" w:rsidRDefault="00511099" w:rsidP="003B3493">
      <w:pPr>
        <w:jc w:val="both"/>
        <w:rPr>
          <w:rFonts w:ascii="Times New Roman" w:hAnsi="Times New Roman"/>
          <w:sz w:val="24"/>
          <w:szCs w:val="24"/>
          <w:shd w:val="clear" w:color="auto" w:fill="FFFFFF"/>
          <w:lang w:val="sr-Cyrl-CS"/>
        </w:rPr>
      </w:pPr>
      <w:r w:rsidRPr="00511099">
        <w:rPr>
          <w:rFonts w:ascii="Times New Roman" w:hAnsi="Times New Roman" w:cs="Times New Roman"/>
          <w:sz w:val="24"/>
          <w:szCs w:val="24"/>
          <w:lang w:val="sr-Cyrl-CS"/>
        </w:rPr>
        <w:tab/>
      </w:r>
      <w:r w:rsidR="003B3493" w:rsidRPr="003174E2">
        <w:rPr>
          <w:rFonts w:ascii="Times New Roman" w:hAnsi="Times New Roman" w:cs="Times New Roman"/>
          <w:strike/>
          <w:sz w:val="24"/>
          <w:szCs w:val="24"/>
          <w:lang w:val="sr-Cyrl-CS"/>
        </w:rPr>
        <w:t>2) припрема предлог поступака и рокове за прелазак са готовинске на обрачунску рачуноводствену основу, у складу са МРС ЈС</w:t>
      </w:r>
      <w:r w:rsidR="003B3493" w:rsidRPr="003174E2">
        <w:rPr>
          <w:rFonts w:ascii="Times New Roman" w:hAnsi="Times New Roman" w:cs="Times New Roman"/>
          <w:sz w:val="24"/>
          <w:szCs w:val="24"/>
          <w:lang w:val="sr-Cyrl-CS"/>
        </w:rPr>
        <w:t>;</w:t>
      </w:r>
      <w:r w:rsidR="003B3493" w:rsidRPr="003174E2">
        <w:rPr>
          <w:rFonts w:ascii="Times New Roman" w:hAnsi="Times New Roman"/>
          <w:sz w:val="24"/>
          <w:szCs w:val="24"/>
          <w:shd w:val="clear" w:color="auto" w:fill="FFFFFF"/>
          <w:lang w:val="sr-Cyrl-CS"/>
        </w:rPr>
        <w:t xml:space="preserve"> </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sz w:val="24"/>
          <w:szCs w:val="24"/>
          <w:shd w:val="clear" w:color="auto" w:fill="FFFFFF"/>
          <w:lang w:val="sr-Cyrl-CS"/>
        </w:rPr>
        <w:tab/>
      </w:r>
      <w:r w:rsidR="00C111C5" w:rsidRPr="003174E2">
        <w:rPr>
          <w:rFonts w:ascii="Times New Roman" w:hAnsi="Times New Roman"/>
          <w:sz w:val="24"/>
          <w:szCs w:val="24"/>
          <w:shd w:val="clear" w:color="auto" w:fill="FFFFFF"/>
          <w:lang w:val="sr-Cyrl-CS"/>
        </w:rPr>
        <w:t xml:space="preserve">2) </w:t>
      </w:r>
      <w:r w:rsidR="003B3493" w:rsidRPr="003174E2">
        <w:rPr>
          <w:rFonts w:ascii="Times New Roman" w:hAnsi="Times New Roman"/>
          <w:sz w:val="24"/>
          <w:szCs w:val="24"/>
          <w:shd w:val="clear" w:color="auto" w:fill="FFFFFF"/>
          <w:lang w:val="sr-Cyrl-CS"/>
        </w:rPr>
        <w:t>ПРИПРЕМА ПРЕДЛОГ ПОСТУПАКА И РОКОВЕ ЗА ПРЕЛАЗАК НА МРС ЈС</w:t>
      </w:r>
      <w:r w:rsidR="00140886" w:rsidRPr="003174E2">
        <w:rPr>
          <w:rFonts w:ascii="Times New Roman" w:hAnsi="Times New Roman"/>
          <w:sz w:val="24"/>
          <w:szCs w:val="24"/>
          <w:shd w:val="clear" w:color="auto" w:fill="FFFFFF"/>
          <w:lang w:val="sr-Cyrl-CS"/>
        </w:rPr>
        <w:t>;</w:t>
      </w:r>
    </w:p>
    <w:p w:rsidR="00C111C5" w:rsidRPr="003174E2" w:rsidRDefault="00511099" w:rsidP="003B3493">
      <w:pPr>
        <w:jc w:val="both"/>
        <w:rPr>
          <w:lang w:val="sr-Cyrl-CS"/>
        </w:rPr>
      </w:pPr>
      <w:r w:rsidRPr="00511099">
        <w:rPr>
          <w:rFonts w:ascii="Times New Roman" w:hAnsi="Times New Roman" w:cs="Times New Roman"/>
          <w:sz w:val="24"/>
          <w:szCs w:val="24"/>
          <w:lang w:val="sr-Cyrl-CS"/>
        </w:rPr>
        <w:tab/>
      </w:r>
      <w:r w:rsidR="003B3493" w:rsidRPr="003174E2">
        <w:rPr>
          <w:rFonts w:ascii="Times New Roman" w:hAnsi="Times New Roman" w:cs="Times New Roman"/>
          <w:strike/>
          <w:sz w:val="24"/>
          <w:szCs w:val="24"/>
          <w:lang w:val="sr-Cyrl-CS"/>
        </w:rPr>
        <w:t>3) припрема предлог контног оквира и рачуноводствених политика у складу са МРС ЈС, на обрачунској рачуноводственој основи</w:t>
      </w:r>
      <w:r w:rsidR="003B3493" w:rsidRPr="003174E2">
        <w:rPr>
          <w:rFonts w:ascii="Times New Roman" w:hAnsi="Times New Roman" w:cs="Times New Roman"/>
          <w:sz w:val="24"/>
          <w:szCs w:val="24"/>
          <w:lang w:val="sr-Cyrl-CS"/>
        </w:rPr>
        <w:t>;</w:t>
      </w:r>
      <w:r w:rsidR="00140886" w:rsidRPr="003174E2">
        <w:rPr>
          <w:lang w:val="sr-Cyrl-CS"/>
        </w:rPr>
        <w:t xml:space="preserve"> </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lang w:val="sr-Cyrl-CS"/>
        </w:rPr>
        <w:tab/>
      </w:r>
      <w:r w:rsidR="00C111C5" w:rsidRPr="003174E2">
        <w:rPr>
          <w:rFonts w:ascii="Times New Roman" w:hAnsi="Times New Roman" w:cs="Times New Roman"/>
          <w:lang w:val="sr-Cyrl-CS"/>
        </w:rPr>
        <w:t>3)</w:t>
      </w:r>
      <w:r w:rsidR="00C111C5" w:rsidRPr="003174E2">
        <w:rPr>
          <w:lang w:val="sr-Cyrl-CS"/>
        </w:rPr>
        <w:t xml:space="preserve"> </w:t>
      </w:r>
      <w:r w:rsidR="00140886" w:rsidRPr="003174E2">
        <w:rPr>
          <w:rFonts w:ascii="Times New Roman" w:hAnsi="Times New Roman" w:cs="Times New Roman"/>
          <w:sz w:val="24"/>
          <w:szCs w:val="24"/>
          <w:lang w:val="sr-Cyrl-CS"/>
        </w:rPr>
        <w:t>ПРИПРЕМА ПРЕДЛОГ КОНТНОГ ОКВИРА И РАЧУНОВОДСТВЕНИХ ПОЛИТИКА У СКЛАДУ СА МРС ЈС;</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4) припрема садржај образаца финансијских извештаја и рокове њихове примене, као и рокове и начин њиховог достављања надлежним институцијама;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5) прати процес примене измењених и нових МРС ЈС и припрема мишљења о начину примене МРС ЈС;</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6) припрема предлог начина и програма стручног оспособљавања и начина полагања стручног испита за стицање сертификата стручних лица (рачуновођа, самостални рачуновођа и овлашћени рачуновођа - за јавни сектор) за вођење пословних књига, састављање и презентацију финансијских извештаја, у складу са МРС ЈС;</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7) обавља друге активности које се односе на унапређење управљања финансијским и рачуноводственим системима и извештавањем у јавном сектору, које се заснива на МРС ЈС.</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3B3493" w:rsidRPr="003174E2">
        <w:rPr>
          <w:rFonts w:ascii="Times New Roman" w:hAnsi="Times New Roman" w:cs="Times New Roman"/>
          <w:sz w:val="24"/>
          <w:szCs w:val="24"/>
          <w:lang w:val="sr-Cyrl-CS"/>
        </w:rPr>
        <w:t>Влада, на предлог министра, именује председника и чланове Комисије које чине представници државних органа и органа локалне власти, образовних установа и струковних организација у области рачуноводства и финансија, који имају одговарајући степен образовања и/или искуства у области рачуноводства и финансија у јавном сектору.</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Чланови Комисије се именују на период од три године.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Члан Комисије може бити именован највише на два узастопна периода од по три године.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Накнада за рад председника и чланова Комисије обезбеђује се у буџету Републике Србије.</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Висину накнаде председнику и члановима Комисије одређује Влада, на предлог Министарства.</w:t>
      </w:r>
    </w:p>
    <w:p w:rsidR="00CE0E3F" w:rsidRPr="003174E2" w:rsidRDefault="00CE0E3F" w:rsidP="00CE0E3F">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Календар за подношење годишњих финансијских извештаја</w:t>
      </w:r>
    </w:p>
    <w:p w:rsidR="00CE0E3F" w:rsidRPr="003174E2" w:rsidRDefault="00CE0E3F" w:rsidP="00CE0E3F">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78</w:t>
      </w:r>
      <w:r w:rsidR="0043228B" w:rsidRPr="003174E2">
        <w:rPr>
          <w:rFonts w:ascii="Times New Roman" w:hAnsi="Times New Roman" w:cs="Times New Roman"/>
          <w:sz w:val="24"/>
          <w:szCs w:val="24"/>
          <w:lang w:val="sr-Cyrl-CS"/>
        </w:rPr>
        <w:t>.</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Поступак припреме, састављања и подношења завршних рачуна буџета Републике Србије, буџета локалне власти и организација за обавезно социјално осигурање и годишњих финансијских извештаја корисника буџетских средстава и корисника средстава организација за обавезно социјално осигурање извршава се према следећем календару, и то:</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1) Календар за ниво Републике Србије:</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(1) 28. фебруар - индиректни корисници средстава буџета Републике Србије припремају годишњи финансијски извештај за претходну буџетску годину и подносе га надлежним директним корисницима средстава буџета Републике Србије; правосудни органи који се у буџету Републике Србије исказују збирно припремају годишњи финансијски извештај за претходну буџетску годину и подносе га Високом савету судства, односно Државном већу тужилаца; корисници средстава Републичког фонда за здравствено осигурање припремају годишњи финансијски извештај за претходну буџетску годину и подносе га Републичком фонду за здравствено осигурање;</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(1а) 28. фебруар - други корисници јавних средстава који су укључени у систем консолидованог рачуна трезора основани од стране Републике Србије припремају годишњи финансијски извештај за претходну буџетску годину и подносе га надлежном државном органу Републике Србије;</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 xml:space="preserve">(2) 31. март - директни корисници средстава буџета Републике Србије припремају годишњи извештај и подносе га Управи за трезор, а директни корисници средстава буџета Републике Србије који у својој надлежности имају индиректне кориснике средстава </w:t>
      </w:r>
      <w:r w:rsidR="00CE0E3F" w:rsidRPr="003174E2">
        <w:rPr>
          <w:rFonts w:ascii="Times New Roman" w:hAnsi="Times New Roman" w:cs="Times New Roman"/>
          <w:sz w:val="24"/>
          <w:szCs w:val="24"/>
          <w:lang w:val="sr-Cyrl-CS"/>
        </w:rPr>
        <w:lastRenderedPageBreak/>
        <w:t>буџета Републике Србије контролишу, сравњују податке из њихових годишњих извештаја о извршењу буџета и састављају консолидовани годишњи извештај о извршењу буџета који подносе Управи за трезор; Високи савет судства, односно Државно веће тужилаца контролишу, сравњују податке из годишњих извештаја о извршењу буџета правосудних органа који се исказују збирно у оквиру њихових раздела и састављају консолидоване годишње извештаје о извршењу буџета, које подносе Управи за трезор;</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(3) 30. април - организације за обавезно социјално осигурање доносе одлуке о завршним рачунима организација за обавезно социјално осигурање, усвајају извештаје о извршењу финансијских планова и подносе их Управи за трезор; Републички фонд за здравствено осигурање контролише, сравњује податке из годишњих извештаја о извршењу финансијског плана корисника средстава који се налазе у његовој надлежности, консолидује податке и саставља консолидовани годишњи извештај о извршењу финансијског плана, који подноси Управи за трезор;</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(4) 20. јун - Министарство припрема нацрт закона о завршном рачуну буџета Републике Србије и заједно са одлукама о завршним рачунима организација за обавезно социјално осигурање доставља Влади;</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(5) 15. јул - Влада доставља Народној скупштини предлог закона о завршном рачуну буџета Републике Србије и одлуке о завршним рачунима организација за обавезно социјално осигурање;</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(6) 1. октобар - Министарство саставља консолидовани извештај Републике Србије и доставља га Влади;</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(7) 1. новембар - Влада доставља Народној скупштини консолидовани извештај Републике Србије, ради информисања;</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2) Календар завршних рачуна буџета локалне власти:</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(1) 28. фебруар - индиректни корисници средстава буџета локалне власти припремају годишњи финансијски извештај за претходну буџетску годину и подносе га надлежним директним корисницима средстава буџета локалне власти;</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(1а) 28. фебруар - други корисници јавних средстава који су укључени у систем консолидованог рачуна трезора основани од стране локалне власти припремају годишњи финансијски извештај за претходну буџетску годину и подносе га надлежном органу локалне власти;</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 xml:space="preserve">(2) 31. март - директни корисници средстава буџета локалне власти припремају годишњи извештај који садржи годишњи извештај о учинку програма за претходну годину и подносе га локалном органу управе надлежном за финансије, а директни корисници средстава буџета локалне власти који у својој надлежности имају индиректне кориснике </w:t>
      </w:r>
      <w:r w:rsidR="00CE0E3F" w:rsidRPr="003174E2">
        <w:rPr>
          <w:rFonts w:ascii="Times New Roman" w:hAnsi="Times New Roman" w:cs="Times New Roman"/>
          <w:sz w:val="24"/>
          <w:szCs w:val="24"/>
          <w:lang w:val="sr-Cyrl-CS"/>
        </w:rPr>
        <w:lastRenderedPageBreak/>
        <w:t>средстава буџета локалне власти контролишу, сравњују податке из њихових годишњих извештаја о извршењу буџета и састављају консолидовани годишњи извештај о извршењу буџета који садржи годишњи извештај о учинку програма за претходну годину, који подносе локалном органу управе надлежном за финансије;</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 xml:space="preserve">(3) </w:t>
      </w:r>
      <w:r w:rsidR="00CE0E3F" w:rsidRPr="003174E2">
        <w:rPr>
          <w:rFonts w:ascii="Times New Roman" w:hAnsi="Times New Roman" w:cs="Times New Roman"/>
          <w:strike/>
          <w:sz w:val="24"/>
          <w:szCs w:val="24"/>
          <w:lang w:val="sr-Cyrl-CS"/>
        </w:rPr>
        <w:t>15. мај</w:t>
      </w:r>
      <w:r w:rsidR="00CE0E3F" w:rsidRPr="003174E2">
        <w:rPr>
          <w:rFonts w:ascii="Times New Roman" w:hAnsi="Times New Roman" w:cs="Times New Roman"/>
          <w:sz w:val="24"/>
          <w:szCs w:val="24"/>
          <w:lang w:val="sr-Cyrl-CS"/>
        </w:rPr>
        <w:t xml:space="preserve"> </w:t>
      </w:r>
      <w:r w:rsidR="005D5848" w:rsidRPr="003174E2">
        <w:rPr>
          <w:rFonts w:ascii="Times New Roman" w:hAnsi="Times New Roman" w:cs="Times New Roman"/>
          <w:sz w:val="24"/>
          <w:szCs w:val="24"/>
          <w:lang w:val="sr-Cyrl-CS"/>
        </w:rPr>
        <w:t xml:space="preserve">30. АПРИЛ </w:t>
      </w:r>
      <w:r w:rsidR="00CE0E3F" w:rsidRPr="003174E2">
        <w:rPr>
          <w:rFonts w:ascii="Times New Roman" w:hAnsi="Times New Roman" w:cs="Times New Roman"/>
          <w:sz w:val="24"/>
          <w:szCs w:val="24"/>
          <w:lang w:val="sr-Cyrl-CS"/>
        </w:rPr>
        <w:t>- локални орган управе надлежан за финансије припрема нацрт одлуке о завршном рачуну буџета локалне власти са образложењем које садржи годишњи извештај о учинку програма за претходну годину и доставља га надлежном извршном органу локалне власти;</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(4) 1. јун - надлежни извршни орган локалне власти доставља скупштини локалне власти са образложењем које садржи годишњи извештај о учинку програма за претходну годину предлог одлуке о завршном рачуну буџета локалне власти са образложењем које садржи годишњи извештај о учинку програма за претходну годину;</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 xml:space="preserve">(5) </w:t>
      </w:r>
      <w:r w:rsidR="00CE0E3F" w:rsidRPr="003174E2">
        <w:rPr>
          <w:rFonts w:ascii="Times New Roman" w:hAnsi="Times New Roman" w:cs="Times New Roman"/>
          <w:strike/>
          <w:sz w:val="24"/>
          <w:szCs w:val="24"/>
          <w:lang w:val="sr-Cyrl-CS"/>
        </w:rPr>
        <w:t>15. јун</w:t>
      </w:r>
      <w:r w:rsidR="00CE0E3F" w:rsidRPr="003174E2">
        <w:rPr>
          <w:rFonts w:ascii="Times New Roman" w:hAnsi="Times New Roman" w:cs="Times New Roman"/>
          <w:sz w:val="24"/>
          <w:szCs w:val="24"/>
          <w:lang w:val="sr-Cyrl-CS"/>
        </w:rPr>
        <w:t xml:space="preserve"> </w:t>
      </w:r>
      <w:r w:rsidR="00EA2C3D" w:rsidRPr="003174E2">
        <w:rPr>
          <w:rFonts w:ascii="Times New Roman" w:hAnsi="Times New Roman" w:cs="Times New Roman"/>
          <w:sz w:val="24"/>
          <w:szCs w:val="24"/>
          <w:lang w:val="sr-Cyrl-CS"/>
        </w:rPr>
        <w:t xml:space="preserve"> 30. ЈУН </w:t>
      </w:r>
      <w:r w:rsidR="00CE0E3F" w:rsidRPr="003174E2">
        <w:rPr>
          <w:rFonts w:ascii="Times New Roman" w:hAnsi="Times New Roman" w:cs="Times New Roman"/>
          <w:sz w:val="24"/>
          <w:szCs w:val="24"/>
          <w:lang w:val="sr-Cyrl-CS"/>
        </w:rPr>
        <w:t>- локални орган управе надлежан за финансије подноси Управи за трезор одлуку о завршном рачуну буџета локалне власти усвојену од стране скупштине локалне власти и подноси извештај о извршењу буџета локалне власти, изузев локалних органа управе надлежних за послове финансија градских општина у саставу града, односно града Београда, који своје одлуке о завршним рачунима буџета и извештаје о извршењу буџета достављају, односно подносе граду, односно граду Београду</w:t>
      </w:r>
      <w:r w:rsidR="00EA2C3D" w:rsidRPr="003174E2">
        <w:rPr>
          <w:lang w:val="sr-Cyrl-CS"/>
        </w:rPr>
        <w:t xml:space="preserve"> </w:t>
      </w:r>
      <w:r w:rsidR="00EA2C3D" w:rsidRPr="003174E2">
        <w:rPr>
          <w:rFonts w:ascii="Times New Roman" w:hAnsi="Times New Roman" w:cs="Times New Roman"/>
          <w:sz w:val="24"/>
          <w:szCs w:val="24"/>
          <w:lang w:val="sr-Cyrl-CS"/>
        </w:rPr>
        <w:t>У ПИСАНОЈ И ЕЛЕКТРОНСКОЈ ФОРМИ</w:t>
      </w:r>
      <w:r w:rsidR="00CE0E3F" w:rsidRPr="003174E2">
        <w:rPr>
          <w:rFonts w:ascii="Times New Roman" w:hAnsi="Times New Roman" w:cs="Times New Roman"/>
          <w:sz w:val="24"/>
          <w:szCs w:val="24"/>
          <w:lang w:val="sr-Cyrl-CS"/>
        </w:rPr>
        <w:t>;</w:t>
      </w:r>
    </w:p>
    <w:p w:rsidR="00CE0E3F" w:rsidRPr="003174E2" w:rsidRDefault="00511099" w:rsidP="00CE0E3F">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E0E3F" w:rsidRPr="003174E2">
        <w:rPr>
          <w:rFonts w:ascii="Times New Roman" w:hAnsi="Times New Roman" w:cs="Times New Roman"/>
          <w:sz w:val="24"/>
          <w:szCs w:val="24"/>
          <w:lang w:val="sr-Cyrl-CS"/>
        </w:rPr>
        <w:t>(6) 1. јул - локални орган управе надлежан за послове финансија града саставља консолидовани извештај града и подноси Управи за трезор.</w:t>
      </w:r>
    </w:p>
    <w:p w:rsidR="00CE0E3F" w:rsidRPr="003174E2" w:rsidRDefault="00CE0E3F" w:rsidP="00CE0E3F">
      <w:pPr>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Рокови из става 1. овог члана представљају крајње рокове у календару за подношење годишњих финансијских извештаја и других аката.</w:t>
      </w:r>
    </w:p>
    <w:p w:rsidR="006B203E" w:rsidRPr="003174E2" w:rsidRDefault="006B203E" w:rsidP="006B203E">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79а</w:t>
      </w:r>
    </w:p>
    <w:p w:rsidR="006B203E" w:rsidRPr="003174E2" w:rsidRDefault="00511099" w:rsidP="006B203E">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6B203E" w:rsidRPr="003174E2">
        <w:rPr>
          <w:rFonts w:ascii="Times New Roman" w:hAnsi="Times New Roman" w:cs="Times New Roman"/>
          <w:sz w:val="24"/>
          <w:szCs w:val="24"/>
          <w:lang w:val="sr-Cyrl-CS"/>
        </w:rPr>
        <w:t>Републичка дирекција за имовину Републике Србије, која води јединствену евиденцију непокретности и збирну евиденцију покретних ствари у својини Републике Србије, дужна је да до 31. марта текуће године, достави Министарству – Управи за трезор, извештај о структури и вредности имовине Републике Србије, на основу добијених извештаја о структури и вредности имовине корисника средстава у својини Републике Србије СА СПИСКОМ ТИХ КОРИСНИКА КОЈИ СЕ ОБЈАВЉУЈЕ НА ИНТЕРНЕТ СТРАНИЦИ РЕПУБЛИЧКЕ ДИРЕКЦИЈЕ ЗА ИМОВИНУ РЕПУБЛИКЕ СРБИЈЕ, ради састављања завршног рачуна буџета Републике Србије за претходну годину.</w:t>
      </w:r>
    </w:p>
    <w:p w:rsidR="006B203E" w:rsidRPr="003174E2" w:rsidRDefault="00511099" w:rsidP="006B203E">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6B203E" w:rsidRPr="003174E2">
        <w:rPr>
          <w:rFonts w:ascii="Times New Roman" w:hAnsi="Times New Roman" w:cs="Times New Roman"/>
          <w:sz w:val="24"/>
          <w:szCs w:val="24"/>
          <w:lang w:val="sr-Cyrl-CS"/>
        </w:rPr>
        <w:t>Садржај извештаја из става 1. овог члана прописаће министар.</w:t>
      </w:r>
    </w:p>
    <w:p w:rsidR="008503C9" w:rsidRPr="003174E2" w:rsidRDefault="008503C9" w:rsidP="006B203E">
      <w:pPr>
        <w:jc w:val="both"/>
        <w:rPr>
          <w:rFonts w:ascii="Times New Roman" w:hAnsi="Times New Roman" w:cs="Times New Roman"/>
          <w:sz w:val="24"/>
          <w:szCs w:val="24"/>
          <w:lang w:val="sr-Cyrl-CS"/>
        </w:rPr>
      </w:pP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lastRenderedPageBreak/>
        <w:t>Члан 87.</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Буџетска инспекција, односно служба за буџетску инспекцију аутономне покрајине, односно служба за буџетску инспекцију јединице локалне самоуправе након спроведене инспекцијске контроле саставља записник о </w:t>
      </w:r>
      <w:r w:rsidR="003B3493" w:rsidRPr="003174E2">
        <w:rPr>
          <w:rFonts w:ascii="Times New Roman" w:hAnsi="Times New Roman"/>
          <w:sz w:val="24"/>
          <w:szCs w:val="24"/>
          <w:lang w:val="sr-Cyrl-CS"/>
        </w:rPr>
        <w:t>ИНСПЕКЦИЈСКОЈ</w:t>
      </w:r>
      <w:r w:rsidR="003B3493" w:rsidRPr="003174E2">
        <w:rPr>
          <w:rFonts w:ascii="Times New Roman" w:hAnsi="Times New Roman" w:cs="Times New Roman"/>
          <w:b/>
          <w:sz w:val="24"/>
          <w:szCs w:val="24"/>
          <w:lang w:val="sr-Cyrl-CS"/>
        </w:rPr>
        <w:t xml:space="preserve"> </w:t>
      </w:r>
      <w:r w:rsidR="003B3493" w:rsidRPr="003174E2">
        <w:rPr>
          <w:rFonts w:ascii="Times New Roman" w:hAnsi="Times New Roman" w:cs="Times New Roman"/>
          <w:sz w:val="24"/>
          <w:szCs w:val="24"/>
          <w:lang w:val="sr-Cyrl-CS"/>
        </w:rPr>
        <w:t>контроли и предлаже мере за отклањање констатованих незаконитости и неправилности у раду контролисаног субјекта сагласно закону и подзаконским актима донетим у складу са законом.</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Буџетска инспекција, служба за буџетску инспекцију аутономне покрајине и служба за буџетску инспекцију јединице локалне самоуправе достављају записник о ИНСПЕКЦИЈСКОЈ контроли корисницима буџетских средстава, организацијама, предузећима, правним лицима и другим субјектима из чл. 84. и 85. овог закона, код којих је извршена инспекцијска контрола.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У случају да контролисани субјект не поступи по предложеним мерама из става 1. овог члана, буџетска инспекција, односно служба за буџетску инспекцију аутономне покрајине, односно служба за буџетску инспекцију јединице локалне самоуправе решењем налаже мере за њихово отклањање и предузима друге законом утврђене радње.</w:t>
      </w:r>
    </w:p>
    <w:p w:rsidR="003B3493" w:rsidRPr="003174E2" w:rsidRDefault="003B3493" w:rsidP="003B3493">
      <w:pPr>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КАДА СЕ У ПОСТУПКУ ИНСПЕКЦИЈСКЕ КОНТРОЛЕ УТВРДЕ НЕЗАКОНИТОСТИ И НЕПРАВИЛНОСТИ У КОРИШЋЕЊУ ЈАВНИХ СРЕДСТАВА, БУЏЕТСКА ИНСПЕКЦИЈА, ОДНОСНО СЛУЖБА ЗА БУЏЕТСКУ ИНСПЕКЦИЈУ АУТОНОМНЕ ПОКРАЈИНЕ, ОДНОСНО СЛУЖБА ЗА БУЏЕТСКУ ИНСПЕКЦИЈУ ЈЕДИНИЦЕ ЛОКАЛНЕ САМОУПРАВЕ РЕШЕЊЕМ НАЛАЖЕ КОРИСНИКУ ЈАВНИХ СРЕДСТАВА ДА ВРАТИ У БУЏЕТ НЕЗАКОНИТО ИСПЛАЋЕНА СРЕДСТВА, ОДНОСНО НЕНАМЕНСКИ УТРОШЕНА СРЕДСТВА.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Решење из става 3. овог члана је коначно и против њега се може покренути управни спор.</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Тужба којом је покренут управни спор не задржава извршење решења из става 3. овог члана.</w:t>
      </w:r>
    </w:p>
    <w:p w:rsidR="003B3493" w:rsidRPr="003174E2" w:rsidRDefault="003B3493" w:rsidP="003B3493">
      <w:pPr>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89.</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Уколико аутономна покрајина не поступи по решењу буџетске инспекције, министар може привремено обуставити пренос припадајућег дела пореза на зараде и пореза на добит предузећа, односно пренос трансферних средстава из буџета Републике Србије аутономној покрајини.</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Уколико јединица локалне самоуправе не поступи по решењу буџетске инспекције, односно службе за буџетску инспекцију аутономне покрајине, односно службе за буџетску инспекцију јединице локалне самоуправе, донетом у контроли из члана 84. тачка 4) и </w:t>
      </w:r>
      <w:r w:rsidR="003B3493" w:rsidRPr="003174E2">
        <w:rPr>
          <w:rFonts w:ascii="Times New Roman" w:hAnsi="Times New Roman" w:cs="Times New Roman"/>
          <w:sz w:val="24"/>
          <w:szCs w:val="24"/>
          <w:lang w:val="sr-Cyrl-CS"/>
        </w:rPr>
        <w:lastRenderedPageBreak/>
        <w:t>члана 85. став 1. тачка 3) и став 3. тачка 1) овог закона, министар, на основу обавештења буџетске инспекције, односно службе за буџетску инспекцију аутономне покрајине, односно службе за буџетску инспекцију јединице локалне самоуправе, може привремено обуставити пренос трансферних средстава из буџета Републике Србије, до отклањања неправилности констатованих записником.</w:t>
      </w:r>
    </w:p>
    <w:p w:rsidR="003B3493" w:rsidRPr="003174E2" w:rsidRDefault="00511099" w:rsidP="003B3493">
      <w:pPr>
        <w:jc w:val="both"/>
        <w:rPr>
          <w:rFonts w:ascii="Times New Roman" w:hAnsi="Times New Roman" w:cs="Times New Roman"/>
          <w:strike/>
          <w:sz w:val="24"/>
          <w:szCs w:val="24"/>
          <w:lang w:val="sr-Cyrl-CS"/>
        </w:rPr>
      </w:pPr>
      <w:r w:rsidRPr="00511099">
        <w:rPr>
          <w:rFonts w:ascii="Times New Roman" w:hAnsi="Times New Roman" w:cs="Times New Roman"/>
          <w:sz w:val="24"/>
          <w:szCs w:val="24"/>
          <w:lang w:val="sr-Cyrl-CS"/>
        </w:rPr>
        <w:tab/>
      </w:r>
      <w:r w:rsidR="003B3493" w:rsidRPr="003174E2">
        <w:rPr>
          <w:rFonts w:ascii="Times New Roman" w:hAnsi="Times New Roman" w:cs="Times New Roman"/>
          <w:strike/>
          <w:sz w:val="24"/>
          <w:szCs w:val="24"/>
          <w:lang w:val="sr-Cyrl-CS"/>
        </w:rPr>
        <w:t>Уколико орган локалне власти прекорачи ниво задужења прописан одредбама чл. 35. и 36. Закона о јавном дугу ("Службени гласник РС", број 61/05) и не поступи по члану 37. став 3. тог закона, министар може привремено обуставити пренос трансферних средстава из буџета Републике Србије, односно припадајућег дела пореза на зараде и пореза на добит предузећа, до момента испуњења услова прописаних поменутим законским одредбама.</w:t>
      </w:r>
    </w:p>
    <w:p w:rsidR="003B3493" w:rsidRPr="003174E2" w:rsidRDefault="00511099" w:rsidP="003B3493">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УКОЛИКО ОРГАН ЛОКАЛНЕ ВЛАСТИ ПРЕКОРАЧИ НИВО ЗАДУЖЕЊА ПРОПИСАН ОДРЕДБАМА ЗАКОНА КОЈИМ СЕ УРЕЂУЈЕ ЈАВНИ ДУГ И НЕ ДОСТАВИ МИНИСТАРСТВУ ПОДАТКЕ ПО ВРСТАМА ЗАДУЖИВАЊА, ИЗНОСУ И ОТПЛАТИ ДУГА, ВРЕДНОСТИ И НИВОУ КАМАТНИХ СТОПА, МИНИСТАР МОЖЕ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 ДО МОМЕНТА ИСПУЊЕЊА УСЛОВА ПРОПИСАНИХ ПОМЕНУТИМ ЗАКОНСКИМ ОДРЕДБАМА.</w:t>
      </w:r>
    </w:p>
    <w:p w:rsidR="003B3493" w:rsidRPr="003174E2" w:rsidRDefault="003B3493" w:rsidP="003B3493">
      <w:pPr>
        <w:tabs>
          <w:tab w:val="left" w:pos="1800"/>
        </w:tabs>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Овлашћења министра</w:t>
      </w:r>
    </w:p>
    <w:p w:rsidR="003B3493" w:rsidRPr="003174E2" w:rsidRDefault="003B3493" w:rsidP="003B3493">
      <w:pPr>
        <w:tabs>
          <w:tab w:val="left" w:pos="1800"/>
        </w:tabs>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96.</w:t>
      </w:r>
    </w:p>
    <w:p w:rsidR="00E457F3" w:rsidRPr="003174E2" w:rsidRDefault="00511099" w:rsidP="00F834A3">
      <w:pPr>
        <w:tabs>
          <w:tab w:val="left" w:pos="1800"/>
        </w:tabs>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B3493" w:rsidRPr="003174E2">
        <w:rPr>
          <w:rFonts w:ascii="Times New Roman" w:hAnsi="Times New Roman" w:cs="Times New Roman"/>
          <w:sz w:val="24"/>
          <w:szCs w:val="24"/>
          <w:lang w:val="sr-Cyrl-CS"/>
        </w:rPr>
        <w:t xml:space="preserve">Министар прописује </w:t>
      </w:r>
      <w:r w:rsidR="003B3493" w:rsidRPr="003174E2">
        <w:rPr>
          <w:rFonts w:ascii="Times New Roman" w:eastAsia="Times New Roman" w:hAnsi="Times New Roman"/>
          <w:sz w:val="24"/>
          <w:szCs w:val="24"/>
          <w:lang w:val="sr-Cyrl-CS"/>
        </w:rPr>
        <w:t xml:space="preserve">НАЧИН УТВРЂИВАЊА И ЕВИДЕНТИРАЊА КОРИСНИКА ЈАВНИХ СРЕДСТАВА У СПИСКУ КОРИСНИКА ЈАВНИХ СРЕДСТАВА, </w:t>
      </w:r>
      <w:r w:rsidR="003B3493" w:rsidRPr="003174E2">
        <w:rPr>
          <w:rFonts w:ascii="Times New Roman" w:hAnsi="Times New Roman" w:cs="Times New Roman"/>
          <w:sz w:val="24"/>
          <w:szCs w:val="24"/>
          <w:lang w:val="sr-Cyrl-CS"/>
        </w:rPr>
        <w:t>услове и начин за отварање и укидање подрачуна консолидованог рачуна трезора, план тих подрачуна, начин и поступак обављања платног промета у оквиру консолидованог рачуна трезора, систем извршења буџета, начин и поступак вршења унутрашње контроле, као и друга питања од зн</w:t>
      </w:r>
      <w:r w:rsidR="00F834A3">
        <w:rPr>
          <w:rFonts w:ascii="Times New Roman" w:hAnsi="Times New Roman" w:cs="Times New Roman"/>
          <w:sz w:val="24"/>
          <w:szCs w:val="24"/>
          <w:lang w:val="sr-Cyrl-CS"/>
        </w:rPr>
        <w:t>ачаја за функционисање трезора.</w:t>
      </w:r>
    </w:p>
    <w:p w:rsidR="00E457F3" w:rsidRPr="003174E2" w:rsidRDefault="00E457F3" w:rsidP="005D5848">
      <w:pPr>
        <w:tabs>
          <w:tab w:val="left" w:pos="1800"/>
        </w:tabs>
        <w:spacing w:after="0" w:line="240" w:lineRule="auto"/>
        <w:jc w:val="center"/>
        <w:rPr>
          <w:rFonts w:ascii="Times New Roman" w:hAnsi="Times New Roman" w:cs="Times New Roman"/>
          <w:sz w:val="24"/>
          <w:szCs w:val="24"/>
          <w:lang w:val="sr-Cyrl-CS"/>
        </w:rPr>
      </w:pPr>
    </w:p>
    <w:p w:rsidR="003B3493" w:rsidRPr="003174E2" w:rsidRDefault="003B3493" w:rsidP="005D5848">
      <w:pPr>
        <w:tabs>
          <w:tab w:val="left" w:pos="1800"/>
        </w:tabs>
        <w:spacing w:after="0" w:line="240" w:lineRule="auto"/>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 xml:space="preserve">Закону о изменама и допунама Закона о буџетском систему </w:t>
      </w:r>
    </w:p>
    <w:p w:rsidR="003B3493" w:rsidRPr="003174E2" w:rsidRDefault="003B3493" w:rsidP="005D5848">
      <w:pPr>
        <w:tabs>
          <w:tab w:val="left" w:pos="1800"/>
        </w:tabs>
        <w:spacing w:after="0" w:line="240" w:lineRule="auto"/>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(„Службени гласник РС”, број 113/17)</w:t>
      </w:r>
    </w:p>
    <w:p w:rsidR="005D5848" w:rsidRPr="003174E2" w:rsidRDefault="005D5848" w:rsidP="005D5848">
      <w:pPr>
        <w:tabs>
          <w:tab w:val="left" w:pos="1800"/>
        </w:tabs>
        <w:spacing w:after="0" w:line="240" w:lineRule="auto"/>
        <w:jc w:val="center"/>
        <w:rPr>
          <w:rFonts w:ascii="Times New Roman" w:hAnsi="Times New Roman" w:cs="Times New Roman"/>
          <w:sz w:val="24"/>
          <w:szCs w:val="24"/>
          <w:lang w:val="sr-Cyrl-CS"/>
        </w:rPr>
      </w:pPr>
    </w:p>
    <w:p w:rsidR="003B3493" w:rsidRPr="003174E2" w:rsidRDefault="003B3493" w:rsidP="003B3493">
      <w:pPr>
        <w:tabs>
          <w:tab w:val="left" w:pos="1800"/>
        </w:tabs>
        <w:jc w:val="center"/>
        <w:rPr>
          <w:rFonts w:ascii="Times New Roman" w:hAnsi="Times New Roman" w:cs="Times New Roman"/>
          <w:sz w:val="24"/>
          <w:szCs w:val="24"/>
          <w:lang w:val="sr-Cyrl-CS"/>
        </w:rPr>
      </w:pPr>
      <w:r w:rsidRPr="003174E2">
        <w:rPr>
          <w:rFonts w:ascii="Times New Roman" w:hAnsi="Times New Roman" w:cs="Times New Roman"/>
          <w:sz w:val="24"/>
          <w:szCs w:val="24"/>
          <w:lang w:val="sr-Cyrl-CS"/>
        </w:rPr>
        <w:t>Члан 17.</w:t>
      </w:r>
    </w:p>
    <w:p w:rsidR="003B3493" w:rsidRPr="003174E2" w:rsidRDefault="003B3493" w:rsidP="003B3493">
      <w:pPr>
        <w:tabs>
          <w:tab w:val="left" w:pos="1800"/>
        </w:tabs>
        <w:jc w:val="both"/>
        <w:rPr>
          <w:rFonts w:ascii="Times New Roman" w:hAnsi="Times New Roman" w:cs="Times New Roman"/>
          <w:sz w:val="24"/>
          <w:szCs w:val="24"/>
          <w:lang w:val="sr-Cyrl-CS"/>
        </w:rPr>
      </w:pPr>
      <w:r w:rsidRPr="003174E2">
        <w:rPr>
          <w:rFonts w:ascii="Times New Roman" w:hAnsi="Times New Roman" w:cs="Times New Roman"/>
          <w:sz w:val="24"/>
          <w:szCs w:val="24"/>
          <w:lang w:val="sr-Cyrl-CS"/>
        </w:rPr>
        <w:t xml:space="preserve">Одредба члана 1. став 1. овог закона примењиваће се од припреме и доношења закона о буџету Републике Србије и одлука о буџетима локалне власти за </w:t>
      </w:r>
      <w:r w:rsidRPr="003174E2">
        <w:rPr>
          <w:rFonts w:ascii="Times New Roman" w:hAnsi="Times New Roman" w:cs="Times New Roman"/>
          <w:strike/>
          <w:sz w:val="24"/>
          <w:szCs w:val="24"/>
          <w:lang w:val="sr-Cyrl-CS"/>
        </w:rPr>
        <w:t xml:space="preserve">2019. годину </w:t>
      </w:r>
      <w:r w:rsidRPr="003174E2">
        <w:rPr>
          <w:rFonts w:ascii="Times New Roman" w:hAnsi="Times New Roman" w:cs="Times New Roman"/>
          <w:sz w:val="24"/>
          <w:szCs w:val="24"/>
          <w:lang w:val="sr-Cyrl-CS"/>
        </w:rPr>
        <w:t>2020. ГОДИНУ.</w:t>
      </w:r>
    </w:p>
    <w:p w:rsidR="003B3493" w:rsidRPr="003174E2" w:rsidRDefault="003B3493" w:rsidP="00A90B51">
      <w:pPr>
        <w:spacing w:after="0" w:line="240" w:lineRule="auto"/>
        <w:ind w:firstLine="709"/>
        <w:jc w:val="both"/>
        <w:rPr>
          <w:rFonts w:ascii="Times New Roman" w:eastAsia="Times New Roman" w:hAnsi="Times New Roman" w:cs="Times New Roman"/>
          <w:b/>
          <w:bCs/>
          <w:sz w:val="24"/>
          <w:szCs w:val="24"/>
          <w:lang w:val="sr-Cyrl-CS"/>
        </w:rPr>
      </w:pPr>
    </w:p>
    <w:sectPr w:rsidR="003B3493" w:rsidRPr="003174E2" w:rsidSect="00BC37CC">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2EF" w:rsidRDefault="00A862EF" w:rsidP="00BC37CC">
      <w:pPr>
        <w:spacing w:after="0" w:line="240" w:lineRule="auto"/>
      </w:pPr>
      <w:r>
        <w:separator/>
      </w:r>
    </w:p>
  </w:endnote>
  <w:endnote w:type="continuationSeparator" w:id="0">
    <w:p w:rsidR="00A862EF" w:rsidRDefault="00A862EF" w:rsidP="00BC3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2EF" w:rsidRDefault="00A862EF" w:rsidP="00BC37CC">
      <w:pPr>
        <w:spacing w:after="0" w:line="240" w:lineRule="auto"/>
      </w:pPr>
      <w:r>
        <w:separator/>
      </w:r>
    </w:p>
  </w:footnote>
  <w:footnote w:type="continuationSeparator" w:id="0">
    <w:p w:rsidR="00A862EF" w:rsidRDefault="00A862EF" w:rsidP="00BC37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4447380"/>
      <w:docPartObj>
        <w:docPartGallery w:val="Page Numbers (Top of Page)"/>
        <w:docPartUnique/>
      </w:docPartObj>
    </w:sdtPr>
    <w:sdtEndPr>
      <w:rPr>
        <w:noProof/>
      </w:rPr>
    </w:sdtEndPr>
    <w:sdtContent>
      <w:p w:rsidR="00BC37CC" w:rsidRDefault="00BC37CC">
        <w:pPr>
          <w:pStyle w:val="Header"/>
          <w:jc w:val="center"/>
        </w:pPr>
        <w:r>
          <w:fldChar w:fldCharType="begin"/>
        </w:r>
        <w:r>
          <w:instrText xml:space="preserve"> PAGE   \* MERGEFORMAT </w:instrText>
        </w:r>
        <w:r>
          <w:fldChar w:fldCharType="separate"/>
        </w:r>
        <w:r w:rsidR="00800514">
          <w:rPr>
            <w:noProof/>
          </w:rPr>
          <w:t>28</w:t>
        </w:r>
        <w:r>
          <w:rPr>
            <w:noProof/>
          </w:rPr>
          <w:fldChar w:fldCharType="end"/>
        </w:r>
      </w:p>
    </w:sdtContent>
  </w:sdt>
  <w:p w:rsidR="00BC37CC" w:rsidRDefault="00BC37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D336A"/>
    <w:multiLevelType w:val="hybridMultilevel"/>
    <w:tmpl w:val="C770BFE6"/>
    <w:lvl w:ilvl="0" w:tplc="C0AE661C">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
    <w:nsid w:val="0C792145"/>
    <w:multiLevelType w:val="hybridMultilevel"/>
    <w:tmpl w:val="2D4C343C"/>
    <w:lvl w:ilvl="0" w:tplc="4F085452">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
    <w:nsid w:val="13537DF3"/>
    <w:multiLevelType w:val="hybridMultilevel"/>
    <w:tmpl w:val="2AA2DED8"/>
    <w:lvl w:ilvl="0" w:tplc="4F0854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CB30ED"/>
    <w:multiLevelType w:val="hybridMultilevel"/>
    <w:tmpl w:val="892E35F0"/>
    <w:lvl w:ilvl="0" w:tplc="DB26C656">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4">
    <w:nsid w:val="1DEC13C6"/>
    <w:multiLevelType w:val="hybridMultilevel"/>
    <w:tmpl w:val="C0FADE2E"/>
    <w:lvl w:ilvl="0" w:tplc="EFA400EC">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5">
    <w:nsid w:val="268F7242"/>
    <w:multiLevelType w:val="hybridMultilevel"/>
    <w:tmpl w:val="6A84CA1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7621E4F"/>
    <w:multiLevelType w:val="hybridMultilevel"/>
    <w:tmpl w:val="F0AA51FC"/>
    <w:lvl w:ilvl="0" w:tplc="4F0854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5B33DD"/>
    <w:multiLevelType w:val="hybridMultilevel"/>
    <w:tmpl w:val="FCFACA4C"/>
    <w:lvl w:ilvl="0" w:tplc="774042E6">
      <w:start w:val="1"/>
      <w:numFmt w:val="decimal"/>
      <w:lvlText w:val="%1."/>
      <w:lvlJc w:val="left"/>
      <w:pPr>
        <w:ind w:left="720" w:hanging="360"/>
      </w:pPr>
      <w:rPr>
        <w:rFonts w:hint="default"/>
        <w:b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F954AD"/>
    <w:multiLevelType w:val="hybridMultilevel"/>
    <w:tmpl w:val="7FA8BC26"/>
    <w:lvl w:ilvl="0" w:tplc="5C7EE80A">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9">
    <w:nsid w:val="40FD7270"/>
    <w:multiLevelType w:val="hybridMultilevel"/>
    <w:tmpl w:val="7736E794"/>
    <w:lvl w:ilvl="0" w:tplc="0C30D43A">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0">
    <w:nsid w:val="52CA675C"/>
    <w:multiLevelType w:val="hybridMultilevel"/>
    <w:tmpl w:val="58F421D0"/>
    <w:lvl w:ilvl="0" w:tplc="4F085452">
      <w:start w:val="1"/>
      <w:numFmt w:val="bullet"/>
      <w:lvlText w:val=""/>
      <w:lvlJc w:val="left"/>
      <w:pPr>
        <w:ind w:left="720" w:hanging="360"/>
      </w:pPr>
      <w:rPr>
        <w:rFonts w:ascii="Symbol" w:hAnsi="Symbol" w:hint="default"/>
      </w:rPr>
    </w:lvl>
    <w:lvl w:ilvl="1" w:tplc="847E355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265663"/>
    <w:multiLevelType w:val="hybridMultilevel"/>
    <w:tmpl w:val="A0123D28"/>
    <w:lvl w:ilvl="0" w:tplc="4F0854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310D65"/>
    <w:multiLevelType w:val="hybridMultilevel"/>
    <w:tmpl w:val="FBF0EFA4"/>
    <w:lvl w:ilvl="0" w:tplc="4F08545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2A729C"/>
    <w:multiLevelType w:val="hybridMultilevel"/>
    <w:tmpl w:val="19C639DA"/>
    <w:lvl w:ilvl="0" w:tplc="51F4906C">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082B1B"/>
    <w:multiLevelType w:val="hybridMultilevel"/>
    <w:tmpl w:val="D0FCF330"/>
    <w:lvl w:ilvl="0" w:tplc="4F085452">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5">
    <w:nsid w:val="75B8655B"/>
    <w:multiLevelType w:val="hybridMultilevel"/>
    <w:tmpl w:val="9878DF2E"/>
    <w:lvl w:ilvl="0" w:tplc="EA544676">
      <w:start w:val="1"/>
      <w:numFmt w:val="bullet"/>
      <w:lvlText w:val=""/>
      <w:lvlJc w:val="left"/>
      <w:pPr>
        <w:ind w:left="2220" w:hanging="360"/>
      </w:pPr>
      <w:rPr>
        <w:rFonts w:ascii="Symbol" w:hAnsi="Symbol" w:hint="default"/>
      </w:rPr>
    </w:lvl>
    <w:lvl w:ilvl="1" w:tplc="241A0003" w:tentative="1">
      <w:start w:val="1"/>
      <w:numFmt w:val="bullet"/>
      <w:lvlText w:val="o"/>
      <w:lvlJc w:val="left"/>
      <w:pPr>
        <w:ind w:left="2940" w:hanging="360"/>
      </w:pPr>
      <w:rPr>
        <w:rFonts w:ascii="Courier New" w:hAnsi="Courier New" w:cs="Courier New" w:hint="default"/>
      </w:rPr>
    </w:lvl>
    <w:lvl w:ilvl="2" w:tplc="241A0005" w:tentative="1">
      <w:start w:val="1"/>
      <w:numFmt w:val="bullet"/>
      <w:lvlText w:val=""/>
      <w:lvlJc w:val="left"/>
      <w:pPr>
        <w:ind w:left="3660" w:hanging="360"/>
      </w:pPr>
      <w:rPr>
        <w:rFonts w:ascii="Wingdings" w:hAnsi="Wingdings" w:hint="default"/>
      </w:rPr>
    </w:lvl>
    <w:lvl w:ilvl="3" w:tplc="241A0001" w:tentative="1">
      <w:start w:val="1"/>
      <w:numFmt w:val="bullet"/>
      <w:lvlText w:val=""/>
      <w:lvlJc w:val="left"/>
      <w:pPr>
        <w:ind w:left="4380" w:hanging="360"/>
      </w:pPr>
      <w:rPr>
        <w:rFonts w:ascii="Symbol" w:hAnsi="Symbol" w:hint="default"/>
      </w:rPr>
    </w:lvl>
    <w:lvl w:ilvl="4" w:tplc="241A0003" w:tentative="1">
      <w:start w:val="1"/>
      <w:numFmt w:val="bullet"/>
      <w:lvlText w:val="o"/>
      <w:lvlJc w:val="left"/>
      <w:pPr>
        <w:ind w:left="5100" w:hanging="360"/>
      </w:pPr>
      <w:rPr>
        <w:rFonts w:ascii="Courier New" w:hAnsi="Courier New" w:cs="Courier New" w:hint="default"/>
      </w:rPr>
    </w:lvl>
    <w:lvl w:ilvl="5" w:tplc="241A0005" w:tentative="1">
      <w:start w:val="1"/>
      <w:numFmt w:val="bullet"/>
      <w:lvlText w:val=""/>
      <w:lvlJc w:val="left"/>
      <w:pPr>
        <w:ind w:left="5820" w:hanging="360"/>
      </w:pPr>
      <w:rPr>
        <w:rFonts w:ascii="Wingdings" w:hAnsi="Wingdings" w:hint="default"/>
      </w:rPr>
    </w:lvl>
    <w:lvl w:ilvl="6" w:tplc="241A0001" w:tentative="1">
      <w:start w:val="1"/>
      <w:numFmt w:val="bullet"/>
      <w:lvlText w:val=""/>
      <w:lvlJc w:val="left"/>
      <w:pPr>
        <w:ind w:left="6540" w:hanging="360"/>
      </w:pPr>
      <w:rPr>
        <w:rFonts w:ascii="Symbol" w:hAnsi="Symbol" w:hint="default"/>
      </w:rPr>
    </w:lvl>
    <w:lvl w:ilvl="7" w:tplc="241A0003" w:tentative="1">
      <w:start w:val="1"/>
      <w:numFmt w:val="bullet"/>
      <w:lvlText w:val="o"/>
      <w:lvlJc w:val="left"/>
      <w:pPr>
        <w:ind w:left="7260" w:hanging="360"/>
      </w:pPr>
      <w:rPr>
        <w:rFonts w:ascii="Courier New" w:hAnsi="Courier New" w:cs="Courier New" w:hint="default"/>
      </w:rPr>
    </w:lvl>
    <w:lvl w:ilvl="8" w:tplc="241A0005" w:tentative="1">
      <w:start w:val="1"/>
      <w:numFmt w:val="bullet"/>
      <w:lvlText w:val=""/>
      <w:lvlJc w:val="left"/>
      <w:pPr>
        <w:ind w:left="7980" w:hanging="360"/>
      </w:pPr>
      <w:rPr>
        <w:rFonts w:ascii="Wingdings" w:hAnsi="Wingdings" w:hint="default"/>
      </w:rPr>
    </w:lvl>
  </w:abstractNum>
  <w:abstractNum w:abstractNumId="16">
    <w:nsid w:val="7A165ECE"/>
    <w:multiLevelType w:val="hybridMultilevel"/>
    <w:tmpl w:val="39A2660E"/>
    <w:lvl w:ilvl="0" w:tplc="362213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5"/>
  </w:num>
  <w:num w:numId="3">
    <w:abstractNumId w:val="13"/>
  </w:num>
  <w:num w:numId="4">
    <w:abstractNumId w:val="11"/>
  </w:num>
  <w:num w:numId="5">
    <w:abstractNumId w:val="3"/>
  </w:num>
  <w:num w:numId="6">
    <w:abstractNumId w:val="1"/>
  </w:num>
  <w:num w:numId="7">
    <w:abstractNumId w:val="0"/>
  </w:num>
  <w:num w:numId="8">
    <w:abstractNumId w:val="6"/>
  </w:num>
  <w:num w:numId="9">
    <w:abstractNumId w:val="8"/>
  </w:num>
  <w:num w:numId="10">
    <w:abstractNumId w:val="10"/>
  </w:num>
  <w:num w:numId="11">
    <w:abstractNumId w:val="9"/>
  </w:num>
  <w:num w:numId="12">
    <w:abstractNumId w:val="14"/>
  </w:num>
  <w:num w:numId="13">
    <w:abstractNumId w:val="4"/>
  </w:num>
  <w:num w:numId="14">
    <w:abstractNumId w:val="12"/>
  </w:num>
  <w:num w:numId="15">
    <w:abstractNumId w:val="2"/>
  </w:num>
  <w:num w:numId="16">
    <w:abstractNumId w:val="16"/>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8C4"/>
    <w:rsid w:val="000202BC"/>
    <w:rsid w:val="00036096"/>
    <w:rsid w:val="0004699A"/>
    <w:rsid w:val="0005004A"/>
    <w:rsid w:val="0007449A"/>
    <w:rsid w:val="00084345"/>
    <w:rsid w:val="00094A8B"/>
    <w:rsid w:val="000B1184"/>
    <w:rsid w:val="000B45A0"/>
    <w:rsid w:val="000D0BFD"/>
    <w:rsid w:val="000D46D5"/>
    <w:rsid w:val="001015BA"/>
    <w:rsid w:val="001127DF"/>
    <w:rsid w:val="0012610C"/>
    <w:rsid w:val="00130306"/>
    <w:rsid w:val="00133D37"/>
    <w:rsid w:val="00140886"/>
    <w:rsid w:val="00143285"/>
    <w:rsid w:val="001432C7"/>
    <w:rsid w:val="001523E7"/>
    <w:rsid w:val="00155EE7"/>
    <w:rsid w:val="0017300F"/>
    <w:rsid w:val="001A108F"/>
    <w:rsid w:val="001A7F80"/>
    <w:rsid w:val="001E6ACC"/>
    <w:rsid w:val="001F614D"/>
    <w:rsid w:val="00217247"/>
    <w:rsid w:val="00230963"/>
    <w:rsid w:val="002324CF"/>
    <w:rsid w:val="00233699"/>
    <w:rsid w:val="00233B57"/>
    <w:rsid w:val="00243A7C"/>
    <w:rsid w:val="00246E40"/>
    <w:rsid w:val="002569D2"/>
    <w:rsid w:val="00271806"/>
    <w:rsid w:val="002736AA"/>
    <w:rsid w:val="00284DEB"/>
    <w:rsid w:val="002F5B60"/>
    <w:rsid w:val="003016A6"/>
    <w:rsid w:val="003174E2"/>
    <w:rsid w:val="0034210B"/>
    <w:rsid w:val="00356714"/>
    <w:rsid w:val="003576C0"/>
    <w:rsid w:val="00357BB1"/>
    <w:rsid w:val="0036039A"/>
    <w:rsid w:val="0038185D"/>
    <w:rsid w:val="00392002"/>
    <w:rsid w:val="00393664"/>
    <w:rsid w:val="00394C71"/>
    <w:rsid w:val="003A50D3"/>
    <w:rsid w:val="003B26AD"/>
    <w:rsid w:val="003B3493"/>
    <w:rsid w:val="003C21C7"/>
    <w:rsid w:val="003D0757"/>
    <w:rsid w:val="003D2335"/>
    <w:rsid w:val="003D4265"/>
    <w:rsid w:val="003F5847"/>
    <w:rsid w:val="00400F37"/>
    <w:rsid w:val="004251D0"/>
    <w:rsid w:val="0043228B"/>
    <w:rsid w:val="00462215"/>
    <w:rsid w:val="00462BB1"/>
    <w:rsid w:val="0047102E"/>
    <w:rsid w:val="00495E04"/>
    <w:rsid w:val="004B6443"/>
    <w:rsid w:val="004C153F"/>
    <w:rsid w:val="004D31A4"/>
    <w:rsid w:val="004E2AA0"/>
    <w:rsid w:val="004F2B01"/>
    <w:rsid w:val="005006F4"/>
    <w:rsid w:val="00501B8A"/>
    <w:rsid w:val="00507B83"/>
    <w:rsid w:val="00511099"/>
    <w:rsid w:val="005223E7"/>
    <w:rsid w:val="00546170"/>
    <w:rsid w:val="005476AA"/>
    <w:rsid w:val="00550C1C"/>
    <w:rsid w:val="00554F3D"/>
    <w:rsid w:val="00596C87"/>
    <w:rsid w:val="005B4C90"/>
    <w:rsid w:val="005B511E"/>
    <w:rsid w:val="005C2322"/>
    <w:rsid w:val="005C41AE"/>
    <w:rsid w:val="005C75B0"/>
    <w:rsid w:val="005D5848"/>
    <w:rsid w:val="005F2198"/>
    <w:rsid w:val="00620803"/>
    <w:rsid w:val="00627D44"/>
    <w:rsid w:val="00634A33"/>
    <w:rsid w:val="00637BD4"/>
    <w:rsid w:val="00653AFE"/>
    <w:rsid w:val="00662732"/>
    <w:rsid w:val="006654B4"/>
    <w:rsid w:val="0067123E"/>
    <w:rsid w:val="00680522"/>
    <w:rsid w:val="006812BA"/>
    <w:rsid w:val="006900E0"/>
    <w:rsid w:val="00691115"/>
    <w:rsid w:val="00691CCF"/>
    <w:rsid w:val="006920B1"/>
    <w:rsid w:val="00697962"/>
    <w:rsid w:val="006B203E"/>
    <w:rsid w:val="006B21D8"/>
    <w:rsid w:val="006B5986"/>
    <w:rsid w:val="006C0339"/>
    <w:rsid w:val="006D1770"/>
    <w:rsid w:val="006D5255"/>
    <w:rsid w:val="0070497C"/>
    <w:rsid w:val="0072661D"/>
    <w:rsid w:val="00731832"/>
    <w:rsid w:val="007333BE"/>
    <w:rsid w:val="0073437C"/>
    <w:rsid w:val="00743A1B"/>
    <w:rsid w:val="00752BB8"/>
    <w:rsid w:val="00755D2A"/>
    <w:rsid w:val="0075637F"/>
    <w:rsid w:val="007617B7"/>
    <w:rsid w:val="00786A43"/>
    <w:rsid w:val="007A371B"/>
    <w:rsid w:val="007A4030"/>
    <w:rsid w:val="007C5293"/>
    <w:rsid w:val="007C55E2"/>
    <w:rsid w:val="007E2998"/>
    <w:rsid w:val="007E3121"/>
    <w:rsid w:val="007E469C"/>
    <w:rsid w:val="00800514"/>
    <w:rsid w:val="00802C2B"/>
    <w:rsid w:val="00803C1C"/>
    <w:rsid w:val="00811EF0"/>
    <w:rsid w:val="00814E32"/>
    <w:rsid w:val="00817F0A"/>
    <w:rsid w:val="008503C9"/>
    <w:rsid w:val="00874B2B"/>
    <w:rsid w:val="00883C16"/>
    <w:rsid w:val="00886219"/>
    <w:rsid w:val="00894670"/>
    <w:rsid w:val="008C1B22"/>
    <w:rsid w:val="008F42B9"/>
    <w:rsid w:val="0095046E"/>
    <w:rsid w:val="009540EC"/>
    <w:rsid w:val="009624B8"/>
    <w:rsid w:val="00990CA3"/>
    <w:rsid w:val="009C7EC6"/>
    <w:rsid w:val="00A075CC"/>
    <w:rsid w:val="00A30D96"/>
    <w:rsid w:val="00A51646"/>
    <w:rsid w:val="00A8328C"/>
    <w:rsid w:val="00A862EF"/>
    <w:rsid w:val="00A87685"/>
    <w:rsid w:val="00A90B51"/>
    <w:rsid w:val="00A93F79"/>
    <w:rsid w:val="00B0383A"/>
    <w:rsid w:val="00B0687D"/>
    <w:rsid w:val="00B16878"/>
    <w:rsid w:val="00B31FFD"/>
    <w:rsid w:val="00B36209"/>
    <w:rsid w:val="00B468FF"/>
    <w:rsid w:val="00BB423D"/>
    <w:rsid w:val="00BB5EEB"/>
    <w:rsid w:val="00BC1EE6"/>
    <w:rsid w:val="00BC37CC"/>
    <w:rsid w:val="00BE2219"/>
    <w:rsid w:val="00BF78C4"/>
    <w:rsid w:val="00C033A5"/>
    <w:rsid w:val="00C111C5"/>
    <w:rsid w:val="00C15AA9"/>
    <w:rsid w:val="00C239E4"/>
    <w:rsid w:val="00C357C7"/>
    <w:rsid w:val="00C36863"/>
    <w:rsid w:val="00C62E6F"/>
    <w:rsid w:val="00C67E38"/>
    <w:rsid w:val="00C926D8"/>
    <w:rsid w:val="00C97425"/>
    <w:rsid w:val="00CB1E52"/>
    <w:rsid w:val="00CD76EA"/>
    <w:rsid w:val="00CE0E3F"/>
    <w:rsid w:val="00CE19E5"/>
    <w:rsid w:val="00CE1FC6"/>
    <w:rsid w:val="00CE6630"/>
    <w:rsid w:val="00CE67E1"/>
    <w:rsid w:val="00D0035F"/>
    <w:rsid w:val="00D00D09"/>
    <w:rsid w:val="00D53E34"/>
    <w:rsid w:val="00D62A0E"/>
    <w:rsid w:val="00D63625"/>
    <w:rsid w:val="00D71D54"/>
    <w:rsid w:val="00D87BE4"/>
    <w:rsid w:val="00D96DD8"/>
    <w:rsid w:val="00DA71DF"/>
    <w:rsid w:val="00DB02D9"/>
    <w:rsid w:val="00DB6759"/>
    <w:rsid w:val="00DD0474"/>
    <w:rsid w:val="00DD2C0F"/>
    <w:rsid w:val="00DF4C0A"/>
    <w:rsid w:val="00DF58C4"/>
    <w:rsid w:val="00E029E7"/>
    <w:rsid w:val="00E12F08"/>
    <w:rsid w:val="00E17271"/>
    <w:rsid w:val="00E25E59"/>
    <w:rsid w:val="00E34C6A"/>
    <w:rsid w:val="00E457F3"/>
    <w:rsid w:val="00E57D06"/>
    <w:rsid w:val="00E64E18"/>
    <w:rsid w:val="00E7187F"/>
    <w:rsid w:val="00E824F4"/>
    <w:rsid w:val="00E96859"/>
    <w:rsid w:val="00EA2C3D"/>
    <w:rsid w:val="00EC5F30"/>
    <w:rsid w:val="00EF2C09"/>
    <w:rsid w:val="00F03503"/>
    <w:rsid w:val="00F11C91"/>
    <w:rsid w:val="00F2239D"/>
    <w:rsid w:val="00F2377D"/>
    <w:rsid w:val="00F359C5"/>
    <w:rsid w:val="00F40B31"/>
    <w:rsid w:val="00F43952"/>
    <w:rsid w:val="00F60613"/>
    <w:rsid w:val="00F62749"/>
    <w:rsid w:val="00F74E19"/>
    <w:rsid w:val="00F834A3"/>
    <w:rsid w:val="00F97BE1"/>
    <w:rsid w:val="00FA51EC"/>
    <w:rsid w:val="00FD5802"/>
    <w:rsid w:val="00FD7477"/>
    <w:rsid w:val="00FE0A53"/>
    <w:rsid w:val="00FE71C7"/>
    <w:rsid w:val="00FF40ED"/>
    <w:rsid w:val="00FF4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58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
    <w:name w:val="rvts2"/>
    <w:basedOn w:val="DefaultParagraphFont"/>
    <w:rsid w:val="00FD5802"/>
  </w:style>
  <w:style w:type="paragraph" w:customStyle="1" w:styleId="rvps1">
    <w:name w:val="rvps1"/>
    <w:basedOn w:val="Normal"/>
    <w:rsid w:val="00FD58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FD5802"/>
  </w:style>
  <w:style w:type="paragraph" w:customStyle="1" w:styleId="rvps6">
    <w:name w:val="rvps6"/>
    <w:basedOn w:val="Normal"/>
    <w:rsid w:val="00FD58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D5802"/>
  </w:style>
  <w:style w:type="character" w:customStyle="1" w:styleId="rvts15">
    <w:name w:val="rvts15"/>
    <w:basedOn w:val="DefaultParagraphFont"/>
    <w:rsid w:val="00FD5802"/>
  </w:style>
  <w:style w:type="character" w:customStyle="1" w:styleId="rvts12">
    <w:name w:val="rvts12"/>
    <w:basedOn w:val="DefaultParagraphFont"/>
    <w:rsid w:val="00FD5802"/>
  </w:style>
  <w:style w:type="paragraph" w:styleId="CommentText">
    <w:name w:val="annotation text"/>
    <w:basedOn w:val="Normal"/>
    <w:link w:val="CommentTextChar"/>
    <w:uiPriority w:val="99"/>
    <w:semiHidden/>
    <w:unhideWhenUsed/>
    <w:rsid w:val="00FD5802"/>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FD5802"/>
    <w:rPr>
      <w:rFonts w:ascii="Calibri" w:eastAsia="Calibri" w:hAnsi="Calibri" w:cs="Times New Roman"/>
      <w:sz w:val="20"/>
      <w:szCs w:val="20"/>
    </w:rPr>
  </w:style>
  <w:style w:type="character" w:customStyle="1" w:styleId="rvts6">
    <w:name w:val="rvts6"/>
    <w:basedOn w:val="DefaultParagraphFont"/>
    <w:rsid w:val="00620803"/>
  </w:style>
  <w:style w:type="character" w:customStyle="1" w:styleId="rvts10">
    <w:name w:val="rvts10"/>
    <w:basedOn w:val="DefaultParagraphFont"/>
    <w:rsid w:val="00B31FFD"/>
  </w:style>
  <w:style w:type="paragraph" w:customStyle="1" w:styleId="rvps7">
    <w:name w:val="rvps7"/>
    <w:basedOn w:val="Normal"/>
    <w:rsid w:val="00B31F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0">
    <w:name w:val="rvts20"/>
    <w:basedOn w:val="DefaultParagraphFont"/>
    <w:rsid w:val="00B31FFD"/>
  </w:style>
  <w:style w:type="paragraph" w:styleId="ListParagraph">
    <w:name w:val="List Paragraph"/>
    <w:basedOn w:val="Normal"/>
    <w:uiPriority w:val="34"/>
    <w:qFormat/>
    <w:rsid w:val="00246E40"/>
    <w:pPr>
      <w:ind w:left="720"/>
      <w:contextualSpacing/>
    </w:pPr>
  </w:style>
  <w:style w:type="paragraph" w:customStyle="1" w:styleId="rvps8">
    <w:name w:val="rvps8"/>
    <w:basedOn w:val="Normal"/>
    <w:rsid w:val="00246E4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468FF"/>
    <w:rPr>
      <w:color w:val="0000FF"/>
      <w:u w:val="single"/>
    </w:rPr>
  </w:style>
  <w:style w:type="paragraph" w:customStyle="1" w:styleId="rvps5">
    <w:name w:val="rvps5"/>
    <w:basedOn w:val="Normal"/>
    <w:rsid w:val="00F223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3">
    <w:name w:val="auto-style3"/>
    <w:basedOn w:val="Normal"/>
    <w:rsid w:val="005F2198"/>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Default">
    <w:name w:val="Default"/>
    <w:rsid w:val="00A90B5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IFS2012tekst">
    <w:name w:val="IFS 2012 tekst"/>
    <w:basedOn w:val="Normal"/>
    <w:uiPriority w:val="99"/>
    <w:qFormat/>
    <w:rsid w:val="00A90B51"/>
    <w:pPr>
      <w:spacing w:after="120" w:line="240" w:lineRule="auto"/>
      <w:ind w:firstLine="709"/>
      <w:jc w:val="both"/>
    </w:pPr>
    <w:rPr>
      <w:rFonts w:ascii="Cambria" w:eastAsia="Calibri" w:hAnsi="Cambria" w:cs="Times New Roman"/>
      <w:color w:val="404040"/>
      <w:sz w:val="21"/>
      <w:lang w:val="sr-Cyrl-CS"/>
    </w:rPr>
  </w:style>
  <w:style w:type="character" w:styleId="Emphasis">
    <w:name w:val="Emphasis"/>
    <w:basedOn w:val="DefaultParagraphFont"/>
    <w:uiPriority w:val="20"/>
    <w:qFormat/>
    <w:rsid w:val="00F60613"/>
    <w:rPr>
      <w:i/>
      <w:iCs/>
    </w:rPr>
  </w:style>
  <w:style w:type="paragraph" w:customStyle="1" w:styleId="wyq110---naslov-clana">
    <w:name w:val="wyq110---naslov-clana"/>
    <w:basedOn w:val="Normal"/>
    <w:rsid w:val="00596C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596C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596C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ks">
    <w:name w:val="indeks"/>
    <w:basedOn w:val="DefaultParagraphFont"/>
    <w:rsid w:val="00596C87"/>
  </w:style>
  <w:style w:type="paragraph" w:customStyle="1" w:styleId="wyq060---pododeljak">
    <w:name w:val="wyq060---pododeljak"/>
    <w:basedOn w:val="Normal"/>
    <w:rsid w:val="00691C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
    <w:name w:val="samostalni"/>
    <w:basedOn w:val="Normal"/>
    <w:rsid w:val="007E29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1">
    <w:name w:val="samostalni1"/>
    <w:basedOn w:val="Normal"/>
    <w:rsid w:val="007E29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uvuceni">
    <w:name w:val="normal_uvuceni"/>
    <w:basedOn w:val="Normal"/>
    <w:rsid w:val="00D71D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BB423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03C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C1C"/>
    <w:rPr>
      <w:rFonts w:ascii="Tahoma" w:hAnsi="Tahoma" w:cs="Tahoma"/>
      <w:sz w:val="16"/>
      <w:szCs w:val="16"/>
    </w:rPr>
  </w:style>
  <w:style w:type="numbering" w:customStyle="1" w:styleId="NoList1">
    <w:name w:val="No List1"/>
    <w:next w:val="NoList"/>
    <w:uiPriority w:val="99"/>
    <w:semiHidden/>
    <w:unhideWhenUsed/>
    <w:rsid w:val="003B3493"/>
  </w:style>
  <w:style w:type="character" w:customStyle="1" w:styleId="normal10">
    <w:name w:val="normal1"/>
    <w:basedOn w:val="DefaultParagraphFont"/>
    <w:rsid w:val="003B3493"/>
  </w:style>
  <w:style w:type="paragraph" w:styleId="Header">
    <w:name w:val="header"/>
    <w:basedOn w:val="Normal"/>
    <w:link w:val="HeaderChar"/>
    <w:uiPriority w:val="99"/>
    <w:unhideWhenUsed/>
    <w:rsid w:val="00BC37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7CC"/>
  </w:style>
  <w:style w:type="paragraph" w:styleId="Footer">
    <w:name w:val="footer"/>
    <w:basedOn w:val="Normal"/>
    <w:link w:val="FooterChar"/>
    <w:uiPriority w:val="99"/>
    <w:unhideWhenUsed/>
    <w:rsid w:val="00BC37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7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58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
    <w:name w:val="rvts2"/>
    <w:basedOn w:val="DefaultParagraphFont"/>
    <w:rsid w:val="00FD5802"/>
  </w:style>
  <w:style w:type="paragraph" w:customStyle="1" w:styleId="rvps1">
    <w:name w:val="rvps1"/>
    <w:basedOn w:val="Normal"/>
    <w:rsid w:val="00FD58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FD5802"/>
  </w:style>
  <w:style w:type="paragraph" w:customStyle="1" w:styleId="rvps6">
    <w:name w:val="rvps6"/>
    <w:basedOn w:val="Normal"/>
    <w:rsid w:val="00FD58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D5802"/>
  </w:style>
  <w:style w:type="character" w:customStyle="1" w:styleId="rvts15">
    <w:name w:val="rvts15"/>
    <w:basedOn w:val="DefaultParagraphFont"/>
    <w:rsid w:val="00FD5802"/>
  </w:style>
  <w:style w:type="character" w:customStyle="1" w:styleId="rvts12">
    <w:name w:val="rvts12"/>
    <w:basedOn w:val="DefaultParagraphFont"/>
    <w:rsid w:val="00FD5802"/>
  </w:style>
  <w:style w:type="paragraph" w:styleId="CommentText">
    <w:name w:val="annotation text"/>
    <w:basedOn w:val="Normal"/>
    <w:link w:val="CommentTextChar"/>
    <w:uiPriority w:val="99"/>
    <w:semiHidden/>
    <w:unhideWhenUsed/>
    <w:rsid w:val="00FD5802"/>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FD5802"/>
    <w:rPr>
      <w:rFonts w:ascii="Calibri" w:eastAsia="Calibri" w:hAnsi="Calibri" w:cs="Times New Roman"/>
      <w:sz w:val="20"/>
      <w:szCs w:val="20"/>
    </w:rPr>
  </w:style>
  <w:style w:type="character" w:customStyle="1" w:styleId="rvts6">
    <w:name w:val="rvts6"/>
    <w:basedOn w:val="DefaultParagraphFont"/>
    <w:rsid w:val="00620803"/>
  </w:style>
  <w:style w:type="character" w:customStyle="1" w:styleId="rvts10">
    <w:name w:val="rvts10"/>
    <w:basedOn w:val="DefaultParagraphFont"/>
    <w:rsid w:val="00B31FFD"/>
  </w:style>
  <w:style w:type="paragraph" w:customStyle="1" w:styleId="rvps7">
    <w:name w:val="rvps7"/>
    <w:basedOn w:val="Normal"/>
    <w:rsid w:val="00B31F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0">
    <w:name w:val="rvts20"/>
    <w:basedOn w:val="DefaultParagraphFont"/>
    <w:rsid w:val="00B31FFD"/>
  </w:style>
  <w:style w:type="paragraph" w:styleId="ListParagraph">
    <w:name w:val="List Paragraph"/>
    <w:basedOn w:val="Normal"/>
    <w:uiPriority w:val="34"/>
    <w:qFormat/>
    <w:rsid w:val="00246E40"/>
    <w:pPr>
      <w:ind w:left="720"/>
      <w:contextualSpacing/>
    </w:pPr>
  </w:style>
  <w:style w:type="paragraph" w:customStyle="1" w:styleId="rvps8">
    <w:name w:val="rvps8"/>
    <w:basedOn w:val="Normal"/>
    <w:rsid w:val="00246E4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468FF"/>
    <w:rPr>
      <w:color w:val="0000FF"/>
      <w:u w:val="single"/>
    </w:rPr>
  </w:style>
  <w:style w:type="paragraph" w:customStyle="1" w:styleId="rvps5">
    <w:name w:val="rvps5"/>
    <w:basedOn w:val="Normal"/>
    <w:rsid w:val="00F223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3">
    <w:name w:val="auto-style3"/>
    <w:basedOn w:val="Normal"/>
    <w:rsid w:val="005F2198"/>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Default">
    <w:name w:val="Default"/>
    <w:rsid w:val="00A90B5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IFS2012tekst">
    <w:name w:val="IFS 2012 tekst"/>
    <w:basedOn w:val="Normal"/>
    <w:uiPriority w:val="99"/>
    <w:qFormat/>
    <w:rsid w:val="00A90B51"/>
    <w:pPr>
      <w:spacing w:after="120" w:line="240" w:lineRule="auto"/>
      <w:ind w:firstLine="709"/>
      <w:jc w:val="both"/>
    </w:pPr>
    <w:rPr>
      <w:rFonts w:ascii="Cambria" w:eastAsia="Calibri" w:hAnsi="Cambria" w:cs="Times New Roman"/>
      <w:color w:val="404040"/>
      <w:sz w:val="21"/>
      <w:lang w:val="sr-Cyrl-CS"/>
    </w:rPr>
  </w:style>
  <w:style w:type="character" w:styleId="Emphasis">
    <w:name w:val="Emphasis"/>
    <w:basedOn w:val="DefaultParagraphFont"/>
    <w:uiPriority w:val="20"/>
    <w:qFormat/>
    <w:rsid w:val="00F60613"/>
    <w:rPr>
      <w:i/>
      <w:iCs/>
    </w:rPr>
  </w:style>
  <w:style w:type="paragraph" w:customStyle="1" w:styleId="wyq110---naslov-clana">
    <w:name w:val="wyq110---naslov-clana"/>
    <w:basedOn w:val="Normal"/>
    <w:rsid w:val="00596C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596C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596C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ks">
    <w:name w:val="indeks"/>
    <w:basedOn w:val="DefaultParagraphFont"/>
    <w:rsid w:val="00596C87"/>
  </w:style>
  <w:style w:type="paragraph" w:customStyle="1" w:styleId="wyq060---pododeljak">
    <w:name w:val="wyq060---pododeljak"/>
    <w:basedOn w:val="Normal"/>
    <w:rsid w:val="00691C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
    <w:name w:val="samostalni"/>
    <w:basedOn w:val="Normal"/>
    <w:rsid w:val="007E29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1">
    <w:name w:val="samostalni1"/>
    <w:basedOn w:val="Normal"/>
    <w:rsid w:val="007E29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uvuceni">
    <w:name w:val="normal_uvuceni"/>
    <w:basedOn w:val="Normal"/>
    <w:rsid w:val="00D71D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BB423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03C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C1C"/>
    <w:rPr>
      <w:rFonts w:ascii="Tahoma" w:hAnsi="Tahoma" w:cs="Tahoma"/>
      <w:sz w:val="16"/>
      <w:szCs w:val="16"/>
    </w:rPr>
  </w:style>
  <w:style w:type="numbering" w:customStyle="1" w:styleId="NoList1">
    <w:name w:val="No List1"/>
    <w:next w:val="NoList"/>
    <w:uiPriority w:val="99"/>
    <w:semiHidden/>
    <w:unhideWhenUsed/>
    <w:rsid w:val="003B3493"/>
  </w:style>
  <w:style w:type="character" w:customStyle="1" w:styleId="normal10">
    <w:name w:val="normal1"/>
    <w:basedOn w:val="DefaultParagraphFont"/>
    <w:rsid w:val="003B3493"/>
  </w:style>
  <w:style w:type="paragraph" w:styleId="Header">
    <w:name w:val="header"/>
    <w:basedOn w:val="Normal"/>
    <w:link w:val="HeaderChar"/>
    <w:uiPriority w:val="99"/>
    <w:unhideWhenUsed/>
    <w:rsid w:val="00BC37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7CC"/>
  </w:style>
  <w:style w:type="paragraph" w:styleId="Footer">
    <w:name w:val="footer"/>
    <w:basedOn w:val="Normal"/>
    <w:link w:val="FooterChar"/>
    <w:uiPriority w:val="99"/>
    <w:unhideWhenUsed/>
    <w:rsid w:val="00BC37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2935">
      <w:bodyDiv w:val="1"/>
      <w:marLeft w:val="0"/>
      <w:marRight w:val="0"/>
      <w:marTop w:val="0"/>
      <w:marBottom w:val="0"/>
      <w:divBdr>
        <w:top w:val="none" w:sz="0" w:space="0" w:color="auto"/>
        <w:left w:val="none" w:sz="0" w:space="0" w:color="auto"/>
        <w:bottom w:val="none" w:sz="0" w:space="0" w:color="auto"/>
        <w:right w:val="none" w:sz="0" w:space="0" w:color="auto"/>
      </w:divBdr>
    </w:div>
    <w:div w:id="19090908">
      <w:bodyDiv w:val="1"/>
      <w:marLeft w:val="0"/>
      <w:marRight w:val="0"/>
      <w:marTop w:val="0"/>
      <w:marBottom w:val="0"/>
      <w:divBdr>
        <w:top w:val="none" w:sz="0" w:space="0" w:color="auto"/>
        <w:left w:val="none" w:sz="0" w:space="0" w:color="auto"/>
        <w:bottom w:val="none" w:sz="0" w:space="0" w:color="auto"/>
        <w:right w:val="none" w:sz="0" w:space="0" w:color="auto"/>
      </w:divBdr>
    </w:div>
    <w:div w:id="44304972">
      <w:bodyDiv w:val="1"/>
      <w:marLeft w:val="0"/>
      <w:marRight w:val="0"/>
      <w:marTop w:val="0"/>
      <w:marBottom w:val="0"/>
      <w:divBdr>
        <w:top w:val="none" w:sz="0" w:space="0" w:color="auto"/>
        <w:left w:val="none" w:sz="0" w:space="0" w:color="auto"/>
        <w:bottom w:val="none" w:sz="0" w:space="0" w:color="auto"/>
        <w:right w:val="none" w:sz="0" w:space="0" w:color="auto"/>
      </w:divBdr>
    </w:div>
    <w:div w:id="90514493">
      <w:bodyDiv w:val="1"/>
      <w:marLeft w:val="0"/>
      <w:marRight w:val="0"/>
      <w:marTop w:val="0"/>
      <w:marBottom w:val="0"/>
      <w:divBdr>
        <w:top w:val="none" w:sz="0" w:space="0" w:color="auto"/>
        <w:left w:val="none" w:sz="0" w:space="0" w:color="auto"/>
        <w:bottom w:val="none" w:sz="0" w:space="0" w:color="auto"/>
        <w:right w:val="none" w:sz="0" w:space="0" w:color="auto"/>
      </w:divBdr>
    </w:div>
    <w:div w:id="90861992">
      <w:bodyDiv w:val="1"/>
      <w:marLeft w:val="0"/>
      <w:marRight w:val="0"/>
      <w:marTop w:val="0"/>
      <w:marBottom w:val="0"/>
      <w:divBdr>
        <w:top w:val="none" w:sz="0" w:space="0" w:color="auto"/>
        <w:left w:val="none" w:sz="0" w:space="0" w:color="auto"/>
        <w:bottom w:val="none" w:sz="0" w:space="0" w:color="auto"/>
        <w:right w:val="none" w:sz="0" w:space="0" w:color="auto"/>
      </w:divBdr>
    </w:div>
    <w:div w:id="180053176">
      <w:bodyDiv w:val="1"/>
      <w:marLeft w:val="0"/>
      <w:marRight w:val="0"/>
      <w:marTop w:val="0"/>
      <w:marBottom w:val="0"/>
      <w:divBdr>
        <w:top w:val="none" w:sz="0" w:space="0" w:color="auto"/>
        <w:left w:val="none" w:sz="0" w:space="0" w:color="auto"/>
        <w:bottom w:val="none" w:sz="0" w:space="0" w:color="auto"/>
        <w:right w:val="none" w:sz="0" w:space="0" w:color="auto"/>
      </w:divBdr>
    </w:div>
    <w:div w:id="191460871">
      <w:bodyDiv w:val="1"/>
      <w:marLeft w:val="0"/>
      <w:marRight w:val="0"/>
      <w:marTop w:val="0"/>
      <w:marBottom w:val="0"/>
      <w:divBdr>
        <w:top w:val="none" w:sz="0" w:space="0" w:color="auto"/>
        <w:left w:val="none" w:sz="0" w:space="0" w:color="auto"/>
        <w:bottom w:val="none" w:sz="0" w:space="0" w:color="auto"/>
        <w:right w:val="none" w:sz="0" w:space="0" w:color="auto"/>
      </w:divBdr>
    </w:div>
    <w:div w:id="330763144">
      <w:bodyDiv w:val="1"/>
      <w:marLeft w:val="0"/>
      <w:marRight w:val="0"/>
      <w:marTop w:val="0"/>
      <w:marBottom w:val="0"/>
      <w:divBdr>
        <w:top w:val="none" w:sz="0" w:space="0" w:color="auto"/>
        <w:left w:val="none" w:sz="0" w:space="0" w:color="auto"/>
        <w:bottom w:val="none" w:sz="0" w:space="0" w:color="auto"/>
        <w:right w:val="none" w:sz="0" w:space="0" w:color="auto"/>
      </w:divBdr>
    </w:div>
    <w:div w:id="350028711">
      <w:bodyDiv w:val="1"/>
      <w:marLeft w:val="0"/>
      <w:marRight w:val="0"/>
      <w:marTop w:val="0"/>
      <w:marBottom w:val="0"/>
      <w:divBdr>
        <w:top w:val="none" w:sz="0" w:space="0" w:color="auto"/>
        <w:left w:val="none" w:sz="0" w:space="0" w:color="auto"/>
        <w:bottom w:val="none" w:sz="0" w:space="0" w:color="auto"/>
        <w:right w:val="none" w:sz="0" w:space="0" w:color="auto"/>
      </w:divBdr>
    </w:div>
    <w:div w:id="369259848">
      <w:bodyDiv w:val="1"/>
      <w:marLeft w:val="0"/>
      <w:marRight w:val="0"/>
      <w:marTop w:val="0"/>
      <w:marBottom w:val="0"/>
      <w:divBdr>
        <w:top w:val="none" w:sz="0" w:space="0" w:color="auto"/>
        <w:left w:val="none" w:sz="0" w:space="0" w:color="auto"/>
        <w:bottom w:val="none" w:sz="0" w:space="0" w:color="auto"/>
        <w:right w:val="none" w:sz="0" w:space="0" w:color="auto"/>
      </w:divBdr>
    </w:div>
    <w:div w:id="394624192">
      <w:bodyDiv w:val="1"/>
      <w:marLeft w:val="0"/>
      <w:marRight w:val="0"/>
      <w:marTop w:val="0"/>
      <w:marBottom w:val="0"/>
      <w:divBdr>
        <w:top w:val="none" w:sz="0" w:space="0" w:color="auto"/>
        <w:left w:val="none" w:sz="0" w:space="0" w:color="auto"/>
        <w:bottom w:val="none" w:sz="0" w:space="0" w:color="auto"/>
        <w:right w:val="none" w:sz="0" w:space="0" w:color="auto"/>
      </w:divBdr>
    </w:div>
    <w:div w:id="414858904">
      <w:bodyDiv w:val="1"/>
      <w:marLeft w:val="0"/>
      <w:marRight w:val="0"/>
      <w:marTop w:val="0"/>
      <w:marBottom w:val="0"/>
      <w:divBdr>
        <w:top w:val="none" w:sz="0" w:space="0" w:color="auto"/>
        <w:left w:val="none" w:sz="0" w:space="0" w:color="auto"/>
        <w:bottom w:val="none" w:sz="0" w:space="0" w:color="auto"/>
        <w:right w:val="none" w:sz="0" w:space="0" w:color="auto"/>
      </w:divBdr>
    </w:div>
    <w:div w:id="443038554">
      <w:bodyDiv w:val="1"/>
      <w:marLeft w:val="0"/>
      <w:marRight w:val="0"/>
      <w:marTop w:val="0"/>
      <w:marBottom w:val="0"/>
      <w:divBdr>
        <w:top w:val="none" w:sz="0" w:space="0" w:color="auto"/>
        <w:left w:val="none" w:sz="0" w:space="0" w:color="auto"/>
        <w:bottom w:val="none" w:sz="0" w:space="0" w:color="auto"/>
        <w:right w:val="none" w:sz="0" w:space="0" w:color="auto"/>
      </w:divBdr>
    </w:div>
    <w:div w:id="449785875">
      <w:bodyDiv w:val="1"/>
      <w:marLeft w:val="0"/>
      <w:marRight w:val="0"/>
      <w:marTop w:val="0"/>
      <w:marBottom w:val="0"/>
      <w:divBdr>
        <w:top w:val="none" w:sz="0" w:space="0" w:color="auto"/>
        <w:left w:val="none" w:sz="0" w:space="0" w:color="auto"/>
        <w:bottom w:val="none" w:sz="0" w:space="0" w:color="auto"/>
        <w:right w:val="none" w:sz="0" w:space="0" w:color="auto"/>
      </w:divBdr>
    </w:div>
    <w:div w:id="450710642">
      <w:bodyDiv w:val="1"/>
      <w:marLeft w:val="0"/>
      <w:marRight w:val="0"/>
      <w:marTop w:val="0"/>
      <w:marBottom w:val="0"/>
      <w:divBdr>
        <w:top w:val="none" w:sz="0" w:space="0" w:color="auto"/>
        <w:left w:val="none" w:sz="0" w:space="0" w:color="auto"/>
        <w:bottom w:val="none" w:sz="0" w:space="0" w:color="auto"/>
        <w:right w:val="none" w:sz="0" w:space="0" w:color="auto"/>
      </w:divBdr>
    </w:div>
    <w:div w:id="467548612">
      <w:bodyDiv w:val="1"/>
      <w:marLeft w:val="0"/>
      <w:marRight w:val="0"/>
      <w:marTop w:val="0"/>
      <w:marBottom w:val="0"/>
      <w:divBdr>
        <w:top w:val="none" w:sz="0" w:space="0" w:color="auto"/>
        <w:left w:val="none" w:sz="0" w:space="0" w:color="auto"/>
        <w:bottom w:val="none" w:sz="0" w:space="0" w:color="auto"/>
        <w:right w:val="none" w:sz="0" w:space="0" w:color="auto"/>
      </w:divBdr>
    </w:div>
    <w:div w:id="491265036">
      <w:bodyDiv w:val="1"/>
      <w:marLeft w:val="0"/>
      <w:marRight w:val="0"/>
      <w:marTop w:val="0"/>
      <w:marBottom w:val="0"/>
      <w:divBdr>
        <w:top w:val="none" w:sz="0" w:space="0" w:color="auto"/>
        <w:left w:val="none" w:sz="0" w:space="0" w:color="auto"/>
        <w:bottom w:val="none" w:sz="0" w:space="0" w:color="auto"/>
        <w:right w:val="none" w:sz="0" w:space="0" w:color="auto"/>
      </w:divBdr>
    </w:div>
    <w:div w:id="564948522">
      <w:bodyDiv w:val="1"/>
      <w:marLeft w:val="0"/>
      <w:marRight w:val="0"/>
      <w:marTop w:val="0"/>
      <w:marBottom w:val="0"/>
      <w:divBdr>
        <w:top w:val="none" w:sz="0" w:space="0" w:color="auto"/>
        <w:left w:val="none" w:sz="0" w:space="0" w:color="auto"/>
        <w:bottom w:val="none" w:sz="0" w:space="0" w:color="auto"/>
        <w:right w:val="none" w:sz="0" w:space="0" w:color="auto"/>
      </w:divBdr>
    </w:div>
    <w:div w:id="574054049">
      <w:bodyDiv w:val="1"/>
      <w:marLeft w:val="0"/>
      <w:marRight w:val="0"/>
      <w:marTop w:val="0"/>
      <w:marBottom w:val="0"/>
      <w:divBdr>
        <w:top w:val="none" w:sz="0" w:space="0" w:color="auto"/>
        <w:left w:val="none" w:sz="0" w:space="0" w:color="auto"/>
        <w:bottom w:val="none" w:sz="0" w:space="0" w:color="auto"/>
        <w:right w:val="none" w:sz="0" w:space="0" w:color="auto"/>
      </w:divBdr>
    </w:div>
    <w:div w:id="604464726">
      <w:bodyDiv w:val="1"/>
      <w:marLeft w:val="0"/>
      <w:marRight w:val="0"/>
      <w:marTop w:val="0"/>
      <w:marBottom w:val="0"/>
      <w:divBdr>
        <w:top w:val="none" w:sz="0" w:space="0" w:color="auto"/>
        <w:left w:val="none" w:sz="0" w:space="0" w:color="auto"/>
        <w:bottom w:val="none" w:sz="0" w:space="0" w:color="auto"/>
        <w:right w:val="none" w:sz="0" w:space="0" w:color="auto"/>
      </w:divBdr>
    </w:div>
    <w:div w:id="668485558">
      <w:bodyDiv w:val="1"/>
      <w:marLeft w:val="0"/>
      <w:marRight w:val="0"/>
      <w:marTop w:val="0"/>
      <w:marBottom w:val="0"/>
      <w:divBdr>
        <w:top w:val="none" w:sz="0" w:space="0" w:color="auto"/>
        <w:left w:val="none" w:sz="0" w:space="0" w:color="auto"/>
        <w:bottom w:val="none" w:sz="0" w:space="0" w:color="auto"/>
        <w:right w:val="none" w:sz="0" w:space="0" w:color="auto"/>
      </w:divBdr>
    </w:div>
    <w:div w:id="746726565">
      <w:bodyDiv w:val="1"/>
      <w:marLeft w:val="0"/>
      <w:marRight w:val="0"/>
      <w:marTop w:val="0"/>
      <w:marBottom w:val="0"/>
      <w:divBdr>
        <w:top w:val="none" w:sz="0" w:space="0" w:color="auto"/>
        <w:left w:val="none" w:sz="0" w:space="0" w:color="auto"/>
        <w:bottom w:val="none" w:sz="0" w:space="0" w:color="auto"/>
        <w:right w:val="none" w:sz="0" w:space="0" w:color="auto"/>
      </w:divBdr>
    </w:div>
    <w:div w:id="757940254">
      <w:bodyDiv w:val="1"/>
      <w:marLeft w:val="0"/>
      <w:marRight w:val="0"/>
      <w:marTop w:val="0"/>
      <w:marBottom w:val="0"/>
      <w:divBdr>
        <w:top w:val="none" w:sz="0" w:space="0" w:color="auto"/>
        <w:left w:val="none" w:sz="0" w:space="0" w:color="auto"/>
        <w:bottom w:val="none" w:sz="0" w:space="0" w:color="auto"/>
        <w:right w:val="none" w:sz="0" w:space="0" w:color="auto"/>
      </w:divBdr>
    </w:div>
    <w:div w:id="810825162">
      <w:bodyDiv w:val="1"/>
      <w:marLeft w:val="0"/>
      <w:marRight w:val="0"/>
      <w:marTop w:val="0"/>
      <w:marBottom w:val="0"/>
      <w:divBdr>
        <w:top w:val="none" w:sz="0" w:space="0" w:color="auto"/>
        <w:left w:val="none" w:sz="0" w:space="0" w:color="auto"/>
        <w:bottom w:val="none" w:sz="0" w:space="0" w:color="auto"/>
        <w:right w:val="none" w:sz="0" w:space="0" w:color="auto"/>
      </w:divBdr>
    </w:div>
    <w:div w:id="820587058">
      <w:bodyDiv w:val="1"/>
      <w:marLeft w:val="0"/>
      <w:marRight w:val="0"/>
      <w:marTop w:val="0"/>
      <w:marBottom w:val="0"/>
      <w:divBdr>
        <w:top w:val="none" w:sz="0" w:space="0" w:color="auto"/>
        <w:left w:val="none" w:sz="0" w:space="0" w:color="auto"/>
        <w:bottom w:val="none" w:sz="0" w:space="0" w:color="auto"/>
        <w:right w:val="none" w:sz="0" w:space="0" w:color="auto"/>
      </w:divBdr>
    </w:div>
    <w:div w:id="874544057">
      <w:bodyDiv w:val="1"/>
      <w:marLeft w:val="0"/>
      <w:marRight w:val="0"/>
      <w:marTop w:val="0"/>
      <w:marBottom w:val="0"/>
      <w:divBdr>
        <w:top w:val="none" w:sz="0" w:space="0" w:color="auto"/>
        <w:left w:val="none" w:sz="0" w:space="0" w:color="auto"/>
        <w:bottom w:val="none" w:sz="0" w:space="0" w:color="auto"/>
        <w:right w:val="none" w:sz="0" w:space="0" w:color="auto"/>
      </w:divBdr>
    </w:div>
    <w:div w:id="903636340">
      <w:bodyDiv w:val="1"/>
      <w:marLeft w:val="0"/>
      <w:marRight w:val="0"/>
      <w:marTop w:val="0"/>
      <w:marBottom w:val="0"/>
      <w:divBdr>
        <w:top w:val="none" w:sz="0" w:space="0" w:color="auto"/>
        <w:left w:val="none" w:sz="0" w:space="0" w:color="auto"/>
        <w:bottom w:val="none" w:sz="0" w:space="0" w:color="auto"/>
        <w:right w:val="none" w:sz="0" w:space="0" w:color="auto"/>
      </w:divBdr>
    </w:div>
    <w:div w:id="930166626">
      <w:bodyDiv w:val="1"/>
      <w:marLeft w:val="0"/>
      <w:marRight w:val="0"/>
      <w:marTop w:val="0"/>
      <w:marBottom w:val="0"/>
      <w:divBdr>
        <w:top w:val="none" w:sz="0" w:space="0" w:color="auto"/>
        <w:left w:val="none" w:sz="0" w:space="0" w:color="auto"/>
        <w:bottom w:val="none" w:sz="0" w:space="0" w:color="auto"/>
        <w:right w:val="none" w:sz="0" w:space="0" w:color="auto"/>
      </w:divBdr>
    </w:div>
    <w:div w:id="961694077">
      <w:bodyDiv w:val="1"/>
      <w:marLeft w:val="0"/>
      <w:marRight w:val="0"/>
      <w:marTop w:val="0"/>
      <w:marBottom w:val="0"/>
      <w:divBdr>
        <w:top w:val="none" w:sz="0" w:space="0" w:color="auto"/>
        <w:left w:val="none" w:sz="0" w:space="0" w:color="auto"/>
        <w:bottom w:val="none" w:sz="0" w:space="0" w:color="auto"/>
        <w:right w:val="none" w:sz="0" w:space="0" w:color="auto"/>
      </w:divBdr>
    </w:div>
    <w:div w:id="962343447">
      <w:bodyDiv w:val="1"/>
      <w:marLeft w:val="0"/>
      <w:marRight w:val="0"/>
      <w:marTop w:val="0"/>
      <w:marBottom w:val="0"/>
      <w:divBdr>
        <w:top w:val="none" w:sz="0" w:space="0" w:color="auto"/>
        <w:left w:val="none" w:sz="0" w:space="0" w:color="auto"/>
        <w:bottom w:val="none" w:sz="0" w:space="0" w:color="auto"/>
        <w:right w:val="none" w:sz="0" w:space="0" w:color="auto"/>
      </w:divBdr>
    </w:div>
    <w:div w:id="963921617">
      <w:bodyDiv w:val="1"/>
      <w:marLeft w:val="0"/>
      <w:marRight w:val="0"/>
      <w:marTop w:val="0"/>
      <w:marBottom w:val="0"/>
      <w:divBdr>
        <w:top w:val="none" w:sz="0" w:space="0" w:color="auto"/>
        <w:left w:val="none" w:sz="0" w:space="0" w:color="auto"/>
        <w:bottom w:val="none" w:sz="0" w:space="0" w:color="auto"/>
        <w:right w:val="none" w:sz="0" w:space="0" w:color="auto"/>
      </w:divBdr>
    </w:div>
    <w:div w:id="1010254104">
      <w:bodyDiv w:val="1"/>
      <w:marLeft w:val="0"/>
      <w:marRight w:val="0"/>
      <w:marTop w:val="0"/>
      <w:marBottom w:val="0"/>
      <w:divBdr>
        <w:top w:val="none" w:sz="0" w:space="0" w:color="auto"/>
        <w:left w:val="none" w:sz="0" w:space="0" w:color="auto"/>
        <w:bottom w:val="none" w:sz="0" w:space="0" w:color="auto"/>
        <w:right w:val="none" w:sz="0" w:space="0" w:color="auto"/>
      </w:divBdr>
    </w:div>
    <w:div w:id="1047611436">
      <w:bodyDiv w:val="1"/>
      <w:marLeft w:val="0"/>
      <w:marRight w:val="0"/>
      <w:marTop w:val="0"/>
      <w:marBottom w:val="0"/>
      <w:divBdr>
        <w:top w:val="none" w:sz="0" w:space="0" w:color="auto"/>
        <w:left w:val="none" w:sz="0" w:space="0" w:color="auto"/>
        <w:bottom w:val="none" w:sz="0" w:space="0" w:color="auto"/>
        <w:right w:val="none" w:sz="0" w:space="0" w:color="auto"/>
      </w:divBdr>
    </w:div>
    <w:div w:id="1087078121">
      <w:bodyDiv w:val="1"/>
      <w:marLeft w:val="0"/>
      <w:marRight w:val="0"/>
      <w:marTop w:val="0"/>
      <w:marBottom w:val="0"/>
      <w:divBdr>
        <w:top w:val="none" w:sz="0" w:space="0" w:color="auto"/>
        <w:left w:val="none" w:sz="0" w:space="0" w:color="auto"/>
        <w:bottom w:val="none" w:sz="0" w:space="0" w:color="auto"/>
        <w:right w:val="none" w:sz="0" w:space="0" w:color="auto"/>
      </w:divBdr>
    </w:div>
    <w:div w:id="1100028374">
      <w:bodyDiv w:val="1"/>
      <w:marLeft w:val="0"/>
      <w:marRight w:val="0"/>
      <w:marTop w:val="0"/>
      <w:marBottom w:val="0"/>
      <w:divBdr>
        <w:top w:val="none" w:sz="0" w:space="0" w:color="auto"/>
        <w:left w:val="none" w:sz="0" w:space="0" w:color="auto"/>
        <w:bottom w:val="none" w:sz="0" w:space="0" w:color="auto"/>
        <w:right w:val="none" w:sz="0" w:space="0" w:color="auto"/>
      </w:divBdr>
    </w:div>
    <w:div w:id="1142696628">
      <w:bodyDiv w:val="1"/>
      <w:marLeft w:val="0"/>
      <w:marRight w:val="0"/>
      <w:marTop w:val="0"/>
      <w:marBottom w:val="0"/>
      <w:divBdr>
        <w:top w:val="none" w:sz="0" w:space="0" w:color="auto"/>
        <w:left w:val="none" w:sz="0" w:space="0" w:color="auto"/>
        <w:bottom w:val="none" w:sz="0" w:space="0" w:color="auto"/>
        <w:right w:val="none" w:sz="0" w:space="0" w:color="auto"/>
      </w:divBdr>
    </w:div>
    <w:div w:id="1296793359">
      <w:bodyDiv w:val="1"/>
      <w:marLeft w:val="0"/>
      <w:marRight w:val="0"/>
      <w:marTop w:val="0"/>
      <w:marBottom w:val="0"/>
      <w:divBdr>
        <w:top w:val="none" w:sz="0" w:space="0" w:color="auto"/>
        <w:left w:val="none" w:sz="0" w:space="0" w:color="auto"/>
        <w:bottom w:val="none" w:sz="0" w:space="0" w:color="auto"/>
        <w:right w:val="none" w:sz="0" w:space="0" w:color="auto"/>
      </w:divBdr>
    </w:div>
    <w:div w:id="1323778940">
      <w:bodyDiv w:val="1"/>
      <w:marLeft w:val="0"/>
      <w:marRight w:val="0"/>
      <w:marTop w:val="0"/>
      <w:marBottom w:val="0"/>
      <w:divBdr>
        <w:top w:val="none" w:sz="0" w:space="0" w:color="auto"/>
        <w:left w:val="none" w:sz="0" w:space="0" w:color="auto"/>
        <w:bottom w:val="none" w:sz="0" w:space="0" w:color="auto"/>
        <w:right w:val="none" w:sz="0" w:space="0" w:color="auto"/>
      </w:divBdr>
    </w:div>
    <w:div w:id="1453793136">
      <w:bodyDiv w:val="1"/>
      <w:marLeft w:val="0"/>
      <w:marRight w:val="0"/>
      <w:marTop w:val="0"/>
      <w:marBottom w:val="0"/>
      <w:divBdr>
        <w:top w:val="none" w:sz="0" w:space="0" w:color="auto"/>
        <w:left w:val="none" w:sz="0" w:space="0" w:color="auto"/>
        <w:bottom w:val="none" w:sz="0" w:space="0" w:color="auto"/>
        <w:right w:val="none" w:sz="0" w:space="0" w:color="auto"/>
      </w:divBdr>
    </w:div>
    <w:div w:id="1466851787">
      <w:bodyDiv w:val="1"/>
      <w:marLeft w:val="0"/>
      <w:marRight w:val="0"/>
      <w:marTop w:val="0"/>
      <w:marBottom w:val="0"/>
      <w:divBdr>
        <w:top w:val="none" w:sz="0" w:space="0" w:color="auto"/>
        <w:left w:val="none" w:sz="0" w:space="0" w:color="auto"/>
        <w:bottom w:val="none" w:sz="0" w:space="0" w:color="auto"/>
        <w:right w:val="none" w:sz="0" w:space="0" w:color="auto"/>
      </w:divBdr>
    </w:div>
    <w:div w:id="1512838823">
      <w:bodyDiv w:val="1"/>
      <w:marLeft w:val="0"/>
      <w:marRight w:val="0"/>
      <w:marTop w:val="0"/>
      <w:marBottom w:val="0"/>
      <w:divBdr>
        <w:top w:val="none" w:sz="0" w:space="0" w:color="auto"/>
        <w:left w:val="none" w:sz="0" w:space="0" w:color="auto"/>
        <w:bottom w:val="none" w:sz="0" w:space="0" w:color="auto"/>
        <w:right w:val="none" w:sz="0" w:space="0" w:color="auto"/>
      </w:divBdr>
    </w:div>
    <w:div w:id="1610046950">
      <w:bodyDiv w:val="1"/>
      <w:marLeft w:val="0"/>
      <w:marRight w:val="0"/>
      <w:marTop w:val="0"/>
      <w:marBottom w:val="0"/>
      <w:divBdr>
        <w:top w:val="none" w:sz="0" w:space="0" w:color="auto"/>
        <w:left w:val="none" w:sz="0" w:space="0" w:color="auto"/>
        <w:bottom w:val="none" w:sz="0" w:space="0" w:color="auto"/>
        <w:right w:val="none" w:sz="0" w:space="0" w:color="auto"/>
      </w:divBdr>
    </w:div>
    <w:div w:id="1681351823">
      <w:bodyDiv w:val="1"/>
      <w:marLeft w:val="0"/>
      <w:marRight w:val="0"/>
      <w:marTop w:val="0"/>
      <w:marBottom w:val="0"/>
      <w:divBdr>
        <w:top w:val="none" w:sz="0" w:space="0" w:color="auto"/>
        <w:left w:val="none" w:sz="0" w:space="0" w:color="auto"/>
        <w:bottom w:val="none" w:sz="0" w:space="0" w:color="auto"/>
        <w:right w:val="none" w:sz="0" w:space="0" w:color="auto"/>
      </w:divBdr>
    </w:div>
    <w:div w:id="1689989488">
      <w:bodyDiv w:val="1"/>
      <w:marLeft w:val="0"/>
      <w:marRight w:val="0"/>
      <w:marTop w:val="0"/>
      <w:marBottom w:val="0"/>
      <w:divBdr>
        <w:top w:val="none" w:sz="0" w:space="0" w:color="auto"/>
        <w:left w:val="none" w:sz="0" w:space="0" w:color="auto"/>
        <w:bottom w:val="none" w:sz="0" w:space="0" w:color="auto"/>
        <w:right w:val="none" w:sz="0" w:space="0" w:color="auto"/>
      </w:divBdr>
    </w:div>
    <w:div w:id="1745031952">
      <w:bodyDiv w:val="1"/>
      <w:marLeft w:val="0"/>
      <w:marRight w:val="0"/>
      <w:marTop w:val="0"/>
      <w:marBottom w:val="0"/>
      <w:divBdr>
        <w:top w:val="none" w:sz="0" w:space="0" w:color="auto"/>
        <w:left w:val="none" w:sz="0" w:space="0" w:color="auto"/>
        <w:bottom w:val="none" w:sz="0" w:space="0" w:color="auto"/>
        <w:right w:val="none" w:sz="0" w:space="0" w:color="auto"/>
      </w:divBdr>
    </w:div>
    <w:div w:id="1772387297">
      <w:bodyDiv w:val="1"/>
      <w:marLeft w:val="0"/>
      <w:marRight w:val="0"/>
      <w:marTop w:val="0"/>
      <w:marBottom w:val="0"/>
      <w:divBdr>
        <w:top w:val="none" w:sz="0" w:space="0" w:color="auto"/>
        <w:left w:val="none" w:sz="0" w:space="0" w:color="auto"/>
        <w:bottom w:val="none" w:sz="0" w:space="0" w:color="auto"/>
        <w:right w:val="none" w:sz="0" w:space="0" w:color="auto"/>
      </w:divBdr>
    </w:div>
    <w:div w:id="1784112242">
      <w:bodyDiv w:val="1"/>
      <w:marLeft w:val="0"/>
      <w:marRight w:val="0"/>
      <w:marTop w:val="0"/>
      <w:marBottom w:val="0"/>
      <w:divBdr>
        <w:top w:val="none" w:sz="0" w:space="0" w:color="auto"/>
        <w:left w:val="none" w:sz="0" w:space="0" w:color="auto"/>
        <w:bottom w:val="none" w:sz="0" w:space="0" w:color="auto"/>
        <w:right w:val="none" w:sz="0" w:space="0" w:color="auto"/>
      </w:divBdr>
    </w:div>
    <w:div w:id="1787384987">
      <w:bodyDiv w:val="1"/>
      <w:marLeft w:val="0"/>
      <w:marRight w:val="0"/>
      <w:marTop w:val="0"/>
      <w:marBottom w:val="0"/>
      <w:divBdr>
        <w:top w:val="none" w:sz="0" w:space="0" w:color="auto"/>
        <w:left w:val="none" w:sz="0" w:space="0" w:color="auto"/>
        <w:bottom w:val="none" w:sz="0" w:space="0" w:color="auto"/>
        <w:right w:val="none" w:sz="0" w:space="0" w:color="auto"/>
      </w:divBdr>
    </w:div>
    <w:div w:id="1848516031">
      <w:bodyDiv w:val="1"/>
      <w:marLeft w:val="0"/>
      <w:marRight w:val="0"/>
      <w:marTop w:val="0"/>
      <w:marBottom w:val="0"/>
      <w:divBdr>
        <w:top w:val="none" w:sz="0" w:space="0" w:color="auto"/>
        <w:left w:val="none" w:sz="0" w:space="0" w:color="auto"/>
        <w:bottom w:val="none" w:sz="0" w:space="0" w:color="auto"/>
        <w:right w:val="none" w:sz="0" w:space="0" w:color="auto"/>
      </w:divBdr>
    </w:div>
    <w:div w:id="1933391613">
      <w:bodyDiv w:val="1"/>
      <w:marLeft w:val="0"/>
      <w:marRight w:val="0"/>
      <w:marTop w:val="0"/>
      <w:marBottom w:val="0"/>
      <w:divBdr>
        <w:top w:val="none" w:sz="0" w:space="0" w:color="auto"/>
        <w:left w:val="none" w:sz="0" w:space="0" w:color="auto"/>
        <w:bottom w:val="none" w:sz="0" w:space="0" w:color="auto"/>
        <w:right w:val="none" w:sz="0" w:space="0" w:color="auto"/>
      </w:divBdr>
    </w:div>
    <w:div w:id="1946644583">
      <w:bodyDiv w:val="1"/>
      <w:marLeft w:val="0"/>
      <w:marRight w:val="0"/>
      <w:marTop w:val="0"/>
      <w:marBottom w:val="0"/>
      <w:divBdr>
        <w:top w:val="none" w:sz="0" w:space="0" w:color="auto"/>
        <w:left w:val="none" w:sz="0" w:space="0" w:color="auto"/>
        <w:bottom w:val="none" w:sz="0" w:space="0" w:color="auto"/>
        <w:right w:val="none" w:sz="0" w:space="0" w:color="auto"/>
      </w:divBdr>
    </w:div>
    <w:div w:id="1949195715">
      <w:bodyDiv w:val="1"/>
      <w:marLeft w:val="0"/>
      <w:marRight w:val="0"/>
      <w:marTop w:val="0"/>
      <w:marBottom w:val="0"/>
      <w:divBdr>
        <w:top w:val="none" w:sz="0" w:space="0" w:color="auto"/>
        <w:left w:val="none" w:sz="0" w:space="0" w:color="auto"/>
        <w:bottom w:val="none" w:sz="0" w:space="0" w:color="auto"/>
        <w:right w:val="none" w:sz="0" w:space="0" w:color="auto"/>
      </w:divBdr>
    </w:div>
    <w:div w:id="1978683599">
      <w:bodyDiv w:val="1"/>
      <w:marLeft w:val="0"/>
      <w:marRight w:val="0"/>
      <w:marTop w:val="0"/>
      <w:marBottom w:val="0"/>
      <w:divBdr>
        <w:top w:val="none" w:sz="0" w:space="0" w:color="auto"/>
        <w:left w:val="none" w:sz="0" w:space="0" w:color="auto"/>
        <w:bottom w:val="none" w:sz="0" w:space="0" w:color="auto"/>
        <w:right w:val="none" w:sz="0" w:space="0" w:color="auto"/>
      </w:divBdr>
    </w:div>
    <w:div w:id="1981768259">
      <w:bodyDiv w:val="1"/>
      <w:marLeft w:val="0"/>
      <w:marRight w:val="0"/>
      <w:marTop w:val="0"/>
      <w:marBottom w:val="0"/>
      <w:divBdr>
        <w:top w:val="none" w:sz="0" w:space="0" w:color="auto"/>
        <w:left w:val="none" w:sz="0" w:space="0" w:color="auto"/>
        <w:bottom w:val="none" w:sz="0" w:space="0" w:color="auto"/>
        <w:right w:val="none" w:sz="0" w:space="0" w:color="auto"/>
      </w:divBdr>
    </w:div>
    <w:div w:id="1982423736">
      <w:bodyDiv w:val="1"/>
      <w:marLeft w:val="0"/>
      <w:marRight w:val="0"/>
      <w:marTop w:val="0"/>
      <w:marBottom w:val="0"/>
      <w:divBdr>
        <w:top w:val="none" w:sz="0" w:space="0" w:color="auto"/>
        <w:left w:val="none" w:sz="0" w:space="0" w:color="auto"/>
        <w:bottom w:val="none" w:sz="0" w:space="0" w:color="auto"/>
        <w:right w:val="none" w:sz="0" w:space="0" w:color="auto"/>
      </w:divBdr>
    </w:div>
    <w:div w:id="2048527313">
      <w:bodyDiv w:val="1"/>
      <w:marLeft w:val="0"/>
      <w:marRight w:val="0"/>
      <w:marTop w:val="0"/>
      <w:marBottom w:val="0"/>
      <w:divBdr>
        <w:top w:val="none" w:sz="0" w:space="0" w:color="auto"/>
        <w:left w:val="none" w:sz="0" w:space="0" w:color="auto"/>
        <w:bottom w:val="none" w:sz="0" w:space="0" w:color="auto"/>
        <w:right w:val="none" w:sz="0" w:space="0" w:color="auto"/>
      </w:divBdr>
    </w:div>
    <w:div w:id="2129008650">
      <w:bodyDiv w:val="1"/>
      <w:marLeft w:val="0"/>
      <w:marRight w:val="0"/>
      <w:marTop w:val="0"/>
      <w:marBottom w:val="0"/>
      <w:divBdr>
        <w:top w:val="none" w:sz="0" w:space="0" w:color="auto"/>
        <w:left w:val="none" w:sz="0" w:space="0" w:color="auto"/>
        <w:bottom w:val="none" w:sz="0" w:space="0" w:color="auto"/>
        <w:right w:val="none" w:sz="0" w:space="0" w:color="auto"/>
      </w:divBdr>
    </w:div>
    <w:div w:id="2137487246">
      <w:bodyDiv w:val="1"/>
      <w:marLeft w:val="0"/>
      <w:marRight w:val="0"/>
      <w:marTop w:val="0"/>
      <w:marBottom w:val="0"/>
      <w:divBdr>
        <w:top w:val="none" w:sz="0" w:space="0" w:color="auto"/>
        <w:left w:val="none" w:sz="0" w:space="0" w:color="auto"/>
        <w:bottom w:val="none" w:sz="0" w:space="0" w:color="auto"/>
        <w:right w:val="none" w:sz="0" w:space="0" w:color="auto"/>
      </w:divBdr>
    </w:div>
    <w:div w:id="214500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A97BE-F023-4C02-B014-1416ECD96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38</Pages>
  <Words>12681</Words>
  <Characters>72283</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Injac</dc:creator>
  <cp:lastModifiedBy>Andjelka Opacic</cp:lastModifiedBy>
  <cp:revision>9</cp:revision>
  <cp:lastPrinted>2018-11-20T11:19:00Z</cp:lastPrinted>
  <dcterms:created xsi:type="dcterms:W3CDTF">2018-11-20T10:53:00Z</dcterms:created>
  <dcterms:modified xsi:type="dcterms:W3CDTF">2018-11-20T11:21:00Z</dcterms:modified>
</cp:coreProperties>
</file>