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C3D" w:rsidRPr="00BB1D00" w:rsidRDefault="00150C3D" w:rsidP="004511D5">
      <w:pPr>
        <w:pStyle w:val="Naslov"/>
        <w:tabs>
          <w:tab w:val="clear" w:pos="1080"/>
        </w:tabs>
        <w:spacing w:before="0" w:after="0"/>
        <w:ind w:left="0" w:right="0"/>
        <w:rPr>
          <w:rFonts w:ascii="Times New Roman" w:hAnsi="Times New Roman" w:cs="Times New Roman"/>
          <w:szCs w:val="24"/>
        </w:rPr>
      </w:pPr>
      <w:r w:rsidRPr="00BB1D00">
        <w:rPr>
          <w:rFonts w:ascii="Times New Roman" w:hAnsi="Times New Roman" w:cs="Times New Roman"/>
          <w:szCs w:val="24"/>
        </w:rPr>
        <w:t>О</w:t>
      </w:r>
      <w:r w:rsidR="00742153" w:rsidRPr="00BB1D00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BB1D00">
        <w:rPr>
          <w:rFonts w:ascii="Times New Roman" w:hAnsi="Times New Roman" w:cs="Times New Roman"/>
          <w:szCs w:val="24"/>
        </w:rPr>
        <w:t>Б</w:t>
      </w:r>
      <w:r w:rsidR="00742153" w:rsidRPr="00BB1D00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BB1D00">
        <w:rPr>
          <w:rFonts w:ascii="Times New Roman" w:hAnsi="Times New Roman" w:cs="Times New Roman"/>
          <w:szCs w:val="24"/>
        </w:rPr>
        <w:t>Р</w:t>
      </w:r>
      <w:r w:rsidR="00742153" w:rsidRPr="00BB1D00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BB1D00">
        <w:rPr>
          <w:rFonts w:ascii="Times New Roman" w:hAnsi="Times New Roman" w:cs="Times New Roman"/>
          <w:szCs w:val="24"/>
        </w:rPr>
        <w:t>А</w:t>
      </w:r>
      <w:r w:rsidR="00742153" w:rsidRPr="00BB1D00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BB1D00">
        <w:rPr>
          <w:rFonts w:ascii="Times New Roman" w:hAnsi="Times New Roman" w:cs="Times New Roman"/>
          <w:szCs w:val="24"/>
        </w:rPr>
        <w:t>З</w:t>
      </w:r>
      <w:r w:rsidR="00742153" w:rsidRPr="00BB1D00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BB1D00">
        <w:rPr>
          <w:rFonts w:ascii="Times New Roman" w:hAnsi="Times New Roman" w:cs="Times New Roman"/>
          <w:szCs w:val="24"/>
        </w:rPr>
        <w:t>Л</w:t>
      </w:r>
      <w:r w:rsidR="00742153" w:rsidRPr="00BB1D00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BB1D00">
        <w:rPr>
          <w:rFonts w:ascii="Times New Roman" w:hAnsi="Times New Roman" w:cs="Times New Roman"/>
          <w:szCs w:val="24"/>
        </w:rPr>
        <w:t>О</w:t>
      </w:r>
      <w:r w:rsidR="00742153" w:rsidRPr="00BB1D00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BB1D00">
        <w:rPr>
          <w:rFonts w:ascii="Times New Roman" w:hAnsi="Times New Roman" w:cs="Times New Roman"/>
          <w:szCs w:val="24"/>
        </w:rPr>
        <w:t>Ж</w:t>
      </w:r>
      <w:r w:rsidR="00742153" w:rsidRPr="00BB1D00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BB1D00">
        <w:rPr>
          <w:rFonts w:ascii="Times New Roman" w:hAnsi="Times New Roman" w:cs="Times New Roman"/>
          <w:szCs w:val="24"/>
        </w:rPr>
        <w:t>Е</w:t>
      </w:r>
      <w:r w:rsidR="00742153" w:rsidRPr="00BB1D00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BB1D00">
        <w:rPr>
          <w:rFonts w:ascii="Times New Roman" w:hAnsi="Times New Roman" w:cs="Times New Roman"/>
          <w:szCs w:val="24"/>
        </w:rPr>
        <w:t>Њ</w:t>
      </w:r>
      <w:r w:rsidR="00742153" w:rsidRPr="00BB1D00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BB1D00">
        <w:rPr>
          <w:rFonts w:ascii="Times New Roman" w:hAnsi="Times New Roman" w:cs="Times New Roman"/>
          <w:szCs w:val="24"/>
        </w:rPr>
        <w:t>Е</w:t>
      </w:r>
    </w:p>
    <w:p w:rsidR="000F1CD8" w:rsidRPr="00742153" w:rsidRDefault="000F1CD8" w:rsidP="007821E2">
      <w:pPr>
        <w:pStyle w:val="Naslov"/>
        <w:tabs>
          <w:tab w:val="clear" w:pos="1080"/>
        </w:tabs>
        <w:spacing w:before="0" w:after="0"/>
        <w:ind w:left="0" w:right="0"/>
        <w:rPr>
          <w:rFonts w:ascii="Times New Roman" w:hAnsi="Times New Roman" w:cs="Times New Roman"/>
          <w:b w:val="0"/>
          <w:szCs w:val="24"/>
        </w:rPr>
      </w:pPr>
    </w:p>
    <w:p w:rsidR="00150C3D" w:rsidRDefault="00150C3D" w:rsidP="004511D5">
      <w:pPr>
        <w:pStyle w:val="Naslov"/>
        <w:numPr>
          <w:ilvl w:val="0"/>
          <w:numId w:val="1"/>
        </w:numPr>
        <w:spacing w:before="0" w:after="0"/>
        <w:ind w:right="0"/>
        <w:jc w:val="left"/>
        <w:rPr>
          <w:rFonts w:ascii="Times New Roman" w:hAnsi="Times New Roman" w:cs="Times New Roman"/>
          <w:szCs w:val="24"/>
        </w:rPr>
      </w:pPr>
      <w:r w:rsidRPr="00CA3266">
        <w:rPr>
          <w:rFonts w:ascii="Times New Roman" w:hAnsi="Times New Roman" w:cs="Times New Roman"/>
          <w:szCs w:val="24"/>
        </w:rPr>
        <w:t>УСТАВНИ ОСНОВ ЗА ДОНОШЕЊЕ ЗАКОНА</w:t>
      </w:r>
    </w:p>
    <w:p w:rsidR="004511D5" w:rsidRPr="004511D5" w:rsidRDefault="004511D5" w:rsidP="004511D5">
      <w:pPr>
        <w:pStyle w:val="Naslov"/>
        <w:spacing w:before="0" w:after="0"/>
        <w:ind w:left="1080" w:right="0"/>
        <w:jc w:val="left"/>
        <w:rPr>
          <w:rFonts w:ascii="Times New Roman" w:hAnsi="Times New Roman" w:cs="Times New Roman"/>
          <w:szCs w:val="24"/>
        </w:rPr>
      </w:pPr>
    </w:p>
    <w:p w:rsidR="00150C3D" w:rsidRDefault="00150C3D" w:rsidP="007821E2">
      <w:pPr>
        <w:tabs>
          <w:tab w:val="left" w:pos="720"/>
        </w:tabs>
        <w:jc w:val="both"/>
        <w:rPr>
          <w:szCs w:val="24"/>
          <w:lang w:val="sr-Cyrl-CS"/>
        </w:rPr>
      </w:pPr>
      <w:r w:rsidRPr="00CA3266">
        <w:rPr>
          <w:szCs w:val="24"/>
          <w:lang w:val="sr-Cyrl-CS"/>
        </w:rPr>
        <w:tab/>
      </w:r>
      <w:r w:rsidR="0014622F" w:rsidRPr="00CA3266">
        <w:rPr>
          <w:szCs w:val="24"/>
          <w:lang w:val="sr-Cyrl-CS"/>
        </w:rPr>
        <w:t>Уставни основ за доношење овог закона садржан је у члану 97. тач. 15. и 17. Устава Републике Србије, према којима Република Србија уређује и обезбеђује финансирање остваривања права и дужности Републике Србије утврђених Уставом и законом и друге односе од интереса за Републику Србију, у складу с</w:t>
      </w:r>
      <w:r w:rsidR="00AC5567" w:rsidRPr="00CA3266">
        <w:rPr>
          <w:szCs w:val="24"/>
          <w:lang w:val="sr-Cyrl-CS"/>
        </w:rPr>
        <w:t>a</w:t>
      </w:r>
      <w:r w:rsidR="0014622F" w:rsidRPr="00CA3266">
        <w:rPr>
          <w:szCs w:val="24"/>
          <w:lang w:val="sr-Cyrl-CS"/>
        </w:rPr>
        <w:t xml:space="preserve"> Уставом.</w:t>
      </w:r>
    </w:p>
    <w:p w:rsidR="004511D5" w:rsidRPr="00CA3266" w:rsidRDefault="004511D5" w:rsidP="007821E2">
      <w:pPr>
        <w:tabs>
          <w:tab w:val="left" w:pos="720"/>
        </w:tabs>
        <w:jc w:val="both"/>
        <w:rPr>
          <w:szCs w:val="24"/>
          <w:lang w:val="sr-Cyrl-CS"/>
        </w:rPr>
      </w:pPr>
    </w:p>
    <w:p w:rsidR="00150C3D" w:rsidRDefault="00150C3D" w:rsidP="004511D5">
      <w:pPr>
        <w:pStyle w:val="Naslov"/>
        <w:numPr>
          <w:ilvl w:val="0"/>
          <w:numId w:val="1"/>
        </w:numPr>
        <w:spacing w:before="0" w:after="0"/>
        <w:ind w:right="0"/>
        <w:jc w:val="left"/>
        <w:rPr>
          <w:rFonts w:ascii="Times New Roman" w:hAnsi="Times New Roman" w:cs="Times New Roman"/>
          <w:szCs w:val="24"/>
        </w:rPr>
      </w:pPr>
      <w:r w:rsidRPr="00CA3266">
        <w:rPr>
          <w:rFonts w:ascii="Times New Roman" w:hAnsi="Times New Roman" w:cs="Times New Roman"/>
          <w:szCs w:val="24"/>
        </w:rPr>
        <w:t xml:space="preserve">Разлози за доноШење закона </w:t>
      </w:r>
    </w:p>
    <w:p w:rsidR="004511D5" w:rsidRPr="004511D5" w:rsidRDefault="004511D5" w:rsidP="004511D5">
      <w:pPr>
        <w:pStyle w:val="Naslov"/>
        <w:spacing w:before="0" w:after="0"/>
        <w:ind w:left="1080" w:right="0"/>
        <w:jc w:val="left"/>
        <w:rPr>
          <w:rFonts w:ascii="Times New Roman" w:hAnsi="Times New Roman" w:cs="Times New Roman"/>
          <w:szCs w:val="24"/>
        </w:rPr>
      </w:pPr>
    </w:p>
    <w:p w:rsidR="00561859" w:rsidRDefault="00561859" w:rsidP="007821E2">
      <w:pPr>
        <w:ind w:firstLine="720"/>
        <w:jc w:val="both"/>
        <w:rPr>
          <w:szCs w:val="24"/>
          <w:lang w:val="sr-Cyrl-CS"/>
        </w:rPr>
      </w:pPr>
      <w:r w:rsidRPr="00CA3266">
        <w:rPr>
          <w:szCs w:val="24"/>
          <w:lang w:val="sr-Cyrl-CS"/>
        </w:rPr>
        <w:t>У циљу</w:t>
      </w:r>
      <w:r w:rsidR="00AC6346">
        <w:rPr>
          <w:szCs w:val="24"/>
          <w:lang w:val="sr-Cyrl-CS"/>
        </w:rPr>
        <w:t xml:space="preserve"> реализације</w:t>
      </w:r>
      <w:r w:rsidRPr="00CA3266">
        <w:rPr>
          <w:szCs w:val="24"/>
          <w:lang w:val="sr-Cyrl-CS"/>
        </w:rPr>
        <w:t xml:space="preserve"> аранжмана са Међународним монетарним фондом неопходно је да Република Србија изврши измене и допуне Закона о јавном дугу, првенствено у </w:t>
      </w:r>
      <w:proofErr w:type="spellStart"/>
      <w:r w:rsidR="00801865">
        <w:rPr>
          <w:szCs w:val="24"/>
        </w:rPr>
        <w:t>дефинисању</w:t>
      </w:r>
      <w:proofErr w:type="spellEnd"/>
      <w:r w:rsidR="00801865">
        <w:rPr>
          <w:szCs w:val="24"/>
        </w:rPr>
        <w:t xml:space="preserve"> </w:t>
      </w:r>
      <w:proofErr w:type="spellStart"/>
      <w:r w:rsidR="00801865">
        <w:rPr>
          <w:szCs w:val="24"/>
        </w:rPr>
        <w:t>нове</w:t>
      </w:r>
      <w:proofErr w:type="spellEnd"/>
      <w:r w:rsidR="00801865">
        <w:rPr>
          <w:szCs w:val="24"/>
        </w:rPr>
        <w:t xml:space="preserve"> </w:t>
      </w:r>
      <w:proofErr w:type="spellStart"/>
      <w:r w:rsidR="00801865">
        <w:rPr>
          <w:szCs w:val="24"/>
        </w:rPr>
        <w:t>финансијске</w:t>
      </w:r>
      <w:proofErr w:type="spellEnd"/>
      <w:r w:rsidR="00801865">
        <w:rPr>
          <w:szCs w:val="24"/>
        </w:rPr>
        <w:t xml:space="preserve"> </w:t>
      </w:r>
      <w:proofErr w:type="spellStart"/>
      <w:r w:rsidR="00801865">
        <w:rPr>
          <w:szCs w:val="24"/>
        </w:rPr>
        <w:t>институције</w:t>
      </w:r>
      <w:proofErr w:type="spellEnd"/>
      <w:r w:rsidR="00801865">
        <w:rPr>
          <w:szCs w:val="24"/>
        </w:rPr>
        <w:t xml:space="preserve"> </w:t>
      </w:r>
      <w:proofErr w:type="spellStart"/>
      <w:r w:rsidR="00801865">
        <w:rPr>
          <w:szCs w:val="24"/>
        </w:rPr>
        <w:t>примарног</w:t>
      </w:r>
      <w:proofErr w:type="spellEnd"/>
      <w:r w:rsidR="00801865">
        <w:rPr>
          <w:szCs w:val="24"/>
        </w:rPr>
        <w:t xml:space="preserve"> </w:t>
      </w:r>
      <w:proofErr w:type="spellStart"/>
      <w:r w:rsidR="00801865">
        <w:rPr>
          <w:szCs w:val="24"/>
        </w:rPr>
        <w:t>дилера</w:t>
      </w:r>
      <w:proofErr w:type="spellEnd"/>
      <w:r w:rsidRPr="00CA3266">
        <w:rPr>
          <w:szCs w:val="24"/>
          <w:lang w:val="sr-Cyrl-CS"/>
        </w:rPr>
        <w:t xml:space="preserve">, </w:t>
      </w:r>
      <w:r w:rsidR="00801865">
        <w:rPr>
          <w:szCs w:val="24"/>
          <w:lang w:val="sr-Cyrl-CS"/>
        </w:rPr>
        <w:t xml:space="preserve">затим нове дефиниције јавног дуга у складу са препорукама Међународног монетарног фонда, као и ближе уређење за пословање са финансијским дериватима и </w:t>
      </w:r>
      <w:r w:rsidR="00801865">
        <w:rPr>
          <w:lang w:val="sr-Cyrl-CS"/>
        </w:rPr>
        <w:t xml:space="preserve">услове за стицање статуса овлашћених учесника </w:t>
      </w:r>
      <w:r w:rsidR="00F528B8">
        <w:rPr>
          <w:lang w:val="sr-Cyrl-CS"/>
        </w:rPr>
        <w:t xml:space="preserve">и примарних дилера </w:t>
      </w:r>
      <w:r w:rsidR="00801865">
        <w:rPr>
          <w:lang w:val="sr-Cyrl-CS"/>
        </w:rPr>
        <w:t>на примарном тржишту</w:t>
      </w:r>
      <w:r w:rsidR="00F528B8">
        <w:t>.</w:t>
      </w:r>
      <w:r w:rsidR="00801865">
        <w:rPr>
          <w:lang w:val="sr-Cyrl-CS"/>
        </w:rPr>
        <w:t xml:space="preserve"> </w:t>
      </w:r>
    </w:p>
    <w:p w:rsidR="00150C3D" w:rsidRPr="00CA3266" w:rsidRDefault="00150C3D" w:rsidP="007821E2">
      <w:pPr>
        <w:ind w:firstLine="720"/>
        <w:jc w:val="both"/>
        <w:rPr>
          <w:szCs w:val="24"/>
          <w:lang w:val="sr-Cyrl-CS"/>
        </w:rPr>
      </w:pPr>
      <w:r w:rsidRPr="00CA3266">
        <w:rPr>
          <w:szCs w:val="24"/>
          <w:lang w:val="sr-Cyrl-CS"/>
        </w:rPr>
        <w:t xml:space="preserve">Предвиђена решења </w:t>
      </w:r>
      <w:r w:rsidR="006C7052" w:rsidRPr="00CA3266">
        <w:rPr>
          <w:szCs w:val="24"/>
          <w:lang w:val="sr-Cyrl-CS"/>
        </w:rPr>
        <w:t xml:space="preserve">такође </w:t>
      </w:r>
      <w:r w:rsidRPr="00CA3266">
        <w:rPr>
          <w:szCs w:val="24"/>
          <w:lang w:val="sr-Cyrl-CS"/>
        </w:rPr>
        <w:t>имају за циљ да отклоне уочене недостатке терминолошке природе и да на тај начин омогуће ефикаснију приме</w:t>
      </w:r>
      <w:r w:rsidR="00742153">
        <w:rPr>
          <w:szCs w:val="24"/>
          <w:lang w:val="sr-Cyrl-CS"/>
        </w:rPr>
        <w:t>ну и прецизније тумачење</w:t>
      </w:r>
      <w:r w:rsidRPr="00CA3266">
        <w:rPr>
          <w:szCs w:val="24"/>
          <w:lang w:val="sr-Cyrl-CS"/>
        </w:rPr>
        <w:t xml:space="preserve"> Закона о </w:t>
      </w:r>
      <w:r w:rsidR="006C7052" w:rsidRPr="00CA3266">
        <w:rPr>
          <w:szCs w:val="24"/>
          <w:lang w:val="sr-Cyrl-CS"/>
        </w:rPr>
        <w:t>јавном дугу</w:t>
      </w:r>
      <w:r w:rsidR="00F528B8">
        <w:rPr>
          <w:szCs w:val="24"/>
        </w:rPr>
        <w:t xml:space="preserve"> </w:t>
      </w:r>
      <w:r w:rsidRPr="00CA3266">
        <w:rPr>
          <w:szCs w:val="24"/>
          <w:lang w:val="sr-Cyrl-CS"/>
        </w:rPr>
        <w:t xml:space="preserve">(„Службени гласник РС”, </w:t>
      </w:r>
      <w:r w:rsidR="00801865">
        <w:rPr>
          <w:szCs w:val="24"/>
          <w:lang w:val="sr-Cyrl-CS"/>
        </w:rPr>
        <w:t xml:space="preserve">бр. 61/05, 107/09, </w:t>
      </w:r>
      <w:r w:rsidR="006C7052" w:rsidRPr="00CA3266">
        <w:rPr>
          <w:szCs w:val="24"/>
          <w:lang w:val="sr-Cyrl-CS"/>
        </w:rPr>
        <w:t>78/11</w:t>
      </w:r>
      <w:r w:rsidR="00742153">
        <w:rPr>
          <w:szCs w:val="24"/>
          <w:lang w:val="sr-Cyrl-CS"/>
        </w:rPr>
        <w:t xml:space="preserve"> и 68/15 - </w:t>
      </w:r>
      <w:r w:rsidR="00986F2C" w:rsidRPr="00CA3266">
        <w:rPr>
          <w:szCs w:val="24"/>
          <w:lang w:val="sr-Cyrl-CS"/>
        </w:rPr>
        <w:t>у даљем тексту: Закон</w:t>
      </w:r>
      <w:r w:rsidR="00AC6346">
        <w:rPr>
          <w:szCs w:val="24"/>
          <w:lang w:val="sr-Cyrl-CS"/>
        </w:rPr>
        <w:t>)</w:t>
      </w:r>
      <w:r w:rsidR="00986F2C" w:rsidRPr="00CA3266">
        <w:rPr>
          <w:szCs w:val="24"/>
          <w:lang w:val="sr-Cyrl-CS"/>
        </w:rPr>
        <w:t>.</w:t>
      </w:r>
    </w:p>
    <w:p w:rsidR="00150C3D" w:rsidRPr="00CA3266" w:rsidRDefault="00150C3D" w:rsidP="007821E2">
      <w:pPr>
        <w:ind w:firstLine="720"/>
        <w:jc w:val="both"/>
        <w:rPr>
          <w:color w:val="000000"/>
          <w:szCs w:val="24"/>
          <w:lang w:val="sr-Cyrl-CS"/>
        </w:rPr>
      </w:pPr>
    </w:p>
    <w:p w:rsidR="00150C3D" w:rsidRDefault="00150C3D" w:rsidP="004511D5">
      <w:pPr>
        <w:pStyle w:val="Naslov"/>
        <w:numPr>
          <w:ilvl w:val="0"/>
          <w:numId w:val="1"/>
        </w:numPr>
        <w:spacing w:before="0" w:after="0"/>
        <w:ind w:right="0"/>
        <w:jc w:val="left"/>
        <w:rPr>
          <w:rFonts w:ascii="Times New Roman" w:hAnsi="Times New Roman" w:cs="Times New Roman"/>
          <w:szCs w:val="24"/>
        </w:rPr>
      </w:pPr>
      <w:r w:rsidRPr="00CA3266">
        <w:rPr>
          <w:rFonts w:ascii="Times New Roman" w:hAnsi="Times New Roman" w:cs="Times New Roman"/>
          <w:szCs w:val="24"/>
        </w:rPr>
        <w:t>ОБЈАШЊЕ</w:t>
      </w:r>
      <w:r w:rsidR="004511D5">
        <w:rPr>
          <w:rFonts w:ascii="Times New Roman" w:hAnsi="Times New Roman" w:cs="Times New Roman"/>
          <w:szCs w:val="24"/>
        </w:rPr>
        <w:t xml:space="preserve">ЊЕ ОСНОВНИХ ПРАВНИХ ИНСТИТУТА И </w:t>
      </w:r>
      <w:r w:rsidRPr="00CA3266">
        <w:rPr>
          <w:rFonts w:ascii="Times New Roman" w:hAnsi="Times New Roman" w:cs="Times New Roman"/>
          <w:szCs w:val="24"/>
        </w:rPr>
        <w:t>ПОЈ</w:t>
      </w:r>
      <w:r w:rsidR="00742153">
        <w:rPr>
          <w:rFonts w:ascii="Times New Roman" w:hAnsi="Times New Roman" w:cs="Times New Roman"/>
          <w:szCs w:val="24"/>
        </w:rPr>
        <w:t>ЕДИНАЧНИХ РЕШЕЊА</w:t>
      </w:r>
    </w:p>
    <w:p w:rsidR="004511D5" w:rsidRPr="004511D5" w:rsidRDefault="004511D5" w:rsidP="004511D5">
      <w:pPr>
        <w:pStyle w:val="Naslov"/>
        <w:spacing w:before="0" w:after="0"/>
        <w:ind w:left="1080" w:right="0"/>
        <w:jc w:val="left"/>
        <w:rPr>
          <w:rFonts w:ascii="Times New Roman" w:hAnsi="Times New Roman" w:cs="Times New Roman"/>
          <w:szCs w:val="24"/>
        </w:rPr>
      </w:pPr>
    </w:p>
    <w:p w:rsidR="00801865" w:rsidRPr="00742153" w:rsidRDefault="00150C3D" w:rsidP="00F528B8">
      <w:pPr>
        <w:ind w:firstLine="720"/>
        <w:jc w:val="both"/>
        <w:rPr>
          <w:szCs w:val="24"/>
          <w:lang w:val="sr-Cyrl-CS"/>
        </w:rPr>
      </w:pPr>
      <w:r w:rsidRPr="00742153">
        <w:rPr>
          <w:szCs w:val="24"/>
          <w:lang w:val="sr-Cyrl-CS"/>
        </w:rPr>
        <w:t xml:space="preserve">Чланом 1. </w:t>
      </w:r>
      <w:r w:rsidR="00742153" w:rsidRPr="00742153">
        <w:rPr>
          <w:szCs w:val="24"/>
          <w:lang w:val="sr-Cyrl-CS"/>
        </w:rPr>
        <w:t xml:space="preserve">Предлога закона </w:t>
      </w:r>
      <w:r w:rsidRPr="00742153">
        <w:rPr>
          <w:szCs w:val="24"/>
          <w:lang w:val="sr-Cyrl-CS"/>
        </w:rPr>
        <w:t>врши се</w:t>
      </w:r>
      <w:r w:rsidR="003C1EBC" w:rsidRPr="00742153">
        <w:rPr>
          <w:szCs w:val="24"/>
          <w:lang w:val="sr-Cyrl-CS"/>
        </w:rPr>
        <w:t xml:space="preserve"> </w:t>
      </w:r>
      <w:r w:rsidR="00801865" w:rsidRPr="00742153">
        <w:rPr>
          <w:szCs w:val="24"/>
          <w:lang w:val="sr-Cyrl-CS"/>
        </w:rPr>
        <w:t xml:space="preserve">измена </w:t>
      </w:r>
      <w:r w:rsidR="00801865" w:rsidRPr="00742153">
        <w:rPr>
          <w:lang w:val="sr-Cyrl-CS"/>
        </w:rPr>
        <w:t>у члану 2</w:t>
      </w:r>
      <w:r w:rsidR="00742153" w:rsidRPr="00742153">
        <w:rPr>
          <w:lang w:val="sr-Cyrl-CS"/>
        </w:rPr>
        <w:t>.</w:t>
      </w:r>
      <w:r w:rsidR="00801865" w:rsidRPr="00742153">
        <w:rPr>
          <w:lang w:val="sr-Cyrl-CS"/>
        </w:rPr>
        <w:t xml:space="preserve"> </w:t>
      </w:r>
      <w:r w:rsidR="00F528B8" w:rsidRPr="00742153">
        <w:rPr>
          <w:szCs w:val="24"/>
          <w:lang w:val="sr-Cyrl-CS"/>
        </w:rPr>
        <w:t xml:space="preserve">и </w:t>
      </w:r>
      <w:r w:rsidR="00801865" w:rsidRPr="00742153">
        <w:rPr>
          <w:szCs w:val="24"/>
          <w:lang w:val="sr-Cyrl-CS"/>
        </w:rPr>
        <w:t xml:space="preserve">уводи </w:t>
      </w:r>
      <w:r w:rsidR="00F528B8" w:rsidRPr="00742153">
        <w:rPr>
          <w:szCs w:val="24"/>
          <w:lang w:val="sr-Cyrl-CS"/>
        </w:rPr>
        <w:t xml:space="preserve">се </w:t>
      </w:r>
      <w:r w:rsidR="00801865" w:rsidRPr="00742153">
        <w:rPr>
          <w:szCs w:val="24"/>
          <w:lang w:val="sr-Cyrl-CS"/>
        </w:rPr>
        <w:t xml:space="preserve">нова дефиниција примарног дилера у Закону, као и </w:t>
      </w:r>
      <w:r w:rsidR="00F528B8" w:rsidRPr="00742153">
        <w:rPr>
          <w:szCs w:val="24"/>
          <w:lang w:val="sr-Cyrl-CS"/>
        </w:rPr>
        <w:t xml:space="preserve">дефиниција </w:t>
      </w:r>
      <w:r w:rsidR="00801865" w:rsidRPr="00742153">
        <w:rPr>
          <w:szCs w:val="24"/>
          <w:lang w:val="sr-Cyrl-CS"/>
        </w:rPr>
        <w:t>секундарног тржишта.</w:t>
      </w:r>
    </w:p>
    <w:p w:rsidR="00150C3D" w:rsidRPr="00742153" w:rsidRDefault="00150C3D" w:rsidP="007821E2">
      <w:pPr>
        <w:ind w:firstLine="720"/>
        <w:jc w:val="both"/>
        <w:rPr>
          <w:szCs w:val="24"/>
          <w:lang w:val="sr-Cyrl-CS"/>
        </w:rPr>
      </w:pPr>
      <w:r w:rsidRPr="00742153">
        <w:rPr>
          <w:szCs w:val="24"/>
          <w:lang w:val="sr-Cyrl-CS"/>
        </w:rPr>
        <w:t xml:space="preserve">Чланом 2. </w:t>
      </w:r>
      <w:r w:rsidR="00742153" w:rsidRPr="00742153">
        <w:rPr>
          <w:szCs w:val="24"/>
          <w:lang w:val="sr-Cyrl-CS"/>
        </w:rPr>
        <w:t xml:space="preserve">Предлога закона </w:t>
      </w:r>
      <w:r w:rsidR="00742153">
        <w:rPr>
          <w:szCs w:val="24"/>
          <w:lang w:val="sr-Cyrl-CS"/>
        </w:rPr>
        <w:t>д</w:t>
      </w:r>
      <w:r w:rsidR="00801865" w:rsidRPr="00742153">
        <w:rPr>
          <w:szCs w:val="24"/>
          <w:lang w:val="sr-Cyrl-CS"/>
        </w:rPr>
        <w:t>аје се нова дефиниција јав</w:t>
      </w:r>
      <w:r w:rsidR="00F528B8" w:rsidRPr="00742153">
        <w:rPr>
          <w:szCs w:val="24"/>
          <w:lang w:val="sr-Cyrl-CS"/>
        </w:rPr>
        <w:t>ног дуга</w:t>
      </w:r>
      <w:r w:rsidR="00801865" w:rsidRPr="00742153">
        <w:rPr>
          <w:szCs w:val="24"/>
          <w:lang w:val="sr-Cyrl-CS"/>
        </w:rPr>
        <w:t>. Такође се додаје нови став</w:t>
      </w:r>
      <w:r w:rsidR="00742153">
        <w:rPr>
          <w:szCs w:val="24"/>
          <w:lang w:val="sr-Cyrl-CS"/>
        </w:rPr>
        <w:t xml:space="preserve"> 3. члана 11. Закона</w:t>
      </w:r>
      <w:r w:rsidR="00801865" w:rsidRPr="00742153">
        <w:rPr>
          <w:szCs w:val="24"/>
          <w:lang w:val="sr-Cyrl-CS"/>
        </w:rPr>
        <w:t xml:space="preserve"> којим се омогућава да Влада ближе уреди пословање са финансијским дериватима.</w:t>
      </w:r>
    </w:p>
    <w:p w:rsidR="00475893" w:rsidRPr="00742153" w:rsidRDefault="00150C3D" w:rsidP="004511D5">
      <w:pPr>
        <w:ind w:firstLine="720"/>
        <w:jc w:val="both"/>
        <w:rPr>
          <w:color w:val="000000"/>
          <w:szCs w:val="24"/>
          <w:lang w:val="sr-Cyrl-CS"/>
        </w:rPr>
      </w:pPr>
      <w:r w:rsidRPr="00742153">
        <w:rPr>
          <w:szCs w:val="24"/>
          <w:lang w:val="sr-Cyrl-CS"/>
        </w:rPr>
        <w:t xml:space="preserve">Чланом 3. </w:t>
      </w:r>
      <w:r w:rsidR="00742153">
        <w:rPr>
          <w:szCs w:val="24"/>
          <w:lang w:val="sr-Cyrl-CS"/>
        </w:rPr>
        <w:t xml:space="preserve">Предлога закона </w:t>
      </w:r>
      <w:r w:rsidR="004511D5" w:rsidRPr="00742153">
        <w:rPr>
          <w:szCs w:val="24"/>
          <w:lang w:val="sr-Cyrl-CS"/>
        </w:rPr>
        <w:t>додаје се нови став</w:t>
      </w:r>
      <w:r w:rsidR="00742153">
        <w:rPr>
          <w:szCs w:val="24"/>
          <w:lang w:val="sr-Cyrl-CS"/>
        </w:rPr>
        <w:t xml:space="preserve"> 2. члана 26. Закона</w:t>
      </w:r>
      <w:r w:rsidR="004511D5" w:rsidRPr="00742153">
        <w:rPr>
          <w:szCs w:val="24"/>
          <w:lang w:val="sr-Cyrl-CS"/>
        </w:rPr>
        <w:t xml:space="preserve"> </w:t>
      </w:r>
      <w:r w:rsidR="00742153">
        <w:rPr>
          <w:szCs w:val="24"/>
          <w:lang w:val="sr-Cyrl-CS"/>
        </w:rPr>
        <w:t xml:space="preserve">којим се </w:t>
      </w:r>
      <w:r w:rsidR="004511D5" w:rsidRPr="00742153">
        <w:rPr>
          <w:lang w:val="sr-Cyrl-CS"/>
        </w:rPr>
        <w:t>Влада</w:t>
      </w:r>
      <w:r w:rsidR="00742153">
        <w:rPr>
          <w:lang w:val="sr-Cyrl-CS"/>
        </w:rPr>
        <w:t xml:space="preserve"> овлашћује да</w:t>
      </w:r>
      <w:r w:rsidR="004511D5" w:rsidRPr="00742153">
        <w:rPr>
          <w:lang w:val="sr-Cyrl-CS"/>
        </w:rPr>
        <w:t xml:space="preserve"> ближе уреди услове за стицање статуса овлашћених учесника </w:t>
      </w:r>
      <w:r w:rsidR="00F528B8" w:rsidRPr="00742153">
        <w:rPr>
          <w:lang w:val="sr-Cyrl-CS"/>
        </w:rPr>
        <w:t xml:space="preserve">и примарних дилера </w:t>
      </w:r>
      <w:r w:rsidR="004511D5" w:rsidRPr="00742153">
        <w:rPr>
          <w:lang w:val="sr-Cyrl-CS"/>
        </w:rPr>
        <w:t>на примарном тржишту</w:t>
      </w:r>
      <w:r w:rsidR="004511D5" w:rsidRPr="00742153">
        <w:rPr>
          <w:szCs w:val="24"/>
          <w:lang w:val="sr-Cyrl-CS"/>
        </w:rPr>
        <w:t>.</w:t>
      </w:r>
    </w:p>
    <w:p w:rsidR="001B0884" w:rsidRDefault="00150C3D" w:rsidP="007821E2">
      <w:pPr>
        <w:shd w:val="clear" w:color="auto" w:fill="FFFFFF"/>
        <w:tabs>
          <w:tab w:val="left" w:pos="720"/>
        </w:tabs>
        <w:jc w:val="both"/>
        <w:rPr>
          <w:szCs w:val="24"/>
          <w:lang w:val="sr-Cyrl-CS"/>
        </w:rPr>
      </w:pPr>
      <w:r w:rsidRPr="00742153">
        <w:rPr>
          <w:szCs w:val="24"/>
          <w:lang w:val="sr-Cyrl-CS"/>
        </w:rPr>
        <w:tab/>
        <w:t xml:space="preserve">Чланом </w:t>
      </w:r>
      <w:r w:rsidR="004511D5" w:rsidRPr="00742153">
        <w:rPr>
          <w:szCs w:val="24"/>
          <w:lang w:val="sr-Cyrl-CS"/>
        </w:rPr>
        <w:t>4</w:t>
      </w:r>
      <w:r w:rsidRPr="00742153">
        <w:rPr>
          <w:szCs w:val="24"/>
          <w:lang w:val="sr-Cyrl-CS"/>
        </w:rPr>
        <w:t>.</w:t>
      </w:r>
      <w:r w:rsidRPr="00CA3266">
        <w:rPr>
          <w:szCs w:val="24"/>
          <w:lang w:val="sr-Cyrl-CS"/>
        </w:rPr>
        <w:t xml:space="preserve"> се прописује да овај закон ступа на снагу осмог дана од дана објављивања у „Службеном гласнику Р</w:t>
      </w:r>
      <w:r w:rsidR="00012F86" w:rsidRPr="00CA3266">
        <w:rPr>
          <w:szCs w:val="24"/>
          <w:lang w:val="sr-Cyrl-CS"/>
        </w:rPr>
        <w:t xml:space="preserve">епублике </w:t>
      </w:r>
      <w:r w:rsidRPr="00CA3266">
        <w:rPr>
          <w:szCs w:val="24"/>
          <w:lang w:val="sr-Cyrl-CS"/>
        </w:rPr>
        <w:t>С</w:t>
      </w:r>
      <w:r w:rsidR="00012F86" w:rsidRPr="00CA3266">
        <w:rPr>
          <w:szCs w:val="24"/>
          <w:lang w:val="sr-Cyrl-CS"/>
        </w:rPr>
        <w:t>рбије</w:t>
      </w:r>
      <w:r w:rsidR="00B32D6D" w:rsidRPr="00CA3266">
        <w:rPr>
          <w:szCs w:val="24"/>
          <w:lang w:val="sr-Cyrl-CS"/>
        </w:rPr>
        <w:t>”</w:t>
      </w:r>
      <w:r w:rsidRPr="00CA3266">
        <w:rPr>
          <w:szCs w:val="24"/>
          <w:lang w:val="sr-Cyrl-CS"/>
        </w:rPr>
        <w:t xml:space="preserve">. </w:t>
      </w:r>
    </w:p>
    <w:p w:rsidR="004511D5" w:rsidRPr="00CA3266" w:rsidRDefault="004511D5" w:rsidP="007821E2">
      <w:pPr>
        <w:shd w:val="clear" w:color="auto" w:fill="FFFFFF"/>
        <w:tabs>
          <w:tab w:val="left" w:pos="720"/>
        </w:tabs>
        <w:jc w:val="both"/>
        <w:rPr>
          <w:szCs w:val="24"/>
          <w:lang w:val="sr-Cyrl-CS"/>
        </w:rPr>
      </w:pPr>
    </w:p>
    <w:p w:rsidR="004511D5" w:rsidRPr="004511D5" w:rsidRDefault="006A74A5" w:rsidP="004511D5">
      <w:pPr>
        <w:pStyle w:val="ListParagraph"/>
        <w:numPr>
          <w:ilvl w:val="0"/>
          <w:numId w:val="1"/>
        </w:numPr>
        <w:rPr>
          <w:b/>
          <w:szCs w:val="24"/>
          <w:lang w:val="sr-Cyrl-CS"/>
        </w:rPr>
      </w:pPr>
      <w:r w:rsidRPr="004511D5">
        <w:rPr>
          <w:b/>
          <w:szCs w:val="24"/>
          <w:lang w:val="sr-Cyrl-CS"/>
        </w:rPr>
        <w:t>ФИНАНСИЈСКА СРЕДСТВА ПОТРЕБНА ЗА СПРОВОЂЕЊЕ ЗАКОН</w:t>
      </w:r>
      <w:r w:rsidR="004511D5" w:rsidRPr="004511D5">
        <w:rPr>
          <w:b/>
          <w:szCs w:val="24"/>
          <w:lang w:val="sr-Cyrl-CS"/>
        </w:rPr>
        <w:t>А</w:t>
      </w:r>
    </w:p>
    <w:p w:rsidR="004511D5" w:rsidRPr="00CA3266" w:rsidRDefault="004511D5" w:rsidP="004511D5">
      <w:pPr>
        <w:rPr>
          <w:b/>
          <w:szCs w:val="24"/>
          <w:lang w:val="sr-Cyrl-CS"/>
        </w:rPr>
      </w:pPr>
    </w:p>
    <w:p w:rsidR="006A74A5" w:rsidRPr="00CA3266" w:rsidRDefault="006A74A5" w:rsidP="0095653B">
      <w:pPr>
        <w:autoSpaceDE w:val="0"/>
        <w:autoSpaceDN w:val="0"/>
        <w:adjustRightInd w:val="0"/>
        <w:ind w:firstLine="720"/>
        <w:jc w:val="both"/>
        <w:rPr>
          <w:szCs w:val="24"/>
          <w:lang w:val="sr-Cyrl-CS"/>
        </w:rPr>
      </w:pPr>
      <w:r w:rsidRPr="00CA3266">
        <w:rPr>
          <w:szCs w:val="24"/>
          <w:lang w:val="sr-Cyrl-CS"/>
        </w:rPr>
        <w:t xml:space="preserve">За спровођење овог закона </w:t>
      </w:r>
      <w:r w:rsidR="0095653B" w:rsidRPr="00CA3266">
        <w:rPr>
          <w:szCs w:val="24"/>
          <w:lang w:val="sr-Cyrl-CS"/>
        </w:rPr>
        <w:t>није потребно обезбедити</w:t>
      </w:r>
      <w:r w:rsidR="006016FE" w:rsidRPr="00CA3266">
        <w:rPr>
          <w:szCs w:val="24"/>
          <w:lang w:val="sr-Cyrl-CS"/>
        </w:rPr>
        <w:t xml:space="preserve"> додатна</w:t>
      </w:r>
      <w:r w:rsidR="0095653B" w:rsidRPr="00CA3266">
        <w:rPr>
          <w:szCs w:val="24"/>
          <w:lang w:val="sr-Cyrl-CS"/>
        </w:rPr>
        <w:t xml:space="preserve"> средства </w:t>
      </w:r>
      <w:r w:rsidRPr="00CA3266">
        <w:rPr>
          <w:szCs w:val="24"/>
          <w:lang w:val="sr-Cyrl-CS"/>
        </w:rPr>
        <w:t>у буџету Републике Србије.</w:t>
      </w:r>
    </w:p>
    <w:p w:rsidR="004511D5" w:rsidRDefault="004511D5" w:rsidP="004511D5">
      <w:pPr>
        <w:rPr>
          <w:b/>
          <w:szCs w:val="24"/>
          <w:lang w:val="sr-Cyrl-CS"/>
        </w:rPr>
      </w:pPr>
    </w:p>
    <w:p w:rsidR="006A74A5" w:rsidRPr="004511D5" w:rsidRDefault="006A74A5" w:rsidP="004511D5">
      <w:pPr>
        <w:pStyle w:val="ListParagraph"/>
        <w:numPr>
          <w:ilvl w:val="0"/>
          <w:numId w:val="2"/>
        </w:numPr>
        <w:rPr>
          <w:b/>
          <w:szCs w:val="24"/>
          <w:lang w:val="sr-Cyrl-CS"/>
        </w:rPr>
      </w:pPr>
      <w:r w:rsidRPr="004511D5">
        <w:rPr>
          <w:b/>
          <w:szCs w:val="24"/>
          <w:lang w:val="sr-Cyrl-CS"/>
        </w:rPr>
        <w:t>РАЗЛОЗИ ЗА ДОНОШЕЊЕ ЗАКОНА ПО ХИТНОМ ПОСТУПКУ</w:t>
      </w:r>
    </w:p>
    <w:p w:rsidR="004511D5" w:rsidRPr="004511D5" w:rsidRDefault="004511D5" w:rsidP="004511D5">
      <w:pPr>
        <w:pStyle w:val="ListParagraph"/>
        <w:ind w:left="1080"/>
        <w:rPr>
          <w:b/>
          <w:szCs w:val="24"/>
          <w:lang w:val="sr-Cyrl-CS"/>
        </w:rPr>
      </w:pPr>
    </w:p>
    <w:p w:rsidR="006A74A5" w:rsidRPr="00CA3266" w:rsidRDefault="006A74A5" w:rsidP="007821E2">
      <w:pPr>
        <w:jc w:val="both"/>
        <w:rPr>
          <w:szCs w:val="24"/>
          <w:lang w:val="sr-Cyrl-CS"/>
        </w:rPr>
      </w:pPr>
      <w:r w:rsidRPr="00CA3266">
        <w:rPr>
          <w:szCs w:val="24"/>
          <w:lang w:val="sr-Cyrl-CS"/>
        </w:rPr>
        <w:tab/>
        <w:t xml:space="preserve">Доношење овог закона по хитном поступку предлаже се у складу са чланом 167. Пословника Народне скупштине („Службени гласник РС”, број </w:t>
      </w:r>
      <w:r w:rsidR="008B4720" w:rsidRPr="00CA3266">
        <w:rPr>
          <w:szCs w:val="24"/>
          <w:lang w:val="sr-Cyrl-CS"/>
        </w:rPr>
        <w:t>20/12</w:t>
      </w:r>
      <w:r w:rsidRPr="00CA3266">
        <w:rPr>
          <w:szCs w:val="24"/>
          <w:lang w:val="sr-Cyrl-CS"/>
        </w:rPr>
        <w:t>-пречишћен текст), имајући у виду да је у циљу</w:t>
      </w:r>
      <w:r w:rsidR="002958BB">
        <w:rPr>
          <w:szCs w:val="24"/>
          <w:lang w:val="sr-Cyrl-CS"/>
        </w:rPr>
        <w:t xml:space="preserve"> реализације</w:t>
      </w:r>
      <w:r w:rsidRPr="00CA3266">
        <w:rPr>
          <w:szCs w:val="24"/>
          <w:lang w:val="sr-Cyrl-CS"/>
        </w:rPr>
        <w:t xml:space="preserve"> аранжмана са Међународним монетарним фондом неопходно извршити измене и допуне Закона.</w:t>
      </w:r>
    </w:p>
    <w:p w:rsidR="001B0884" w:rsidRPr="00CA3266" w:rsidRDefault="001B0884" w:rsidP="007821E2">
      <w:pPr>
        <w:shd w:val="clear" w:color="auto" w:fill="FFFFFF"/>
        <w:tabs>
          <w:tab w:val="left" w:pos="720"/>
        </w:tabs>
        <w:jc w:val="both"/>
        <w:rPr>
          <w:szCs w:val="24"/>
          <w:lang w:val="sr-Cyrl-CS"/>
        </w:rPr>
      </w:pPr>
    </w:p>
    <w:p w:rsidR="00904320" w:rsidRPr="00CA3266" w:rsidRDefault="00904320" w:rsidP="004511D5">
      <w:pPr>
        <w:pStyle w:val="Zakon1"/>
        <w:numPr>
          <w:ilvl w:val="0"/>
          <w:numId w:val="2"/>
        </w:numPr>
        <w:spacing w:after="0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CA3266">
        <w:rPr>
          <w:rFonts w:ascii="Times New Roman" w:hAnsi="Times New Roman" w:cs="Times New Roman"/>
          <w:sz w:val="24"/>
          <w:szCs w:val="24"/>
        </w:rPr>
        <w:lastRenderedPageBreak/>
        <w:t>ПРЕГЛЕД ОДРЕДАБА ЗАКОНА</w:t>
      </w:r>
      <w:r w:rsidR="00742153">
        <w:rPr>
          <w:rFonts w:ascii="Times New Roman" w:hAnsi="Times New Roman" w:cs="Times New Roman"/>
          <w:sz w:val="24"/>
          <w:szCs w:val="24"/>
          <w:lang w:val="sr-Cyrl-RS"/>
        </w:rPr>
        <w:t xml:space="preserve"> О ЈАВНОМ ДУГУ</w:t>
      </w:r>
      <w:r w:rsidRPr="00CA3266">
        <w:rPr>
          <w:rFonts w:ascii="Times New Roman" w:hAnsi="Times New Roman" w:cs="Times New Roman"/>
          <w:sz w:val="24"/>
          <w:szCs w:val="24"/>
        </w:rPr>
        <w:t xml:space="preserve"> КОЈЕ СЕ МЕЊАЈУ</w:t>
      </w:r>
      <w:r w:rsidR="00742153">
        <w:rPr>
          <w:rFonts w:ascii="Times New Roman" w:hAnsi="Times New Roman" w:cs="Times New Roman"/>
          <w:sz w:val="24"/>
          <w:szCs w:val="24"/>
          <w:lang w:val="sr-Cyrl-RS"/>
        </w:rPr>
        <w:t>, ОДНОСНО ДОПУЊУЈУ</w:t>
      </w:r>
    </w:p>
    <w:p w:rsidR="00904320" w:rsidRPr="00CA3266" w:rsidRDefault="00904320" w:rsidP="007D48D0">
      <w:pPr>
        <w:pStyle w:val="stil1tekst"/>
        <w:ind w:left="0" w:right="0" w:firstLine="0"/>
        <w:rPr>
          <w:lang w:val="sr-Cyrl-CS"/>
        </w:rPr>
      </w:pPr>
    </w:p>
    <w:p w:rsidR="00904320" w:rsidRPr="00CA3266" w:rsidRDefault="00904320" w:rsidP="00904320">
      <w:pPr>
        <w:pStyle w:val="stil7podnas"/>
        <w:spacing w:before="0" w:after="0"/>
        <w:rPr>
          <w:sz w:val="24"/>
          <w:szCs w:val="24"/>
          <w:lang w:val="sr-Cyrl-CS"/>
        </w:rPr>
      </w:pPr>
      <w:r w:rsidRPr="00CA3266">
        <w:rPr>
          <w:sz w:val="24"/>
          <w:szCs w:val="24"/>
          <w:lang w:val="sr-Cyrl-CS"/>
        </w:rPr>
        <w:t>Значење израза</w:t>
      </w:r>
    </w:p>
    <w:p w:rsidR="00F528B8" w:rsidRPr="00F528B8" w:rsidRDefault="00904320" w:rsidP="007D48D0">
      <w:pPr>
        <w:pStyle w:val="Clan"/>
        <w:spacing w:before="0" w:after="0"/>
        <w:ind w:left="0" w:right="0"/>
        <w:rPr>
          <w:rFonts w:ascii="Times New Roman" w:hAnsi="Times New Roman" w:cs="Times New Roman"/>
          <w:sz w:val="24"/>
          <w:szCs w:val="24"/>
        </w:rPr>
      </w:pPr>
      <w:r w:rsidRPr="00CA3266">
        <w:rPr>
          <w:rFonts w:ascii="Times New Roman" w:hAnsi="Times New Roman" w:cs="Times New Roman"/>
          <w:sz w:val="24"/>
          <w:szCs w:val="24"/>
        </w:rPr>
        <w:t>Члан 2.</w:t>
      </w:r>
    </w:p>
    <w:p w:rsidR="00F528B8" w:rsidRPr="00F528B8" w:rsidRDefault="00904320" w:rsidP="00F528B8">
      <w:pPr>
        <w:pStyle w:val="Normal1"/>
        <w:rPr>
          <w:rFonts w:ascii="Times New Roman" w:hAnsi="Times New Roman" w:cs="Times New Roman"/>
          <w:color w:val="000000"/>
          <w:sz w:val="24"/>
          <w:szCs w:val="24"/>
        </w:rPr>
      </w:pPr>
      <w:r w:rsidRPr="00CA3266">
        <w:rPr>
          <w:rFonts w:ascii="Times New Roman" w:hAnsi="Times New Roman" w:cs="Times New Roman"/>
          <w:sz w:val="24"/>
          <w:szCs w:val="24"/>
          <w:lang w:val="sr-Cyrl-CS"/>
        </w:rPr>
        <w:tab/>
      </w:r>
      <w:proofErr w:type="spellStart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>Поједини</w:t>
      </w:r>
      <w:proofErr w:type="spellEnd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>изрази</w:t>
      </w:r>
      <w:proofErr w:type="spellEnd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>употребљени</w:t>
      </w:r>
      <w:proofErr w:type="spellEnd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>овом</w:t>
      </w:r>
      <w:proofErr w:type="spellEnd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>закону</w:t>
      </w:r>
      <w:proofErr w:type="spellEnd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>имају</w:t>
      </w:r>
      <w:proofErr w:type="spellEnd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>следеће</w:t>
      </w:r>
      <w:proofErr w:type="spellEnd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>значење</w:t>
      </w:r>
      <w:proofErr w:type="spellEnd"/>
      <w:r w:rsidR="00F528B8" w:rsidRPr="00F528B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528B8" w:rsidRP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>1) </w:t>
      </w:r>
      <w:proofErr w:type="spellStart"/>
      <w:r w:rsidRPr="00F528B8">
        <w:rPr>
          <w:b/>
          <w:bCs/>
          <w:color w:val="000000"/>
          <w:szCs w:val="24"/>
        </w:rPr>
        <w:t>Дуг</w:t>
      </w:r>
      <w:proofErr w:type="spellEnd"/>
      <w:r w:rsidRPr="00F528B8">
        <w:rPr>
          <w:color w:val="000000"/>
          <w:szCs w:val="24"/>
        </w:rPr>
        <w:t> </w:t>
      </w:r>
      <w:proofErr w:type="spellStart"/>
      <w:r w:rsidRPr="00F528B8">
        <w:rPr>
          <w:color w:val="000000"/>
          <w:szCs w:val="24"/>
        </w:rPr>
        <w:t>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новчана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обавеза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или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обавеза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отплаћивања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новчаног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задуживања</w:t>
      </w:r>
      <w:proofErr w:type="spellEnd"/>
      <w:r w:rsidRPr="00F528B8">
        <w:rPr>
          <w:color w:val="000000"/>
          <w:szCs w:val="24"/>
        </w:rPr>
        <w:t>;</w:t>
      </w:r>
    </w:p>
    <w:p w:rsidR="00F528B8" w:rsidRP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>2) </w:t>
      </w:r>
      <w:proofErr w:type="spellStart"/>
      <w:r w:rsidRPr="00F528B8">
        <w:rPr>
          <w:b/>
          <w:bCs/>
          <w:color w:val="000000"/>
          <w:szCs w:val="24"/>
        </w:rPr>
        <w:t>Јавни</w:t>
      </w:r>
      <w:proofErr w:type="spellEnd"/>
      <w:r w:rsidRPr="00F528B8">
        <w:rPr>
          <w:b/>
          <w:bCs/>
          <w:color w:val="000000"/>
          <w:szCs w:val="24"/>
        </w:rPr>
        <w:t xml:space="preserve"> </w:t>
      </w:r>
      <w:proofErr w:type="spellStart"/>
      <w:r w:rsidRPr="00F528B8">
        <w:rPr>
          <w:b/>
          <w:bCs/>
          <w:color w:val="000000"/>
          <w:szCs w:val="24"/>
        </w:rPr>
        <w:t>дуг</w:t>
      </w:r>
      <w:proofErr w:type="spellEnd"/>
      <w:r w:rsidRPr="00F528B8">
        <w:rPr>
          <w:color w:val="000000"/>
          <w:szCs w:val="24"/>
        </w:rPr>
        <w:t> </w:t>
      </w:r>
      <w:proofErr w:type="spellStart"/>
      <w:r w:rsidRPr="00F528B8">
        <w:rPr>
          <w:b/>
          <w:bCs/>
          <w:color w:val="000000"/>
          <w:szCs w:val="24"/>
        </w:rPr>
        <w:t>Републике</w:t>
      </w:r>
      <w:proofErr w:type="spellEnd"/>
      <w:r w:rsidRPr="00F528B8">
        <w:rPr>
          <w:b/>
          <w:bCs/>
          <w:color w:val="000000"/>
          <w:szCs w:val="24"/>
        </w:rPr>
        <w:t> </w:t>
      </w:r>
      <w:proofErr w:type="spellStart"/>
      <w:r w:rsidRPr="00F528B8">
        <w:rPr>
          <w:color w:val="000000"/>
          <w:szCs w:val="24"/>
        </w:rPr>
        <w:t>јесте</w:t>
      </w:r>
      <w:proofErr w:type="spellEnd"/>
      <w:r w:rsidRPr="00F528B8">
        <w:rPr>
          <w:color w:val="000000"/>
          <w:szCs w:val="24"/>
        </w:rPr>
        <w:t>:</w:t>
      </w:r>
    </w:p>
    <w:p w:rsidR="00F528B8" w:rsidRP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 xml:space="preserve">(1) </w:t>
      </w:r>
      <w:proofErr w:type="spellStart"/>
      <w:r w:rsidRPr="00F528B8">
        <w:rPr>
          <w:color w:val="000000"/>
          <w:szCs w:val="24"/>
        </w:rPr>
        <w:t>дуг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Републике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који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настаје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основу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уговора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који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закључи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Република</w:t>
      </w:r>
      <w:proofErr w:type="spellEnd"/>
      <w:r w:rsidRPr="00F528B8">
        <w:rPr>
          <w:color w:val="000000"/>
          <w:szCs w:val="24"/>
        </w:rPr>
        <w:t>,</w:t>
      </w:r>
    </w:p>
    <w:p w:rsidR="00F528B8" w:rsidRP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 xml:space="preserve">(2) </w:t>
      </w:r>
      <w:proofErr w:type="spellStart"/>
      <w:r w:rsidRPr="00F528B8">
        <w:rPr>
          <w:color w:val="000000"/>
          <w:szCs w:val="24"/>
        </w:rPr>
        <w:t>дуг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Републике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основу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хартија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од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вредности</w:t>
      </w:r>
      <w:proofErr w:type="spellEnd"/>
      <w:r w:rsidRPr="00F528B8">
        <w:rPr>
          <w:color w:val="000000"/>
          <w:szCs w:val="24"/>
        </w:rPr>
        <w:t xml:space="preserve"> (у </w:t>
      </w:r>
      <w:proofErr w:type="spellStart"/>
      <w:r w:rsidRPr="00F528B8">
        <w:rPr>
          <w:color w:val="000000"/>
          <w:szCs w:val="24"/>
        </w:rPr>
        <w:t>даљем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тексту</w:t>
      </w:r>
      <w:proofErr w:type="spellEnd"/>
      <w:r w:rsidRPr="00F528B8">
        <w:rPr>
          <w:color w:val="000000"/>
          <w:szCs w:val="24"/>
        </w:rPr>
        <w:t xml:space="preserve">: </w:t>
      </w:r>
      <w:proofErr w:type="spellStart"/>
      <w:r w:rsidRPr="00F528B8">
        <w:rPr>
          <w:color w:val="000000"/>
          <w:szCs w:val="24"/>
        </w:rPr>
        <w:t>државне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хартије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од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вредности</w:t>
      </w:r>
      <w:proofErr w:type="spellEnd"/>
      <w:r w:rsidRPr="00F528B8">
        <w:rPr>
          <w:color w:val="000000"/>
          <w:szCs w:val="24"/>
        </w:rPr>
        <w:t>),</w:t>
      </w:r>
    </w:p>
    <w:p w:rsidR="00F528B8" w:rsidRP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 xml:space="preserve">(3) </w:t>
      </w:r>
      <w:proofErr w:type="spellStart"/>
      <w:r w:rsidRPr="00F528B8">
        <w:rPr>
          <w:color w:val="000000"/>
          <w:szCs w:val="24"/>
        </w:rPr>
        <w:t>дуг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Републике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основу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уговора</w:t>
      </w:r>
      <w:proofErr w:type="spellEnd"/>
      <w:r w:rsidRPr="00F528B8">
        <w:rPr>
          <w:color w:val="000000"/>
          <w:szCs w:val="24"/>
        </w:rPr>
        <w:t xml:space="preserve">, </w:t>
      </w:r>
      <w:proofErr w:type="spellStart"/>
      <w:r w:rsidRPr="00F528B8">
        <w:rPr>
          <w:color w:val="000000"/>
          <w:szCs w:val="24"/>
        </w:rPr>
        <w:t>односно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споразума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којим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су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репрограмиране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обавезе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које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Република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преузела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раније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закљученим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уговорима</w:t>
      </w:r>
      <w:proofErr w:type="spellEnd"/>
      <w:r w:rsidRPr="00F528B8">
        <w:rPr>
          <w:color w:val="000000"/>
          <w:szCs w:val="24"/>
        </w:rPr>
        <w:t xml:space="preserve">, </w:t>
      </w:r>
      <w:proofErr w:type="spellStart"/>
      <w:r w:rsidRPr="00F528B8">
        <w:rPr>
          <w:color w:val="000000"/>
          <w:szCs w:val="24"/>
        </w:rPr>
        <w:t>као</w:t>
      </w:r>
      <w:proofErr w:type="spellEnd"/>
      <w:r w:rsidRPr="00F528B8">
        <w:rPr>
          <w:color w:val="000000"/>
          <w:szCs w:val="24"/>
        </w:rPr>
        <w:t xml:space="preserve"> и </w:t>
      </w:r>
      <w:proofErr w:type="spellStart"/>
      <w:r w:rsidRPr="00F528B8">
        <w:rPr>
          <w:color w:val="000000"/>
          <w:szCs w:val="24"/>
        </w:rPr>
        <w:t>емитованим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хартијама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од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вредности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посебним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законима</w:t>
      </w:r>
      <w:proofErr w:type="spellEnd"/>
      <w:r w:rsidRPr="00F528B8">
        <w:rPr>
          <w:color w:val="000000"/>
          <w:szCs w:val="24"/>
        </w:rPr>
        <w:t>,</w:t>
      </w:r>
    </w:p>
    <w:p w:rsidR="00F528B8" w:rsidRP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 xml:space="preserve">(4) </w:t>
      </w:r>
      <w:proofErr w:type="spellStart"/>
      <w:r w:rsidRPr="00F528B8">
        <w:rPr>
          <w:color w:val="000000"/>
          <w:szCs w:val="24"/>
        </w:rPr>
        <w:t>дуг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Републике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који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настаје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основу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дате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гаранције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Републике</w:t>
      </w:r>
      <w:proofErr w:type="spellEnd"/>
      <w:r w:rsidRPr="00F528B8">
        <w:rPr>
          <w:color w:val="000000"/>
          <w:szCs w:val="24"/>
        </w:rPr>
        <w:t xml:space="preserve"> (у </w:t>
      </w:r>
      <w:proofErr w:type="spellStart"/>
      <w:r w:rsidRPr="00F528B8">
        <w:rPr>
          <w:color w:val="000000"/>
          <w:szCs w:val="24"/>
        </w:rPr>
        <w:t>даљем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тексту</w:t>
      </w:r>
      <w:proofErr w:type="spellEnd"/>
      <w:r w:rsidRPr="00F528B8">
        <w:rPr>
          <w:color w:val="000000"/>
          <w:szCs w:val="24"/>
        </w:rPr>
        <w:t xml:space="preserve">: </w:t>
      </w:r>
      <w:proofErr w:type="spellStart"/>
      <w:r w:rsidRPr="00F528B8">
        <w:rPr>
          <w:color w:val="000000"/>
          <w:szCs w:val="24"/>
        </w:rPr>
        <w:t>гаранција</w:t>
      </w:r>
      <w:proofErr w:type="spellEnd"/>
      <w:r w:rsidRPr="00F528B8">
        <w:rPr>
          <w:color w:val="000000"/>
          <w:szCs w:val="24"/>
        </w:rPr>
        <w:t xml:space="preserve">), </w:t>
      </w:r>
      <w:proofErr w:type="spellStart"/>
      <w:r w:rsidRPr="00F528B8">
        <w:rPr>
          <w:color w:val="000000"/>
          <w:szCs w:val="24"/>
        </w:rPr>
        <w:t>или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основу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непосредног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преузимања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обавезе</w:t>
      </w:r>
      <w:proofErr w:type="spellEnd"/>
      <w:r w:rsidRPr="00F528B8">
        <w:rPr>
          <w:color w:val="000000"/>
          <w:szCs w:val="24"/>
        </w:rPr>
        <w:t xml:space="preserve"> у </w:t>
      </w:r>
      <w:proofErr w:type="spellStart"/>
      <w:r w:rsidRPr="00F528B8">
        <w:rPr>
          <w:color w:val="000000"/>
          <w:szCs w:val="24"/>
        </w:rPr>
        <w:t>својству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дужника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за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исплату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дуга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основу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дате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гаранције</w:t>
      </w:r>
      <w:proofErr w:type="spellEnd"/>
      <w:r w:rsidRPr="00F528B8">
        <w:rPr>
          <w:color w:val="000000"/>
          <w:szCs w:val="24"/>
        </w:rPr>
        <w:t>,</w:t>
      </w:r>
    </w:p>
    <w:p w:rsidR="00F528B8" w:rsidRP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 xml:space="preserve">(5) </w:t>
      </w:r>
      <w:proofErr w:type="spellStart"/>
      <w:r w:rsidRPr="00F528B8">
        <w:rPr>
          <w:color w:val="000000"/>
          <w:szCs w:val="24"/>
        </w:rPr>
        <w:t>дуг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локалне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власти</w:t>
      </w:r>
      <w:proofErr w:type="spellEnd"/>
      <w:r w:rsidRPr="00F528B8">
        <w:rPr>
          <w:color w:val="000000"/>
          <w:szCs w:val="24"/>
        </w:rPr>
        <w:t xml:space="preserve">, </w:t>
      </w:r>
      <w:proofErr w:type="spellStart"/>
      <w:r w:rsidRPr="00F528B8">
        <w:rPr>
          <w:color w:val="000000"/>
          <w:szCs w:val="24"/>
        </w:rPr>
        <w:t>као</w:t>
      </w:r>
      <w:proofErr w:type="spellEnd"/>
      <w:r w:rsidRPr="00F528B8">
        <w:rPr>
          <w:color w:val="000000"/>
          <w:szCs w:val="24"/>
        </w:rPr>
        <w:t xml:space="preserve"> и </w:t>
      </w:r>
      <w:proofErr w:type="spellStart"/>
      <w:r w:rsidRPr="00F528B8">
        <w:rPr>
          <w:color w:val="000000"/>
          <w:szCs w:val="24"/>
        </w:rPr>
        <w:t>правних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лица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из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члана</w:t>
      </w:r>
      <w:proofErr w:type="spellEnd"/>
      <w:r w:rsidRPr="00F528B8">
        <w:rPr>
          <w:color w:val="000000"/>
          <w:szCs w:val="24"/>
        </w:rPr>
        <w:t xml:space="preserve"> 1. </w:t>
      </w:r>
      <w:proofErr w:type="spellStart"/>
      <w:r w:rsidRPr="00F528B8">
        <w:rPr>
          <w:color w:val="000000"/>
          <w:szCs w:val="24"/>
        </w:rPr>
        <w:t>овог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закона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за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које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Република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дала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гаранцију</w:t>
      </w:r>
      <w:proofErr w:type="spellEnd"/>
      <w:r w:rsidRPr="00F528B8">
        <w:rPr>
          <w:color w:val="000000"/>
          <w:szCs w:val="24"/>
        </w:rPr>
        <w:t>;</w:t>
      </w:r>
    </w:p>
    <w:p w:rsidR="00F528B8" w:rsidRP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>3) </w:t>
      </w:r>
      <w:proofErr w:type="spellStart"/>
      <w:r w:rsidRPr="00F528B8">
        <w:rPr>
          <w:b/>
          <w:bCs/>
          <w:color w:val="000000"/>
          <w:szCs w:val="24"/>
        </w:rPr>
        <w:t>Задуживање</w:t>
      </w:r>
      <w:proofErr w:type="spellEnd"/>
      <w:r w:rsidRPr="00F528B8">
        <w:rPr>
          <w:color w:val="000000"/>
          <w:szCs w:val="24"/>
        </w:rPr>
        <w:t> </w:t>
      </w:r>
      <w:proofErr w:type="spellStart"/>
      <w:r w:rsidRPr="00F528B8">
        <w:rPr>
          <w:color w:val="000000"/>
          <w:szCs w:val="24"/>
        </w:rPr>
        <w:t>јесте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узимање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кредита</w:t>
      </w:r>
      <w:proofErr w:type="spellEnd"/>
      <w:r w:rsidRPr="00F528B8">
        <w:rPr>
          <w:color w:val="000000"/>
          <w:szCs w:val="24"/>
        </w:rPr>
        <w:t xml:space="preserve">, </w:t>
      </w:r>
      <w:proofErr w:type="spellStart"/>
      <w:r w:rsidRPr="00F528B8">
        <w:rPr>
          <w:color w:val="000000"/>
          <w:szCs w:val="24"/>
        </w:rPr>
        <w:t>односно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зајмова</w:t>
      </w:r>
      <w:proofErr w:type="spellEnd"/>
      <w:r w:rsidRPr="00F528B8">
        <w:rPr>
          <w:color w:val="000000"/>
          <w:szCs w:val="24"/>
        </w:rPr>
        <w:t xml:space="preserve"> (у </w:t>
      </w:r>
      <w:proofErr w:type="spellStart"/>
      <w:r w:rsidRPr="00F528B8">
        <w:rPr>
          <w:color w:val="000000"/>
          <w:szCs w:val="24"/>
        </w:rPr>
        <w:t>даљем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тексту</w:t>
      </w:r>
      <w:proofErr w:type="spellEnd"/>
      <w:r w:rsidRPr="00F528B8">
        <w:rPr>
          <w:color w:val="000000"/>
          <w:szCs w:val="24"/>
        </w:rPr>
        <w:t xml:space="preserve">: </w:t>
      </w:r>
      <w:proofErr w:type="spellStart"/>
      <w:r w:rsidRPr="00F528B8">
        <w:rPr>
          <w:color w:val="000000"/>
          <w:szCs w:val="24"/>
        </w:rPr>
        <w:t>кредит</w:t>
      </w:r>
      <w:proofErr w:type="spellEnd"/>
      <w:r w:rsidRPr="00F528B8">
        <w:rPr>
          <w:color w:val="000000"/>
          <w:szCs w:val="24"/>
        </w:rPr>
        <w:t xml:space="preserve">) и </w:t>
      </w:r>
      <w:proofErr w:type="spellStart"/>
      <w:r w:rsidRPr="00F528B8">
        <w:rPr>
          <w:color w:val="000000"/>
          <w:szCs w:val="24"/>
        </w:rPr>
        <w:t>емитовање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државних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хартија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од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вредности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за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финансирање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буџетског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дефицита</w:t>
      </w:r>
      <w:proofErr w:type="spellEnd"/>
      <w:r w:rsidRPr="00F528B8">
        <w:rPr>
          <w:color w:val="000000"/>
          <w:szCs w:val="24"/>
        </w:rPr>
        <w:t xml:space="preserve"> и </w:t>
      </w:r>
      <w:proofErr w:type="spellStart"/>
      <w:r w:rsidRPr="00F528B8">
        <w:rPr>
          <w:color w:val="000000"/>
          <w:szCs w:val="24"/>
        </w:rPr>
        <w:t>дефицита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текуће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ликвидности</w:t>
      </w:r>
      <w:proofErr w:type="spellEnd"/>
      <w:r w:rsidRPr="00F528B8">
        <w:rPr>
          <w:color w:val="000000"/>
          <w:szCs w:val="24"/>
        </w:rPr>
        <w:t xml:space="preserve">, </w:t>
      </w:r>
      <w:proofErr w:type="spellStart"/>
      <w:r w:rsidRPr="00F528B8">
        <w:rPr>
          <w:color w:val="000000"/>
          <w:szCs w:val="24"/>
        </w:rPr>
        <w:t>за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рефинансирање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обавеза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основу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јавног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дуга</w:t>
      </w:r>
      <w:proofErr w:type="spellEnd"/>
      <w:r w:rsidRPr="00F528B8">
        <w:rPr>
          <w:color w:val="000000"/>
          <w:szCs w:val="24"/>
        </w:rPr>
        <w:t xml:space="preserve"> и </w:t>
      </w:r>
      <w:proofErr w:type="spellStart"/>
      <w:r w:rsidRPr="00F528B8">
        <w:rPr>
          <w:color w:val="000000"/>
          <w:szCs w:val="24"/>
        </w:rPr>
        <w:t>за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финансирање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инвестиционих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пројеката</w:t>
      </w:r>
      <w:proofErr w:type="spellEnd"/>
      <w:r w:rsidRPr="00F528B8">
        <w:rPr>
          <w:color w:val="000000"/>
          <w:szCs w:val="24"/>
        </w:rPr>
        <w:t xml:space="preserve">, </w:t>
      </w:r>
      <w:proofErr w:type="spellStart"/>
      <w:r w:rsidRPr="00F528B8">
        <w:rPr>
          <w:color w:val="000000"/>
          <w:szCs w:val="24"/>
        </w:rPr>
        <w:t>као</w:t>
      </w:r>
      <w:proofErr w:type="spellEnd"/>
      <w:r w:rsidRPr="00F528B8">
        <w:rPr>
          <w:color w:val="000000"/>
          <w:szCs w:val="24"/>
        </w:rPr>
        <w:t xml:space="preserve"> и </w:t>
      </w:r>
      <w:proofErr w:type="spellStart"/>
      <w:r w:rsidRPr="00F528B8">
        <w:rPr>
          <w:color w:val="000000"/>
          <w:szCs w:val="24"/>
        </w:rPr>
        <w:t>давање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гаранција</w:t>
      </w:r>
      <w:proofErr w:type="spellEnd"/>
      <w:r w:rsidRPr="00F528B8">
        <w:rPr>
          <w:color w:val="000000"/>
          <w:szCs w:val="24"/>
        </w:rPr>
        <w:t>; </w:t>
      </w:r>
    </w:p>
    <w:p w:rsidR="00F528B8" w:rsidRP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>4) </w:t>
      </w:r>
      <w:proofErr w:type="spellStart"/>
      <w:r w:rsidRPr="00F528B8">
        <w:rPr>
          <w:b/>
          <w:bCs/>
          <w:color w:val="000000"/>
          <w:szCs w:val="24"/>
        </w:rPr>
        <w:t>Гаранција</w:t>
      </w:r>
      <w:proofErr w:type="spellEnd"/>
      <w:r w:rsidRPr="00F528B8">
        <w:rPr>
          <w:color w:val="000000"/>
          <w:szCs w:val="24"/>
        </w:rPr>
        <w:t> </w:t>
      </w:r>
      <w:proofErr w:type="spellStart"/>
      <w:r w:rsidRPr="00F528B8">
        <w:rPr>
          <w:color w:val="000000"/>
          <w:szCs w:val="24"/>
        </w:rPr>
        <w:t>јесте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условна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обавеза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Републике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плати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доспелу</w:t>
      </w:r>
      <w:proofErr w:type="spellEnd"/>
      <w:r w:rsidRPr="00F528B8">
        <w:rPr>
          <w:color w:val="000000"/>
          <w:szCs w:val="24"/>
        </w:rPr>
        <w:t xml:space="preserve">, а </w:t>
      </w:r>
      <w:proofErr w:type="spellStart"/>
      <w:r w:rsidRPr="00F528B8">
        <w:rPr>
          <w:color w:val="000000"/>
          <w:szCs w:val="24"/>
        </w:rPr>
        <w:t>неизмирену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новчану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обавезу</w:t>
      </w:r>
      <w:proofErr w:type="spellEnd"/>
      <w:r w:rsidRPr="00F528B8">
        <w:rPr>
          <w:color w:val="000000"/>
          <w:szCs w:val="24"/>
        </w:rPr>
        <w:t xml:space="preserve"> у </w:t>
      </w:r>
      <w:proofErr w:type="spellStart"/>
      <w:r w:rsidRPr="00F528B8">
        <w:rPr>
          <w:color w:val="000000"/>
          <w:szCs w:val="24"/>
        </w:rPr>
        <w:t>случају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ако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локална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власт</w:t>
      </w:r>
      <w:proofErr w:type="spellEnd"/>
      <w:r w:rsidRPr="00F528B8">
        <w:rPr>
          <w:color w:val="000000"/>
          <w:szCs w:val="24"/>
        </w:rPr>
        <w:t xml:space="preserve">, </w:t>
      </w:r>
      <w:proofErr w:type="spellStart"/>
      <w:r w:rsidRPr="00F528B8">
        <w:rPr>
          <w:color w:val="000000"/>
          <w:szCs w:val="24"/>
        </w:rPr>
        <w:t>односно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правно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лице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за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које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Република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дала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гаранцију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не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изврши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плаћање</w:t>
      </w:r>
      <w:proofErr w:type="spellEnd"/>
      <w:r w:rsidRPr="00F528B8">
        <w:rPr>
          <w:color w:val="000000"/>
          <w:szCs w:val="24"/>
        </w:rPr>
        <w:t xml:space="preserve"> о </w:t>
      </w:r>
      <w:proofErr w:type="spellStart"/>
      <w:r w:rsidRPr="00F528B8">
        <w:rPr>
          <w:color w:val="000000"/>
          <w:szCs w:val="24"/>
        </w:rPr>
        <w:t>року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доспећа</w:t>
      </w:r>
      <w:proofErr w:type="spellEnd"/>
      <w:r w:rsidRPr="00F528B8">
        <w:rPr>
          <w:color w:val="000000"/>
          <w:szCs w:val="24"/>
        </w:rPr>
        <w:t>;</w:t>
      </w:r>
    </w:p>
    <w:p w:rsidR="00F528B8" w:rsidRP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>5) </w:t>
      </w:r>
      <w:r w:rsidRPr="00F528B8">
        <w:rPr>
          <w:i/>
          <w:iCs/>
          <w:color w:val="000000"/>
          <w:szCs w:val="24"/>
        </w:rPr>
        <w:t>(</w:t>
      </w:r>
      <w:proofErr w:type="spellStart"/>
      <w:r w:rsidRPr="00F528B8">
        <w:rPr>
          <w:i/>
          <w:iCs/>
          <w:color w:val="000000"/>
          <w:szCs w:val="24"/>
        </w:rPr>
        <w:t>брисана</w:t>
      </w:r>
      <w:proofErr w:type="spellEnd"/>
      <w:r w:rsidRPr="00F528B8">
        <w:rPr>
          <w:i/>
          <w:iCs/>
          <w:color w:val="000000"/>
          <w:szCs w:val="24"/>
        </w:rPr>
        <w:t>)</w:t>
      </w:r>
      <w:r w:rsidRPr="00F528B8">
        <w:rPr>
          <w:color w:val="000000"/>
          <w:szCs w:val="24"/>
        </w:rPr>
        <w:t>;</w:t>
      </w:r>
    </w:p>
    <w:p w:rsidR="00F528B8" w:rsidRP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>6) </w:t>
      </w:r>
      <w:proofErr w:type="spellStart"/>
      <w:r w:rsidRPr="00F528B8">
        <w:rPr>
          <w:b/>
          <w:bCs/>
          <w:color w:val="000000"/>
          <w:szCs w:val="24"/>
        </w:rPr>
        <w:t>Државне</w:t>
      </w:r>
      <w:proofErr w:type="spellEnd"/>
      <w:r w:rsidRPr="00F528B8">
        <w:rPr>
          <w:b/>
          <w:bCs/>
          <w:color w:val="000000"/>
          <w:szCs w:val="24"/>
        </w:rPr>
        <w:t xml:space="preserve"> </w:t>
      </w:r>
      <w:proofErr w:type="spellStart"/>
      <w:r w:rsidRPr="00F528B8">
        <w:rPr>
          <w:b/>
          <w:bCs/>
          <w:color w:val="000000"/>
          <w:szCs w:val="24"/>
        </w:rPr>
        <w:t>хартије</w:t>
      </w:r>
      <w:proofErr w:type="spellEnd"/>
      <w:r w:rsidRPr="00F528B8">
        <w:rPr>
          <w:b/>
          <w:bCs/>
          <w:color w:val="000000"/>
          <w:szCs w:val="24"/>
        </w:rPr>
        <w:t xml:space="preserve"> </w:t>
      </w:r>
      <w:proofErr w:type="spellStart"/>
      <w:r w:rsidRPr="00F528B8">
        <w:rPr>
          <w:b/>
          <w:bCs/>
          <w:color w:val="000000"/>
          <w:szCs w:val="24"/>
        </w:rPr>
        <w:t>од</w:t>
      </w:r>
      <w:proofErr w:type="spellEnd"/>
      <w:r w:rsidRPr="00F528B8">
        <w:rPr>
          <w:b/>
          <w:bCs/>
          <w:color w:val="000000"/>
          <w:szCs w:val="24"/>
        </w:rPr>
        <w:t xml:space="preserve"> </w:t>
      </w:r>
      <w:proofErr w:type="spellStart"/>
      <w:r w:rsidRPr="00F528B8">
        <w:rPr>
          <w:b/>
          <w:bCs/>
          <w:color w:val="000000"/>
          <w:szCs w:val="24"/>
        </w:rPr>
        <w:t>вредности</w:t>
      </w:r>
      <w:proofErr w:type="spellEnd"/>
      <w:r w:rsidRPr="00F528B8">
        <w:rPr>
          <w:color w:val="000000"/>
          <w:szCs w:val="24"/>
        </w:rPr>
        <w:t> </w:t>
      </w:r>
      <w:proofErr w:type="spellStart"/>
      <w:r w:rsidRPr="00F528B8">
        <w:rPr>
          <w:color w:val="000000"/>
          <w:szCs w:val="24"/>
        </w:rPr>
        <w:t>јесу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краткорочне</w:t>
      </w:r>
      <w:proofErr w:type="spellEnd"/>
      <w:r w:rsidRPr="00F528B8">
        <w:rPr>
          <w:color w:val="000000"/>
          <w:szCs w:val="24"/>
        </w:rPr>
        <w:t xml:space="preserve"> и </w:t>
      </w:r>
      <w:proofErr w:type="spellStart"/>
      <w:r w:rsidRPr="00F528B8">
        <w:rPr>
          <w:color w:val="000000"/>
          <w:szCs w:val="24"/>
        </w:rPr>
        <w:t>дугорочне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хартије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од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вредности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које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емитује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Република</w:t>
      </w:r>
      <w:proofErr w:type="spellEnd"/>
      <w:r w:rsidRPr="00F528B8">
        <w:rPr>
          <w:color w:val="000000"/>
          <w:szCs w:val="24"/>
        </w:rPr>
        <w:t>; </w:t>
      </w:r>
    </w:p>
    <w:p w:rsid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>7) </w:t>
      </w:r>
      <w:proofErr w:type="spellStart"/>
      <w:r w:rsidRPr="00F528B8">
        <w:rPr>
          <w:b/>
          <w:bCs/>
          <w:color w:val="000000"/>
          <w:szCs w:val="24"/>
        </w:rPr>
        <w:t>Финансијске</w:t>
      </w:r>
      <w:proofErr w:type="spellEnd"/>
      <w:r w:rsidRPr="00F528B8">
        <w:rPr>
          <w:b/>
          <w:bCs/>
          <w:color w:val="000000"/>
          <w:szCs w:val="24"/>
        </w:rPr>
        <w:t xml:space="preserve"> </w:t>
      </w:r>
      <w:proofErr w:type="spellStart"/>
      <w:r w:rsidRPr="00F528B8">
        <w:rPr>
          <w:b/>
          <w:bCs/>
          <w:color w:val="000000"/>
          <w:szCs w:val="24"/>
        </w:rPr>
        <w:t>институције</w:t>
      </w:r>
      <w:proofErr w:type="spellEnd"/>
      <w:r w:rsidRPr="00F528B8">
        <w:rPr>
          <w:color w:val="000000"/>
          <w:szCs w:val="24"/>
        </w:rPr>
        <w:t xml:space="preserve">, у </w:t>
      </w:r>
      <w:proofErr w:type="spellStart"/>
      <w:r w:rsidRPr="00F528B8">
        <w:rPr>
          <w:color w:val="000000"/>
          <w:szCs w:val="24"/>
        </w:rPr>
        <w:t>смислу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овог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закона</w:t>
      </w:r>
      <w:proofErr w:type="spellEnd"/>
      <w:r w:rsidRPr="00F528B8">
        <w:rPr>
          <w:color w:val="000000"/>
          <w:szCs w:val="24"/>
        </w:rPr>
        <w:t xml:space="preserve">, </w:t>
      </w:r>
      <w:proofErr w:type="spellStart"/>
      <w:r w:rsidRPr="00F528B8">
        <w:rPr>
          <w:color w:val="000000"/>
          <w:szCs w:val="24"/>
        </w:rPr>
        <w:t>јесу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банке</w:t>
      </w:r>
      <w:proofErr w:type="spellEnd"/>
      <w:r w:rsidRPr="00F528B8">
        <w:rPr>
          <w:color w:val="000000"/>
          <w:szCs w:val="24"/>
        </w:rPr>
        <w:t xml:space="preserve">, </w:t>
      </w:r>
      <w:proofErr w:type="spellStart"/>
      <w:r w:rsidRPr="00F528B8">
        <w:rPr>
          <w:color w:val="000000"/>
          <w:szCs w:val="24"/>
        </w:rPr>
        <w:t>друштва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за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осигурање</w:t>
      </w:r>
      <w:proofErr w:type="spellEnd"/>
      <w:r w:rsidRPr="00F528B8">
        <w:rPr>
          <w:color w:val="000000"/>
          <w:szCs w:val="24"/>
        </w:rPr>
        <w:t xml:space="preserve">, </w:t>
      </w:r>
      <w:proofErr w:type="spellStart"/>
      <w:r w:rsidRPr="00F528B8">
        <w:rPr>
          <w:color w:val="000000"/>
          <w:szCs w:val="24"/>
        </w:rPr>
        <w:t>брокерско-дилерска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друштва</w:t>
      </w:r>
      <w:proofErr w:type="spellEnd"/>
      <w:r w:rsidRPr="00F528B8">
        <w:rPr>
          <w:color w:val="000000"/>
          <w:szCs w:val="24"/>
        </w:rPr>
        <w:t xml:space="preserve">, </w:t>
      </w:r>
      <w:proofErr w:type="spellStart"/>
      <w:r w:rsidRPr="00F528B8">
        <w:rPr>
          <w:color w:val="000000"/>
          <w:szCs w:val="24"/>
        </w:rPr>
        <w:t>пензиони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фондови</w:t>
      </w:r>
      <w:proofErr w:type="spellEnd"/>
      <w:r w:rsidRPr="00F528B8">
        <w:rPr>
          <w:color w:val="000000"/>
          <w:szCs w:val="24"/>
        </w:rPr>
        <w:t xml:space="preserve">, </w:t>
      </w:r>
      <w:proofErr w:type="spellStart"/>
      <w:r w:rsidRPr="00F528B8">
        <w:rPr>
          <w:color w:val="000000"/>
          <w:szCs w:val="24"/>
        </w:rPr>
        <w:t>инвестициони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фондови</w:t>
      </w:r>
      <w:proofErr w:type="spellEnd"/>
      <w:r w:rsidRPr="00F528B8">
        <w:rPr>
          <w:color w:val="000000"/>
          <w:szCs w:val="24"/>
        </w:rPr>
        <w:t>;</w:t>
      </w:r>
    </w:p>
    <w:p w:rsidR="00F528B8" w:rsidRPr="000F74B4" w:rsidRDefault="000F74B4" w:rsidP="00F528B8">
      <w:pPr>
        <w:spacing w:before="100" w:beforeAutospacing="1" w:after="100" w:afterAutospacing="1"/>
        <w:jc w:val="both"/>
        <w:rPr>
          <w:color w:val="000000"/>
          <w:szCs w:val="24"/>
        </w:rPr>
      </w:pPr>
      <w:r>
        <w:rPr>
          <w:color w:val="000000"/>
          <w:szCs w:val="24"/>
        </w:rPr>
        <w:t>7А</w:t>
      </w:r>
      <w:r w:rsidR="00F528B8">
        <w:rPr>
          <w:color w:val="000000"/>
          <w:szCs w:val="24"/>
        </w:rPr>
        <w:t xml:space="preserve">) </w:t>
      </w:r>
      <w:r w:rsidR="00F528B8">
        <w:rPr>
          <w:lang w:val="sr-Cyrl-CS"/>
        </w:rPr>
        <w:t>ПРИМАРНИ ДИЛЕРИ СУ ФИНАНСИЈСКЕ ИНСТИТУЦИЈЕ КОЈЕ ЈЕ МИНИСТАРСТВО НАДЛЕЖНО ЗА ПОСЛОВЕ ФИНАНСИЈА ИЗАБРАЛО ДА ОБАВЉАЈУ ОДРЕЂЕНЕ АКТИВНОСТИ НА ТРЖИШТУ ДРЖАВНИХ ХАРТИЈА ОД ВРЕДНОСТИ, КАО И ДА УНАПРЕЂУЈ</w:t>
      </w:r>
      <w:r>
        <w:rPr>
          <w:lang w:val="sr-Cyrl-CS"/>
        </w:rPr>
        <w:t>У ПРИМАРНО И СЕКУНДАРНО ТРЖИШТЕ</w:t>
      </w:r>
      <w:r w:rsidR="00F528B8">
        <w:rPr>
          <w:lang w:val="sr-Cyrl-CS"/>
        </w:rPr>
        <w:t xml:space="preserve"> И ЧИЈЕ ЈЕ УЧЕШЋЕ НА ТРЖИШТУ</w:t>
      </w:r>
      <w:r>
        <w:rPr>
          <w:lang w:val="sr-Cyrl-CS"/>
        </w:rPr>
        <w:t xml:space="preserve"> ДРЖАВНИХ</w:t>
      </w:r>
      <w:r w:rsidR="00F528B8">
        <w:rPr>
          <w:lang w:val="sr-Cyrl-CS"/>
        </w:rPr>
        <w:t xml:space="preserve"> ХАРТИЈА ОД </w:t>
      </w:r>
      <w:r w:rsidR="00F528B8">
        <w:rPr>
          <w:lang w:val="sr-Cyrl-CS"/>
        </w:rPr>
        <w:lastRenderedPageBreak/>
        <w:t>ВРЕДНОСТИ, КАО И ДРУГЕ АКТИВНОСТИ КОЈИМА СЕ УНАПРЕЂУЈЕ УПРАВЉАЊЕ ЈАВНИМ ДУГОМ И РАЗВОЈ ТРЖИШТА ДРЖАВНИХ ХАРТИЈА ОД ВРЕДНОСТИ,</w:t>
      </w:r>
      <w:r>
        <w:rPr>
          <w:lang w:val="sr-Cyrl-CS"/>
        </w:rPr>
        <w:t xml:space="preserve"> УРЕЂЕНО УГОВОРОМ СА РЕПУБЛИКОМ</w:t>
      </w:r>
      <w:r>
        <w:t>;</w:t>
      </w:r>
    </w:p>
    <w:p w:rsid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>8) </w:t>
      </w:r>
      <w:proofErr w:type="spellStart"/>
      <w:r w:rsidRPr="00F528B8">
        <w:rPr>
          <w:b/>
          <w:bCs/>
          <w:color w:val="000000"/>
          <w:szCs w:val="24"/>
        </w:rPr>
        <w:t>Примарно</w:t>
      </w:r>
      <w:proofErr w:type="spellEnd"/>
      <w:r w:rsidRPr="00F528B8">
        <w:rPr>
          <w:b/>
          <w:bCs/>
          <w:color w:val="000000"/>
          <w:szCs w:val="24"/>
        </w:rPr>
        <w:t xml:space="preserve"> </w:t>
      </w:r>
      <w:proofErr w:type="spellStart"/>
      <w:r w:rsidRPr="00F528B8">
        <w:rPr>
          <w:b/>
          <w:bCs/>
          <w:color w:val="000000"/>
          <w:szCs w:val="24"/>
        </w:rPr>
        <w:t>тржишт</w:t>
      </w:r>
      <w:r w:rsidRPr="00F528B8">
        <w:rPr>
          <w:color w:val="000000"/>
          <w:szCs w:val="24"/>
        </w:rPr>
        <w:t>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јесте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тржиште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на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којем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се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врши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иницијална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продаја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државних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хартија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од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вредности</w:t>
      </w:r>
      <w:proofErr w:type="spellEnd"/>
      <w:r w:rsidRPr="00F528B8">
        <w:rPr>
          <w:color w:val="000000"/>
          <w:szCs w:val="24"/>
        </w:rPr>
        <w:t xml:space="preserve">, </w:t>
      </w:r>
      <w:proofErr w:type="spellStart"/>
      <w:r w:rsidRPr="00F528B8">
        <w:rPr>
          <w:color w:val="000000"/>
          <w:szCs w:val="24"/>
        </w:rPr>
        <w:t>непосредно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или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преко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посредника</w:t>
      </w:r>
      <w:proofErr w:type="spellEnd"/>
      <w:r w:rsidRPr="00F528B8">
        <w:rPr>
          <w:color w:val="000000"/>
          <w:szCs w:val="24"/>
        </w:rPr>
        <w:t>;</w:t>
      </w:r>
    </w:p>
    <w:p w:rsidR="007D48D0" w:rsidRPr="00F528B8" w:rsidRDefault="000F74B4" w:rsidP="007D48D0">
      <w:pPr>
        <w:spacing w:before="100" w:beforeAutospacing="1" w:after="100" w:afterAutospacing="1"/>
        <w:jc w:val="both"/>
        <w:rPr>
          <w:color w:val="000000"/>
          <w:szCs w:val="24"/>
        </w:rPr>
      </w:pPr>
      <w:r>
        <w:rPr>
          <w:color w:val="000000"/>
          <w:szCs w:val="24"/>
        </w:rPr>
        <w:t>8A</w:t>
      </w:r>
      <w:r w:rsidR="007D48D0">
        <w:rPr>
          <w:color w:val="000000"/>
          <w:szCs w:val="24"/>
        </w:rPr>
        <w:t xml:space="preserve">) </w:t>
      </w:r>
      <w:r w:rsidR="007D48D0">
        <w:rPr>
          <w:lang w:val="sr-Cyrl-CS"/>
        </w:rPr>
        <w:t>СЕКУНДАРНО ТРЖИШТЕ</w:t>
      </w:r>
      <w:r>
        <w:rPr>
          <w:lang w:val="sr-Cyrl-CS"/>
        </w:rPr>
        <w:t xml:space="preserve"> ЈЕСТЕ ТРЖИШТЕ НА КОМЕ СЕ </w:t>
      </w:r>
      <w:r>
        <w:rPr>
          <w:lang w:val="sr-Cyrl-RS"/>
        </w:rPr>
        <w:t>ВРШИ</w:t>
      </w:r>
      <w:r w:rsidR="007D48D0">
        <w:rPr>
          <w:lang w:val="sr-Cyrl-CS"/>
        </w:rPr>
        <w:t xml:space="preserve"> КУПОПРОДАЈА ДРЖАВНИХ ХАРТИЈА ОД ВРЕДНОСТИ НАК</w:t>
      </w:r>
      <w:r>
        <w:rPr>
          <w:lang w:val="sr-Cyrl-CS"/>
        </w:rPr>
        <w:t>ОН ПРОДАЈЕ НА ПРИМАРНОМ ТРЖИШТУ;</w:t>
      </w:r>
    </w:p>
    <w:p w:rsidR="00F528B8" w:rsidRPr="00F528B8" w:rsidRDefault="00F528B8" w:rsidP="00F528B8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>9) </w:t>
      </w:r>
      <w:proofErr w:type="spellStart"/>
      <w:r w:rsidRPr="00F528B8">
        <w:rPr>
          <w:b/>
          <w:bCs/>
          <w:color w:val="000000"/>
          <w:szCs w:val="24"/>
        </w:rPr>
        <w:t>Страна</w:t>
      </w:r>
      <w:proofErr w:type="spellEnd"/>
      <w:r w:rsidRPr="00F528B8">
        <w:rPr>
          <w:b/>
          <w:bCs/>
          <w:color w:val="000000"/>
          <w:szCs w:val="24"/>
        </w:rPr>
        <w:t xml:space="preserve"> </w:t>
      </w:r>
      <w:proofErr w:type="spellStart"/>
      <w:r w:rsidRPr="00F528B8">
        <w:rPr>
          <w:b/>
          <w:bCs/>
          <w:color w:val="000000"/>
          <w:szCs w:val="24"/>
        </w:rPr>
        <w:t>валута</w:t>
      </w:r>
      <w:proofErr w:type="spellEnd"/>
      <w:r w:rsidRPr="00F528B8">
        <w:rPr>
          <w:color w:val="000000"/>
          <w:szCs w:val="24"/>
        </w:rPr>
        <w:t> </w:t>
      </w:r>
      <w:proofErr w:type="spellStart"/>
      <w:r w:rsidRPr="00F528B8">
        <w:rPr>
          <w:color w:val="000000"/>
          <w:szCs w:val="24"/>
        </w:rPr>
        <w:t>јесте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валута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стране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државе</w:t>
      </w:r>
      <w:proofErr w:type="spellEnd"/>
      <w:r w:rsidRPr="00F528B8">
        <w:rPr>
          <w:color w:val="000000"/>
          <w:szCs w:val="24"/>
        </w:rPr>
        <w:t>;</w:t>
      </w:r>
    </w:p>
    <w:p w:rsidR="00904320" w:rsidRPr="007D48D0" w:rsidRDefault="00F528B8" w:rsidP="007D48D0">
      <w:pPr>
        <w:spacing w:before="100" w:beforeAutospacing="1" w:after="100" w:afterAutospacing="1"/>
        <w:rPr>
          <w:color w:val="000000"/>
          <w:szCs w:val="24"/>
        </w:rPr>
      </w:pPr>
      <w:r w:rsidRPr="00F528B8">
        <w:rPr>
          <w:color w:val="000000"/>
          <w:szCs w:val="24"/>
        </w:rPr>
        <w:t>10) </w:t>
      </w:r>
      <w:proofErr w:type="spellStart"/>
      <w:r w:rsidRPr="00F528B8">
        <w:rPr>
          <w:b/>
          <w:bCs/>
          <w:color w:val="000000"/>
          <w:szCs w:val="24"/>
        </w:rPr>
        <w:t>Привилегована</w:t>
      </w:r>
      <w:proofErr w:type="spellEnd"/>
      <w:r w:rsidRPr="00F528B8">
        <w:rPr>
          <w:b/>
          <w:bCs/>
          <w:color w:val="000000"/>
          <w:szCs w:val="24"/>
        </w:rPr>
        <w:t xml:space="preserve"> </w:t>
      </w:r>
      <w:proofErr w:type="spellStart"/>
      <w:r w:rsidRPr="00F528B8">
        <w:rPr>
          <w:b/>
          <w:bCs/>
          <w:color w:val="000000"/>
          <w:szCs w:val="24"/>
        </w:rPr>
        <w:t>информација</w:t>
      </w:r>
      <w:proofErr w:type="spellEnd"/>
      <w:r w:rsidRPr="00F528B8">
        <w:rPr>
          <w:color w:val="000000"/>
          <w:szCs w:val="24"/>
        </w:rPr>
        <w:t> </w:t>
      </w:r>
      <w:proofErr w:type="spellStart"/>
      <w:r w:rsidRPr="00F528B8">
        <w:rPr>
          <w:color w:val="000000"/>
          <w:szCs w:val="24"/>
        </w:rPr>
        <w:t>јесте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информација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која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није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доступна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јавности</w:t>
      </w:r>
      <w:proofErr w:type="spellEnd"/>
      <w:r w:rsidRPr="00F528B8">
        <w:rPr>
          <w:color w:val="000000"/>
          <w:szCs w:val="24"/>
        </w:rPr>
        <w:t xml:space="preserve">, а </w:t>
      </w:r>
      <w:proofErr w:type="spellStart"/>
      <w:r w:rsidRPr="00F528B8">
        <w:rPr>
          <w:color w:val="000000"/>
          <w:szCs w:val="24"/>
        </w:rPr>
        <w:t>значајна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за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утврђивање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цене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државне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хартије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од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вредности</w:t>
      </w:r>
      <w:proofErr w:type="spellEnd"/>
      <w:r w:rsidRPr="00F528B8">
        <w:rPr>
          <w:color w:val="000000"/>
          <w:szCs w:val="24"/>
        </w:rPr>
        <w:t xml:space="preserve"> и </w:t>
      </w:r>
      <w:proofErr w:type="spellStart"/>
      <w:r w:rsidRPr="00F528B8">
        <w:rPr>
          <w:color w:val="000000"/>
          <w:szCs w:val="24"/>
        </w:rPr>
        <w:t>чијим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коришћењем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се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може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стећи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финансијска</w:t>
      </w:r>
      <w:proofErr w:type="spellEnd"/>
      <w:r w:rsidRPr="00F528B8">
        <w:rPr>
          <w:color w:val="000000"/>
          <w:szCs w:val="24"/>
        </w:rPr>
        <w:t xml:space="preserve"> </w:t>
      </w:r>
      <w:proofErr w:type="spellStart"/>
      <w:r w:rsidRPr="00F528B8">
        <w:rPr>
          <w:color w:val="000000"/>
          <w:szCs w:val="24"/>
        </w:rPr>
        <w:t>корист</w:t>
      </w:r>
      <w:proofErr w:type="spellEnd"/>
      <w:r w:rsidRPr="00F528B8">
        <w:rPr>
          <w:color w:val="000000"/>
          <w:szCs w:val="24"/>
        </w:rPr>
        <w:t>.</w:t>
      </w:r>
    </w:p>
    <w:p w:rsidR="007D48D0" w:rsidRPr="007D48D0" w:rsidRDefault="007D48D0" w:rsidP="007D48D0">
      <w:pPr>
        <w:spacing w:before="240" w:after="240"/>
        <w:jc w:val="center"/>
        <w:rPr>
          <w:b/>
          <w:bCs/>
          <w:color w:val="000000"/>
          <w:szCs w:val="24"/>
        </w:rPr>
      </w:pPr>
      <w:proofErr w:type="spellStart"/>
      <w:r>
        <w:rPr>
          <w:b/>
          <w:bCs/>
          <w:color w:val="000000"/>
          <w:szCs w:val="24"/>
        </w:rPr>
        <w:t>Дефини</w:t>
      </w:r>
      <w:r w:rsidRPr="007D48D0">
        <w:rPr>
          <w:b/>
          <w:bCs/>
          <w:color w:val="000000"/>
          <w:szCs w:val="24"/>
        </w:rPr>
        <w:t>ција</w:t>
      </w:r>
      <w:proofErr w:type="spellEnd"/>
      <w:r w:rsidRPr="007D48D0">
        <w:rPr>
          <w:b/>
          <w:bCs/>
          <w:color w:val="000000"/>
          <w:szCs w:val="24"/>
        </w:rPr>
        <w:t xml:space="preserve"> и </w:t>
      </w:r>
      <w:proofErr w:type="spellStart"/>
      <w:r w:rsidRPr="007D48D0">
        <w:rPr>
          <w:b/>
          <w:bCs/>
          <w:color w:val="000000"/>
          <w:szCs w:val="24"/>
        </w:rPr>
        <w:t>стратегија</w:t>
      </w:r>
      <w:proofErr w:type="spellEnd"/>
      <w:r w:rsidRPr="007D48D0">
        <w:rPr>
          <w:b/>
          <w:bCs/>
          <w:color w:val="000000"/>
          <w:szCs w:val="24"/>
        </w:rPr>
        <w:t xml:space="preserve"> </w:t>
      </w:r>
      <w:proofErr w:type="spellStart"/>
      <w:r w:rsidRPr="007D48D0">
        <w:rPr>
          <w:b/>
          <w:bCs/>
          <w:color w:val="000000"/>
          <w:szCs w:val="24"/>
        </w:rPr>
        <w:t>за</w:t>
      </w:r>
      <w:proofErr w:type="spellEnd"/>
      <w:r w:rsidRPr="007D48D0">
        <w:rPr>
          <w:b/>
          <w:bCs/>
          <w:color w:val="000000"/>
          <w:szCs w:val="24"/>
        </w:rPr>
        <w:t xml:space="preserve"> </w:t>
      </w:r>
      <w:proofErr w:type="spellStart"/>
      <w:r w:rsidRPr="007D48D0">
        <w:rPr>
          <w:b/>
          <w:bCs/>
          <w:color w:val="000000"/>
          <w:szCs w:val="24"/>
        </w:rPr>
        <w:t>управљање</w:t>
      </w:r>
      <w:proofErr w:type="spellEnd"/>
      <w:r w:rsidRPr="007D48D0">
        <w:rPr>
          <w:b/>
          <w:bCs/>
          <w:color w:val="000000"/>
          <w:szCs w:val="24"/>
        </w:rPr>
        <w:t xml:space="preserve"> </w:t>
      </w:r>
      <w:proofErr w:type="spellStart"/>
      <w:r w:rsidRPr="007D48D0">
        <w:rPr>
          <w:b/>
          <w:bCs/>
          <w:color w:val="000000"/>
          <w:szCs w:val="24"/>
        </w:rPr>
        <w:t>јавним</w:t>
      </w:r>
      <w:proofErr w:type="spellEnd"/>
      <w:r w:rsidRPr="007D48D0">
        <w:rPr>
          <w:b/>
          <w:bCs/>
          <w:color w:val="000000"/>
          <w:szCs w:val="24"/>
        </w:rPr>
        <w:t xml:space="preserve"> </w:t>
      </w:r>
      <w:proofErr w:type="spellStart"/>
      <w:r w:rsidRPr="007D48D0">
        <w:rPr>
          <w:b/>
          <w:bCs/>
          <w:color w:val="000000"/>
          <w:szCs w:val="24"/>
        </w:rPr>
        <w:t>дугом</w:t>
      </w:r>
      <w:proofErr w:type="spellEnd"/>
    </w:p>
    <w:p w:rsidR="007D48D0" w:rsidRPr="007D48D0" w:rsidRDefault="007D48D0" w:rsidP="007D48D0">
      <w:pPr>
        <w:spacing w:before="240" w:after="120"/>
        <w:jc w:val="center"/>
        <w:rPr>
          <w:b/>
          <w:bCs/>
          <w:color w:val="000000"/>
          <w:szCs w:val="24"/>
        </w:rPr>
      </w:pPr>
      <w:bookmarkStart w:id="0" w:name="clan_11"/>
      <w:bookmarkEnd w:id="0"/>
      <w:proofErr w:type="spellStart"/>
      <w:r w:rsidRPr="007D48D0">
        <w:rPr>
          <w:b/>
          <w:bCs/>
          <w:color w:val="000000"/>
          <w:szCs w:val="24"/>
        </w:rPr>
        <w:t>Члан</w:t>
      </w:r>
      <w:proofErr w:type="spellEnd"/>
      <w:r w:rsidRPr="007D48D0">
        <w:rPr>
          <w:b/>
          <w:bCs/>
          <w:color w:val="000000"/>
          <w:szCs w:val="24"/>
        </w:rPr>
        <w:t xml:space="preserve"> 11</w:t>
      </w:r>
    </w:p>
    <w:p w:rsidR="007D48D0" w:rsidRPr="00BB1D00" w:rsidRDefault="00BB1D00" w:rsidP="007D48D0">
      <w:pPr>
        <w:spacing w:before="100" w:beforeAutospacing="1" w:after="100" w:afterAutospacing="1"/>
        <w:rPr>
          <w:strike/>
          <w:color w:val="000000"/>
          <w:szCs w:val="24"/>
          <w:lang w:val="sr-Cyrl-RS"/>
        </w:rPr>
      </w:pPr>
      <w:r>
        <w:rPr>
          <w:strike/>
          <w:color w:val="000000"/>
          <w:szCs w:val="24"/>
          <w:lang w:val="sr-Cyrl-RS"/>
        </w:rPr>
        <w:t>Циљ управљања јавним дугом је да се смање трошкови задуживања Републике у складу са одговарајућим степеном ризика.</w:t>
      </w:r>
    </w:p>
    <w:p w:rsidR="00BB1D00" w:rsidRDefault="007D48D0" w:rsidP="007D48D0">
      <w:pPr>
        <w:spacing w:before="100" w:beforeAutospacing="1" w:after="100" w:afterAutospacing="1"/>
        <w:rPr>
          <w:lang w:val="sr-Cyrl-CS"/>
        </w:rPr>
      </w:pPr>
      <w:r>
        <w:rPr>
          <w:lang w:val="sr-Cyrl-CS"/>
        </w:rPr>
        <w:t>ЦИЉ УПРАВЉАЊА ЈАВНИМ ДУГОМ ЈЕ ОБЕЗБЕЂИВАЊЕ СРЕДСТАВА ЗА РЕДОВНО СЕРВИСИРАЊЕ БУЏЕТСКИХ ПОТРЕБА ПО НАЈПОВОЉНИЈИМ УСЛОВИМА И ТРОШКОВИМА ФИНАНСИРАЊА УЗ ПРИХВАТЉИВ НИВО РИЗИКА.</w:t>
      </w:r>
    </w:p>
    <w:p w:rsidR="007D48D0" w:rsidRPr="007D48D0" w:rsidRDefault="007D48D0" w:rsidP="007D48D0">
      <w:pPr>
        <w:spacing w:before="100" w:beforeAutospacing="1" w:after="100" w:afterAutospacing="1"/>
        <w:rPr>
          <w:color w:val="000000"/>
          <w:szCs w:val="24"/>
        </w:rPr>
      </w:pPr>
      <w:proofErr w:type="spellStart"/>
      <w:r w:rsidRPr="007D48D0">
        <w:rPr>
          <w:color w:val="000000"/>
          <w:szCs w:val="24"/>
        </w:rPr>
        <w:t>Управљање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јавним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дугом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обухвата</w:t>
      </w:r>
      <w:proofErr w:type="spellEnd"/>
      <w:r w:rsidRPr="007D48D0">
        <w:rPr>
          <w:color w:val="000000"/>
          <w:szCs w:val="24"/>
        </w:rPr>
        <w:t>:</w:t>
      </w:r>
    </w:p>
    <w:p w:rsidR="007D48D0" w:rsidRPr="007D48D0" w:rsidRDefault="007D48D0" w:rsidP="007D48D0">
      <w:pPr>
        <w:spacing w:before="100" w:beforeAutospacing="1" w:after="100" w:afterAutospacing="1"/>
        <w:rPr>
          <w:color w:val="000000"/>
          <w:szCs w:val="24"/>
        </w:rPr>
      </w:pPr>
      <w:r w:rsidRPr="007D48D0">
        <w:rPr>
          <w:color w:val="000000"/>
          <w:szCs w:val="24"/>
        </w:rPr>
        <w:t xml:space="preserve">1) </w:t>
      </w:r>
      <w:proofErr w:type="spellStart"/>
      <w:r w:rsidRPr="007D48D0">
        <w:rPr>
          <w:color w:val="000000"/>
          <w:szCs w:val="24"/>
        </w:rPr>
        <w:t>обављање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трансакција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ради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управљања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ризиком</w:t>
      </w:r>
      <w:proofErr w:type="spellEnd"/>
      <w:r w:rsidRPr="007D48D0">
        <w:rPr>
          <w:color w:val="000000"/>
          <w:szCs w:val="24"/>
        </w:rPr>
        <w:t xml:space="preserve">, </w:t>
      </w:r>
      <w:proofErr w:type="spellStart"/>
      <w:r w:rsidRPr="007D48D0">
        <w:rPr>
          <w:color w:val="000000"/>
          <w:szCs w:val="24"/>
        </w:rPr>
        <w:t>укључујући</w:t>
      </w:r>
      <w:proofErr w:type="spellEnd"/>
      <w:r w:rsidRPr="007D48D0">
        <w:rPr>
          <w:color w:val="000000"/>
          <w:szCs w:val="24"/>
        </w:rPr>
        <w:t xml:space="preserve"> и </w:t>
      </w:r>
      <w:proofErr w:type="spellStart"/>
      <w:r w:rsidRPr="007D48D0">
        <w:rPr>
          <w:color w:val="000000"/>
          <w:szCs w:val="24"/>
        </w:rPr>
        <w:t>смањивање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или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елиминисање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ризика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од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промене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курса</w:t>
      </w:r>
      <w:proofErr w:type="spellEnd"/>
      <w:r w:rsidRPr="007D48D0">
        <w:rPr>
          <w:color w:val="000000"/>
          <w:szCs w:val="24"/>
        </w:rPr>
        <w:t xml:space="preserve">, </w:t>
      </w:r>
      <w:proofErr w:type="spellStart"/>
      <w:r w:rsidRPr="007D48D0">
        <w:rPr>
          <w:color w:val="000000"/>
          <w:szCs w:val="24"/>
        </w:rPr>
        <w:t>каматних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стопа</w:t>
      </w:r>
      <w:proofErr w:type="spellEnd"/>
      <w:r w:rsidRPr="007D48D0">
        <w:rPr>
          <w:color w:val="000000"/>
          <w:szCs w:val="24"/>
        </w:rPr>
        <w:t xml:space="preserve"> и </w:t>
      </w:r>
      <w:proofErr w:type="spellStart"/>
      <w:r w:rsidRPr="007D48D0">
        <w:rPr>
          <w:color w:val="000000"/>
          <w:szCs w:val="24"/>
        </w:rPr>
        <w:t>других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ризика</w:t>
      </w:r>
      <w:proofErr w:type="spellEnd"/>
      <w:r w:rsidRPr="007D48D0">
        <w:rPr>
          <w:color w:val="000000"/>
          <w:szCs w:val="24"/>
        </w:rPr>
        <w:t>;</w:t>
      </w:r>
    </w:p>
    <w:p w:rsidR="007D48D0" w:rsidRPr="007D48D0" w:rsidRDefault="007D48D0" w:rsidP="007D48D0">
      <w:pPr>
        <w:spacing w:before="100" w:beforeAutospacing="1" w:after="100" w:afterAutospacing="1"/>
        <w:rPr>
          <w:color w:val="000000"/>
          <w:szCs w:val="24"/>
        </w:rPr>
      </w:pPr>
      <w:r w:rsidRPr="007D48D0">
        <w:rPr>
          <w:color w:val="000000"/>
          <w:szCs w:val="24"/>
        </w:rPr>
        <w:t xml:space="preserve">2) </w:t>
      </w:r>
      <w:proofErr w:type="spellStart"/>
      <w:r w:rsidRPr="007D48D0">
        <w:rPr>
          <w:color w:val="000000"/>
          <w:szCs w:val="24"/>
        </w:rPr>
        <w:t>доношење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одлука</w:t>
      </w:r>
      <w:proofErr w:type="spellEnd"/>
      <w:r w:rsidRPr="007D48D0">
        <w:rPr>
          <w:color w:val="000000"/>
          <w:szCs w:val="24"/>
        </w:rPr>
        <w:t xml:space="preserve"> о </w:t>
      </w:r>
      <w:proofErr w:type="spellStart"/>
      <w:r w:rsidRPr="007D48D0">
        <w:rPr>
          <w:color w:val="000000"/>
          <w:szCs w:val="24"/>
        </w:rPr>
        <w:t>куповини</w:t>
      </w:r>
      <w:proofErr w:type="spellEnd"/>
      <w:r w:rsidRPr="007D48D0">
        <w:rPr>
          <w:color w:val="000000"/>
          <w:szCs w:val="24"/>
        </w:rPr>
        <w:t xml:space="preserve"> и </w:t>
      </w:r>
      <w:proofErr w:type="spellStart"/>
      <w:r w:rsidRPr="007D48D0">
        <w:rPr>
          <w:color w:val="000000"/>
          <w:szCs w:val="24"/>
        </w:rPr>
        <w:t>продаји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страних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валута</w:t>
      </w:r>
      <w:proofErr w:type="spellEnd"/>
      <w:r w:rsidRPr="007D48D0">
        <w:rPr>
          <w:color w:val="000000"/>
          <w:szCs w:val="24"/>
        </w:rPr>
        <w:t>; </w:t>
      </w:r>
    </w:p>
    <w:p w:rsidR="007D48D0" w:rsidRPr="007D48D0" w:rsidRDefault="007D48D0" w:rsidP="007D48D0">
      <w:pPr>
        <w:spacing w:before="100" w:beforeAutospacing="1" w:after="100" w:afterAutospacing="1"/>
        <w:rPr>
          <w:color w:val="000000"/>
          <w:szCs w:val="24"/>
        </w:rPr>
      </w:pPr>
      <w:r w:rsidRPr="007D48D0">
        <w:rPr>
          <w:color w:val="000000"/>
          <w:szCs w:val="24"/>
        </w:rPr>
        <w:t xml:space="preserve">3) </w:t>
      </w:r>
      <w:proofErr w:type="spellStart"/>
      <w:r w:rsidRPr="007D48D0">
        <w:rPr>
          <w:color w:val="000000"/>
          <w:szCs w:val="24"/>
        </w:rPr>
        <w:t>праћење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дневног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салда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на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систему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консолидованог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рачуна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трезора</w:t>
      </w:r>
      <w:proofErr w:type="spellEnd"/>
      <w:r w:rsidRPr="007D48D0">
        <w:rPr>
          <w:color w:val="000000"/>
          <w:szCs w:val="24"/>
        </w:rPr>
        <w:t>; </w:t>
      </w:r>
    </w:p>
    <w:p w:rsidR="007D48D0" w:rsidRDefault="007D48D0" w:rsidP="007D48D0">
      <w:pPr>
        <w:spacing w:before="100" w:beforeAutospacing="1" w:after="100" w:afterAutospacing="1"/>
        <w:rPr>
          <w:color w:val="000000"/>
          <w:szCs w:val="24"/>
        </w:rPr>
      </w:pPr>
      <w:r w:rsidRPr="007D48D0">
        <w:rPr>
          <w:color w:val="000000"/>
          <w:szCs w:val="24"/>
        </w:rPr>
        <w:t xml:space="preserve">4) </w:t>
      </w:r>
      <w:proofErr w:type="spellStart"/>
      <w:r w:rsidRPr="007D48D0">
        <w:rPr>
          <w:color w:val="000000"/>
          <w:szCs w:val="24"/>
        </w:rPr>
        <w:t>управљање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приливима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по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основу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јавног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дуга</w:t>
      </w:r>
      <w:proofErr w:type="spellEnd"/>
      <w:r w:rsidRPr="007D48D0">
        <w:rPr>
          <w:color w:val="000000"/>
          <w:szCs w:val="24"/>
        </w:rPr>
        <w:t xml:space="preserve">, </w:t>
      </w:r>
      <w:proofErr w:type="spellStart"/>
      <w:r w:rsidRPr="007D48D0">
        <w:rPr>
          <w:color w:val="000000"/>
          <w:szCs w:val="24"/>
        </w:rPr>
        <w:t>инвестирање</w:t>
      </w:r>
      <w:proofErr w:type="spellEnd"/>
      <w:r w:rsidRPr="007D48D0">
        <w:rPr>
          <w:color w:val="000000"/>
          <w:szCs w:val="24"/>
        </w:rPr>
        <w:t xml:space="preserve"> и </w:t>
      </w:r>
      <w:proofErr w:type="spellStart"/>
      <w:r w:rsidRPr="007D48D0">
        <w:rPr>
          <w:color w:val="000000"/>
          <w:szCs w:val="24"/>
        </w:rPr>
        <w:t>обављање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осталих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трансакција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вишковима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ликвидности</w:t>
      </w:r>
      <w:proofErr w:type="spellEnd"/>
      <w:r w:rsidRPr="007D48D0">
        <w:rPr>
          <w:color w:val="000000"/>
          <w:szCs w:val="24"/>
        </w:rPr>
        <w:t xml:space="preserve">, </w:t>
      </w:r>
      <w:proofErr w:type="spellStart"/>
      <w:r w:rsidRPr="007D48D0">
        <w:rPr>
          <w:color w:val="000000"/>
          <w:szCs w:val="24"/>
        </w:rPr>
        <w:t>односно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средствима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финансијске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имовине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Републике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Србије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под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управљањем</w:t>
      </w:r>
      <w:proofErr w:type="spellEnd"/>
      <w:r w:rsidRPr="007D48D0">
        <w:rPr>
          <w:color w:val="000000"/>
          <w:szCs w:val="24"/>
        </w:rPr>
        <w:t>.</w:t>
      </w:r>
    </w:p>
    <w:p w:rsidR="007D48D0" w:rsidRPr="007D48D0" w:rsidRDefault="007D48D0" w:rsidP="007D48D0">
      <w:pPr>
        <w:spacing w:before="100" w:beforeAutospacing="1" w:after="100" w:afterAutospacing="1"/>
        <w:jc w:val="both"/>
        <w:rPr>
          <w:color w:val="000000"/>
          <w:szCs w:val="24"/>
        </w:rPr>
      </w:pPr>
      <w:r>
        <w:rPr>
          <w:lang w:val="sr-Cyrl-CS"/>
        </w:rPr>
        <w:t>ВЛАДА УРЕЂУЈЕ ОПШТЕ УСЛОВЕ ЗА ПОСЛОВАЊЕ СА ФИНАНСИЈСКИМ ДЕРИВАТИМА ОД СТРАНЕ РЕПУБЛИКЕ, КОЈИМ БИ СЕ ОБАВЉАЛЕ ТРАНСАКЦИЈЕ ИЗ СТАВА  2. ТАЧКА 1) ОВОГ ЧЛАНА.</w:t>
      </w:r>
    </w:p>
    <w:p w:rsidR="007D48D0" w:rsidRPr="007D48D0" w:rsidRDefault="007D48D0" w:rsidP="007D48D0">
      <w:pPr>
        <w:spacing w:before="100" w:beforeAutospacing="1" w:after="100" w:afterAutospacing="1"/>
        <w:rPr>
          <w:color w:val="000000"/>
          <w:szCs w:val="24"/>
        </w:rPr>
      </w:pPr>
      <w:proofErr w:type="spellStart"/>
      <w:r w:rsidRPr="007D48D0">
        <w:rPr>
          <w:color w:val="000000"/>
          <w:szCs w:val="24"/>
        </w:rPr>
        <w:t>Министар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управља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јавним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дугом</w:t>
      </w:r>
      <w:proofErr w:type="spellEnd"/>
      <w:r w:rsidRPr="007D48D0">
        <w:rPr>
          <w:color w:val="000000"/>
          <w:szCs w:val="24"/>
        </w:rPr>
        <w:t xml:space="preserve"> и </w:t>
      </w:r>
      <w:proofErr w:type="spellStart"/>
      <w:r w:rsidRPr="007D48D0">
        <w:rPr>
          <w:color w:val="000000"/>
          <w:szCs w:val="24"/>
        </w:rPr>
        <w:t>припрема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стратегију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за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управљање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јавним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дугом</w:t>
      </w:r>
      <w:proofErr w:type="spellEnd"/>
      <w:r w:rsidRPr="007D48D0">
        <w:rPr>
          <w:color w:val="000000"/>
          <w:szCs w:val="24"/>
        </w:rPr>
        <w:t>.</w:t>
      </w:r>
    </w:p>
    <w:p w:rsidR="007D48D0" w:rsidRPr="007D48D0" w:rsidRDefault="007D48D0" w:rsidP="007D48D0">
      <w:pPr>
        <w:spacing w:before="100" w:beforeAutospacing="1" w:after="100" w:afterAutospacing="1"/>
        <w:rPr>
          <w:color w:val="000000"/>
          <w:szCs w:val="24"/>
        </w:rPr>
      </w:pPr>
      <w:r w:rsidRPr="007D48D0">
        <w:rPr>
          <w:color w:val="000000"/>
          <w:szCs w:val="24"/>
        </w:rPr>
        <w:lastRenderedPageBreak/>
        <w:t xml:space="preserve">У </w:t>
      </w:r>
      <w:proofErr w:type="spellStart"/>
      <w:r w:rsidRPr="007D48D0">
        <w:rPr>
          <w:color w:val="000000"/>
          <w:szCs w:val="24"/>
        </w:rPr>
        <w:t>циљу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активног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управљања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јавним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дугом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Влада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именује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Комитет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за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управљање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јавним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дугом</w:t>
      </w:r>
      <w:proofErr w:type="spellEnd"/>
      <w:r w:rsidRPr="007D48D0">
        <w:rPr>
          <w:color w:val="000000"/>
          <w:szCs w:val="24"/>
        </w:rPr>
        <w:t xml:space="preserve"> и </w:t>
      </w:r>
      <w:proofErr w:type="spellStart"/>
      <w:r w:rsidRPr="007D48D0">
        <w:rPr>
          <w:color w:val="000000"/>
          <w:szCs w:val="24"/>
        </w:rPr>
        <w:t>средствима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финансијске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имовине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Републике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Србије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под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управљањем</w:t>
      </w:r>
      <w:proofErr w:type="spellEnd"/>
      <w:r w:rsidRPr="007D48D0">
        <w:rPr>
          <w:color w:val="000000"/>
          <w:szCs w:val="24"/>
        </w:rPr>
        <w:t xml:space="preserve">, </w:t>
      </w:r>
      <w:proofErr w:type="spellStart"/>
      <w:r w:rsidRPr="007D48D0">
        <w:rPr>
          <w:color w:val="000000"/>
          <w:szCs w:val="24"/>
        </w:rPr>
        <w:t>који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за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свој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рад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одговара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Министру</w:t>
      </w:r>
      <w:proofErr w:type="spellEnd"/>
      <w:r w:rsidRPr="007D48D0">
        <w:rPr>
          <w:color w:val="000000"/>
          <w:szCs w:val="24"/>
        </w:rPr>
        <w:t>.</w:t>
      </w:r>
    </w:p>
    <w:p w:rsidR="007D48D0" w:rsidRPr="007D48D0" w:rsidRDefault="007D48D0" w:rsidP="007D48D0">
      <w:pPr>
        <w:spacing w:before="100" w:beforeAutospacing="1" w:after="100" w:afterAutospacing="1"/>
        <w:rPr>
          <w:color w:val="000000"/>
          <w:szCs w:val="24"/>
        </w:rPr>
      </w:pPr>
      <w:proofErr w:type="spellStart"/>
      <w:r w:rsidRPr="007D48D0">
        <w:rPr>
          <w:color w:val="000000"/>
          <w:szCs w:val="24"/>
        </w:rPr>
        <w:t>Министар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ће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донети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Правилник</w:t>
      </w:r>
      <w:proofErr w:type="spellEnd"/>
      <w:r w:rsidRPr="007D48D0">
        <w:rPr>
          <w:color w:val="000000"/>
          <w:szCs w:val="24"/>
        </w:rPr>
        <w:t xml:space="preserve"> о </w:t>
      </w:r>
      <w:proofErr w:type="spellStart"/>
      <w:r w:rsidRPr="007D48D0">
        <w:rPr>
          <w:color w:val="000000"/>
          <w:szCs w:val="24"/>
        </w:rPr>
        <w:t>задацима</w:t>
      </w:r>
      <w:proofErr w:type="spellEnd"/>
      <w:r w:rsidRPr="007D48D0">
        <w:rPr>
          <w:color w:val="000000"/>
          <w:szCs w:val="24"/>
        </w:rPr>
        <w:t xml:space="preserve">, </w:t>
      </w:r>
      <w:proofErr w:type="spellStart"/>
      <w:r w:rsidRPr="007D48D0">
        <w:rPr>
          <w:color w:val="000000"/>
          <w:szCs w:val="24"/>
        </w:rPr>
        <w:t>функционисању</w:t>
      </w:r>
      <w:proofErr w:type="spellEnd"/>
      <w:r w:rsidRPr="007D48D0">
        <w:rPr>
          <w:color w:val="000000"/>
          <w:szCs w:val="24"/>
        </w:rPr>
        <w:t xml:space="preserve"> и </w:t>
      </w:r>
      <w:proofErr w:type="spellStart"/>
      <w:r w:rsidRPr="007D48D0">
        <w:rPr>
          <w:color w:val="000000"/>
          <w:szCs w:val="24"/>
        </w:rPr>
        <w:t>организацији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Комитета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за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управљање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јавним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дугом</w:t>
      </w:r>
      <w:proofErr w:type="spellEnd"/>
      <w:r w:rsidRPr="007D48D0">
        <w:rPr>
          <w:color w:val="000000"/>
          <w:szCs w:val="24"/>
        </w:rPr>
        <w:t xml:space="preserve"> и </w:t>
      </w:r>
      <w:proofErr w:type="spellStart"/>
      <w:r w:rsidRPr="007D48D0">
        <w:rPr>
          <w:color w:val="000000"/>
          <w:szCs w:val="24"/>
        </w:rPr>
        <w:t>средствима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финансијске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имовине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Републике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Србије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под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управљањем</w:t>
      </w:r>
      <w:proofErr w:type="spellEnd"/>
      <w:r w:rsidRPr="007D48D0">
        <w:rPr>
          <w:color w:val="000000"/>
          <w:szCs w:val="24"/>
        </w:rPr>
        <w:t xml:space="preserve">, у </w:t>
      </w:r>
      <w:proofErr w:type="spellStart"/>
      <w:r w:rsidRPr="007D48D0">
        <w:rPr>
          <w:color w:val="000000"/>
          <w:szCs w:val="24"/>
        </w:rPr>
        <w:t>року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од</w:t>
      </w:r>
      <w:proofErr w:type="spellEnd"/>
      <w:r w:rsidRPr="007D48D0">
        <w:rPr>
          <w:color w:val="000000"/>
          <w:szCs w:val="24"/>
        </w:rPr>
        <w:t xml:space="preserve"> 90 </w:t>
      </w:r>
      <w:proofErr w:type="spellStart"/>
      <w:r w:rsidRPr="007D48D0">
        <w:rPr>
          <w:color w:val="000000"/>
          <w:szCs w:val="24"/>
        </w:rPr>
        <w:t>дана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од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дана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ступања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на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снагу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овог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закона</w:t>
      </w:r>
      <w:proofErr w:type="spellEnd"/>
      <w:r w:rsidRPr="007D48D0">
        <w:rPr>
          <w:color w:val="000000"/>
          <w:szCs w:val="24"/>
        </w:rPr>
        <w:t>.</w:t>
      </w:r>
    </w:p>
    <w:p w:rsidR="007D48D0" w:rsidRPr="007D48D0" w:rsidRDefault="007D48D0" w:rsidP="007D48D0">
      <w:pPr>
        <w:spacing w:before="100" w:beforeAutospacing="1" w:after="100" w:afterAutospacing="1"/>
        <w:rPr>
          <w:color w:val="000000"/>
          <w:szCs w:val="24"/>
        </w:rPr>
      </w:pPr>
      <w:proofErr w:type="spellStart"/>
      <w:r w:rsidRPr="007D48D0">
        <w:rPr>
          <w:color w:val="000000"/>
          <w:szCs w:val="24"/>
        </w:rPr>
        <w:t>Министар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доноси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акт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којим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утврђује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која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је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финансијска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имовина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под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управљањем</w:t>
      </w:r>
      <w:proofErr w:type="spellEnd"/>
      <w:r w:rsidRPr="007D48D0">
        <w:rPr>
          <w:color w:val="000000"/>
          <w:szCs w:val="24"/>
        </w:rPr>
        <w:t>.</w:t>
      </w:r>
      <w:bookmarkStart w:id="1" w:name="_GoBack"/>
      <w:bookmarkEnd w:id="1"/>
    </w:p>
    <w:p w:rsidR="004E53D0" w:rsidRPr="007D48D0" w:rsidRDefault="007D48D0" w:rsidP="007D48D0">
      <w:pPr>
        <w:spacing w:before="100" w:beforeAutospacing="1" w:after="100" w:afterAutospacing="1"/>
        <w:rPr>
          <w:color w:val="000000"/>
          <w:szCs w:val="24"/>
        </w:rPr>
      </w:pPr>
      <w:proofErr w:type="spellStart"/>
      <w:r w:rsidRPr="007D48D0">
        <w:rPr>
          <w:color w:val="000000"/>
          <w:szCs w:val="24"/>
        </w:rPr>
        <w:t>Стратегија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из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става</w:t>
      </w:r>
      <w:proofErr w:type="spellEnd"/>
      <w:r w:rsidRPr="007D48D0">
        <w:rPr>
          <w:color w:val="000000"/>
          <w:szCs w:val="24"/>
        </w:rPr>
        <w:t xml:space="preserve"> 3. </w:t>
      </w:r>
      <w:proofErr w:type="spellStart"/>
      <w:r w:rsidRPr="007D48D0">
        <w:rPr>
          <w:color w:val="000000"/>
          <w:szCs w:val="24"/>
        </w:rPr>
        <w:t>овог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члана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је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саставни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део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Фискалне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стратегије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за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наредни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средњорочни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период</w:t>
      </w:r>
      <w:proofErr w:type="spellEnd"/>
      <w:r w:rsidRPr="007D48D0">
        <w:rPr>
          <w:color w:val="000000"/>
          <w:szCs w:val="24"/>
        </w:rPr>
        <w:t>.</w:t>
      </w:r>
    </w:p>
    <w:p w:rsidR="007D48D0" w:rsidRPr="007D48D0" w:rsidRDefault="007D48D0" w:rsidP="007D48D0">
      <w:pPr>
        <w:spacing w:before="240" w:after="240"/>
        <w:jc w:val="center"/>
        <w:rPr>
          <w:b/>
          <w:bCs/>
          <w:color w:val="000000"/>
          <w:szCs w:val="24"/>
        </w:rPr>
      </w:pPr>
      <w:proofErr w:type="spellStart"/>
      <w:r w:rsidRPr="007D48D0">
        <w:rPr>
          <w:b/>
          <w:bCs/>
          <w:color w:val="000000"/>
          <w:szCs w:val="24"/>
        </w:rPr>
        <w:t>Емитовање</w:t>
      </w:r>
      <w:proofErr w:type="spellEnd"/>
      <w:r w:rsidRPr="007D48D0">
        <w:rPr>
          <w:b/>
          <w:bCs/>
          <w:color w:val="000000"/>
          <w:szCs w:val="24"/>
        </w:rPr>
        <w:t xml:space="preserve"> и </w:t>
      </w:r>
      <w:proofErr w:type="spellStart"/>
      <w:r w:rsidRPr="007D48D0">
        <w:rPr>
          <w:b/>
          <w:bCs/>
          <w:color w:val="000000"/>
          <w:szCs w:val="24"/>
        </w:rPr>
        <w:t>трговање</w:t>
      </w:r>
      <w:proofErr w:type="spellEnd"/>
      <w:r w:rsidRPr="007D48D0">
        <w:rPr>
          <w:b/>
          <w:bCs/>
          <w:color w:val="000000"/>
          <w:szCs w:val="24"/>
        </w:rPr>
        <w:t xml:space="preserve"> </w:t>
      </w:r>
      <w:proofErr w:type="spellStart"/>
      <w:r w:rsidRPr="007D48D0">
        <w:rPr>
          <w:b/>
          <w:bCs/>
          <w:color w:val="000000"/>
          <w:szCs w:val="24"/>
        </w:rPr>
        <w:t>државним</w:t>
      </w:r>
      <w:proofErr w:type="spellEnd"/>
      <w:r w:rsidRPr="007D48D0">
        <w:rPr>
          <w:b/>
          <w:bCs/>
          <w:color w:val="000000"/>
          <w:szCs w:val="24"/>
        </w:rPr>
        <w:t xml:space="preserve"> </w:t>
      </w:r>
      <w:proofErr w:type="spellStart"/>
      <w:r w:rsidRPr="007D48D0">
        <w:rPr>
          <w:b/>
          <w:bCs/>
          <w:color w:val="000000"/>
          <w:szCs w:val="24"/>
        </w:rPr>
        <w:t>хартијама</w:t>
      </w:r>
      <w:proofErr w:type="spellEnd"/>
      <w:r w:rsidRPr="007D48D0">
        <w:rPr>
          <w:b/>
          <w:bCs/>
          <w:color w:val="000000"/>
          <w:szCs w:val="24"/>
        </w:rPr>
        <w:t xml:space="preserve"> </w:t>
      </w:r>
      <w:proofErr w:type="spellStart"/>
      <w:r w:rsidRPr="007D48D0">
        <w:rPr>
          <w:b/>
          <w:bCs/>
          <w:color w:val="000000"/>
          <w:szCs w:val="24"/>
        </w:rPr>
        <w:t>од</w:t>
      </w:r>
      <w:proofErr w:type="spellEnd"/>
      <w:r w:rsidRPr="007D48D0">
        <w:rPr>
          <w:b/>
          <w:bCs/>
          <w:color w:val="000000"/>
          <w:szCs w:val="24"/>
        </w:rPr>
        <w:t xml:space="preserve"> </w:t>
      </w:r>
      <w:proofErr w:type="spellStart"/>
      <w:r w:rsidRPr="007D48D0">
        <w:rPr>
          <w:b/>
          <w:bCs/>
          <w:color w:val="000000"/>
          <w:szCs w:val="24"/>
        </w:rPr>
        <w:t>вредности</w:t>
      </w:r>
      <w:proofErr w:type="spellEnd"/>
    </w:p>
    <w:p w:rsidR="007D48D0" w:rsidRPr="007D48D0" w:rsidRDefault="007D48D0" w:rsidP="007D48D0">
      <w:pPr>
        <w:spacing w:before="240" w:after="120"/>
        <w:jc w:val="center"/>
        <w:rPr>
          <w:b/>
          <w:bCs/>
          <w:color w:val="000000"/>
          <w:szCs w:val="24"/>
        </w:rPr>
      </w:pPr>
      <w:bookmarkStart w:id="2" w:name="clan_26"/>
      <w:bookmarkEnd w:id="2"/>
      <w:proofErr w:type="spellStart"/>
      <w:r w:rsidRPr="007D48D0">
        <w:rPr>
          <w:b/>
          <w:bCs/>
          <w:color w:val="000000"/>
          <w:szCs w:val="24"/>
        </w:rPr>
        <w:t>Члан</w:t>
      </w:r>
      <w:proofErr w:type="spellEnd"/>
      <w:r w:rsidRPr="007D48D0">
        <w:rPr>
          <w:b/>
          <w:bCs/>
          <w:color w:val="000000"/>
          <w:szCs w:val="24"/>
        </w:rPr>
        <w:t xml:space="preserve"> 26</w:t>
      </w:r>
    </w:p>
    <w:p w:rsidR="007D48D0" w:rsidRDefault="007D48D0" w:rsidP="00FA032F">
      <w:pPr>
        <w:spacing w:before="100" w:beforeAutospacing="1" w:after="100" w:afterAutospacing="1"/>
        <w:jc w:val="both"/>
        <w:rPr>
          <w:color w:val="000000"/>
          <w:szCs w:val="24"/>
        </w:rPr>
      </w:pPr>
      <w:proofErr w:type="spellStart"/>
      <w:r w:rsidRPr="007D48D0">
        <w:rPr>
          <w:color w:val="000000"/>
          <w:szCs w:val="24"/>
        </w:rPr>
        <w:t>Влада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уређује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опште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услове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за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емисију</w:t>
      </w:r>
      <w:proofErr w:type="spellEnd"/>
      <w:r w:rsidRPr="007D48D0">
        <w:rPr>
          <w:color w:val="000000"/>
          <w:szCs w:val="24"/>
        </w:rPr>
        <w:t xml:space="preserve"> и </w:t>
      </w:r>
      <w:proofErr w:type="spellStart"/>
      <w:r w:rsidRPr="007D48D0">
        <w:rPr>
          <w:color w:val="000000"/>
          <w:szCs w:val="24"/>
        </w:rPr>
        <w:t>продају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државних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хартија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од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вредности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на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примарном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тржишту</w:t>
      </w:r>
      <w:proofErr w:type="spellEnd"/>
      <w:r w:rsidRPr="007D48D0">
        <w:rPr>
          <w:color w:val="000000"/>
          <w:szCs w:val="24"/>
        </w:rPr>
        <w:t xml:space="preserve"> и </w:t>
      </w:r>
      <w:proofErr w:type="spellStart"/>
      <w:r w:rsidRPr="007D48D0">
        <w:rPr>
          <w:color w:val="000000"/>
          <w:szCs w:val="24"/>
        </w:rPr>
        <w:t>ближе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елементе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примарног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тржишта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државних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хартија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од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вредности</w:t>
      </w:r>
      <w:proofErr w:type="spellEnd"/>
      <w:r w:rsidRPr="007D48D0">
        <w:rPr>
          <w:color w:val="000000"/>
          <w:szCs w:val="24"/>
        </w:rPr>
        <w:t>.</w:t>
      </w:r>
    </w:p>
    <w:p w:rsidR="007D48D0" w:rsidRPr="007D48D0" w:rsidRDefault="00FA032F" w:rsidP="00FA032F">
      <w:pPr>
        <w:spacing w:before="100" w:beforeAutospacing="1" w:after="100" w:afterAutospacing="1"/>
        <w:jc w:val="both"/>
        <w:rPr>
          <w:color w:val="000000"/>
          <w:szCs w:val="24"/>
        </w:rPr>
      </w:pPr>
      <w:r>
        <w:rPr>
          <w:lang w:val="sr-Cyrl-CS"/>
        </w:rPr>
        <w:t>ВЛАДА БЛИЖЕ УРЕЂУЈЕ УСЛОВЕ ЗА СТИЦАЊЕ СТАТУСА ОВЛАШЋЕНИХ УЧЕСНИКА И ПРИМАРНИХ ДИЛЕРА НА ПРИМАРНОМ ТРЖИШТУ.</w:t>
      </w:r>
    </w:p>
    <w:p w:rsidR="007D48D0" w:rsidRPr="007D48D0" w:rsidRDefault="007D48D0" w:rsidP="007D48D0">
      <w:pPr>
        <w:spacing w:before="100" w:beforeAutospacing="1" w:after="100" w:afterAutospacing="1"/>
        <w:rPr>
          <w:color w:val="000000"/>
          <w:szCs w:val="24"/>
        </w:rPr>
      </w:pPr>
      <w:proofErr w:type="spellStart"/>
      <w:r w:rsidRPr="007D48D0">
        <w:rPr>
          <w:color w:val="000000"/>
          <w:szCs w:val="24"/>
        </w:rPr>
        <w:t>Државне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хартије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од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вредности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емитују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се</w:t>
      </w:r>
      <w:proofErr w:type="spellEnd"/>
      <w:r w:rsidRPr="007D48D0">
        <w:rPr>
          <w:color w:val="000000"/>
          <w:szCs w:val="24"/>
        </w:rPr>
        <w:t xml:space="preserve"> у </w:t>
      </w:r>
      <w:proofErr w:type="spellStart"/>
      <w:r w:rsidRPr="007D48D0">
        <w:rPr>
          <w:color w:val="000000"/>
          <w:szCs w:val="24"/>
        </w:rPr>
        <w:t>нематеријализованом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облику</w:t>
      </w:r>
      <w:proofErr w:type="spellEnd"/>
      <w:r w:rsidRPr="007D48D0">
        <w:rPr>
          <w:color w:val="000000"/>
          <w:szCs w:val="24"/>
        </w:rPr>
        <w:t>.</w:t>
      </w:r>
    </w:p>
    <w:p w:rsidR="007D48D0" w:rsidRPr="007D48D0" w:rsidRDefault="007D48D0" w:rsidP="00FA032F">
      <w:pPr>
        <w:spacing w:before="100" w:beforeAutospacing="1" w:after="100" w:afterAutospacing="1"/>
        <w:jc w:val="both"/>
        <w:rPr>
          <w:color w:val="000000"/>
          <w:szCs w:val="24"/>
        </w:rPr>
      </w:pPr>
      <w:proofErr w:type="spellStart"/>
      <w:r w:rsidRPr="007D48D0">
        <w:rPr>
          <w:color w:val="000000"/>
          <w:szCs w:val="24"/>
        </w:rPr>
        <w:t>Министар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финансија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може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закључити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уговор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Народном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банком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Србије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или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Централним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регистром</w:t>
      </w:r>
      <w:proofErr w:type="spellEnd"/>
      <w:r w:rsidRPr="007D48D0">
        <w:rPr>
          <w:color w:val="000000"/>
          <w:szCs w:val="24"/>
        </w:rPr>
        <w:t xml:space="preserve">, </w:t>
      </w:r>
      <w:proofErr w:type="spellStart"/>
      <w:r w:rsidRPr="007D48D0">
        <w:rPr>
          <w:color w:val="000000"/>
          <w:szCs w:val="24"/>
        </w:rPr>
        <w:t>депоом</w:t>
      </w:r>
      <w:proofErr w:type="spellEnd"/>
      <w:r w:rsidRPr="007D48D0">
        <w:rPr>
          <w:color w:val="000000"/>
          <w:szCs w:val="24"/>
        </w:rPr>
        <w:t xml:space="preserve"> и </w:t>
      </w:r>
      <w:proofErr w:type="spellStart"/>
      <w:r w:rsidRPr="007D48D0">
        <w:rPr>
          <w:color w:val="000000"/>
          <w:szCs w:val="24"/>
        </w:rPr>
        <w:t>клирингом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хартија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од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вредности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а.д</w:t>
      </w:r>
      <w:proofErr w:type="spellEnd"/>
      <w:r w:rsidRPr="007D48D0">
        <w:rPr>
          <w:color w:val="000000"/>
          <w:szCs w:val="24"/>
        </w:rPr>
        <w:t xml:space="preserve">. </w:t>
      </w:r>
      <w:proofErr w:type="spellStart"/>
      <w:r w:rsidRPr="007D48D0">
        <w:rPr>
          <w:color w:val="000000"/>
          <w:szCs w:val="24"/>
        </w:rPr>
        <w:t>Београд</w:t>
      </w:r>
      <w:proofErr w:type="spellEnd"/>
      <w:r w:rsidRPr="007D48D0">
        <w:rPr>
          <w:color w:val="000000"/>
          <w:szCs w:val="24"/>
        </w:rPr>
        <w:t xml:space="preserve"> (у </w:t>
      </w:r>
      <w:proofErr w:type="spellStart"/>
      <w:r w:rsidRPr="007D48D0">
        <w:rPr>
          <w:color w:val="000000"/>
          <w:szCs w:val="24"/>
        </w:rPr>
        <w:t>даљем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тексту</w:t>
      </w:r>
      <w:proofErr w:type="spellEnd"/>
      <w:r w:rsidRPr="007D48D0">
        <w:rPr>
          <w:color w:val="000000"/>
          <w:szCs w:val="24"/>
        </w:rPr>
        <w:t xml:space="preserve">: </w:t>
      </w:r>
      <w:proofErr w:type="spellStart"/>
      <w:r w:rsidRPr="007D48D0">
        <w:rPr>
          <w:color w:val="000000"/>
          <w:szCs w:val="24"/>
        </w:rPr>
        <w:t>Централни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регистар</w:t>
      </w:r>
      <w:proofErr w:type="spellEnd"/>
      <w:r w:rsidRPr="007D48D0">
        <w:rPr>
          <w:color w:val="000000"/>
          <w:szCs w:val="24"/>
        </w:rPr>
        <w:t xml:space="preserve">) </w:t>
      </w:r>
      <w:proofErr w:type="spellStart"/>
      <w:r w:rsidRPr="007D48D0">
        <w:rPr>
          <w:color w:val="000000"/>
          <w:szCs w:val="24"/>
        </w:rPr>
        <w:t>за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обављање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појединих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послова</w:t>
      </w:r>
      <w:proofErr w:type="spellEnd"/>
      <w:r w:rsidRPr="007D48D0">
        <w:rPr>
          <w:color w:val="000000"/>
          <w:szCs w:val="24"/>
        </w:rPr>
        <w:t xml:space="preserve"> у </w:t>
      </w:r>
      <w:proofErr w:type="spellStart"/>
      <w:r w:rsidRPr="007D48D0">
        <w:rPr>
          <w:color w:val="000000"/>
          <w:szCs w:val="24"/>
        </w:rPr>
        <w:t>вези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државним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хартијама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од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вредности</w:t>
      </w:r>
      <w:proofErr w:type="spellEnd"/>
      <w:r w:rsidRPr="007D48D0">
        <w:rPr>
          <w:color w:val="000000"/>
          <w:szCs w:val="24"/>
        </w:rPr>
        <w:t>.</w:t>
      </w:r>
    </w:p>
    <w:p w:rsidR="007D48D0" w:rsidRPr="007D48D0" w:rsidRDefault="007D48D0" w:rsidP="00FA032F">
      <w:pPr>
        <w:spacing w:before="100" w:beforeAutospacing="1" w:after="100" w:afterAutospacing="1"/>
        <w:jc w:val="both"/>
        <w:rPr>
          <w:color w:val="000000"/>
          <w:szCs w:val="24"/>
        </w:rPr>
      </w:pPr>
      <w:proofErr w:type="spellStart"/>
      <w:r w:rsidRPr="007D48D0">
        <w:rPr>
          <w:color w:val="000000"/>
          <w:szCs w:val="24"/>
        </w:rPr>
        <w:t>Државним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хартијама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од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вредности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може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се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трговати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на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регулисаном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тржишту</w:t>
      </w:r>
      <w:proofErr w:type="spellEnd"/>
      <w:r w:rsidRPr="007D48D0">
        <w:rPr>
          <w:color w:val="000000"/>
          <w:szCs w:val="24"/>
        </w:rPr>
        <w:t xml:space="preserve"> и ОТЦ </w:t>
      </w:r>
      <w:proofErr w:type="spellStart"/>
      <w:r w:rsidRPr="007D48D0">
        <w:rPr>
          <w:color w:val="000000"/>
          <w:szCs w:val="24"/>
        </w:rPr>
        <w:t>тржишту</w:t>
      </w:r>
      <w:proofErr w:type="spellEnd"/>
      <w:r w:rsidRPr="007D48D0">
        <w:rPr>
          <w:color w:val="000000"/>
          <w:szCs w:val="24"/>
        </w:rPr>
        <w:t xml:space="preserve"> у </w:t>
      </w:r>
      <w:proofErr w:type="spellStart"/>
      <w:r w:rsidRPr="007D48D0">
        <w:rPr>
          <w:color w:val="000000"/>
          <w:szCs w:val="24"/>
        </w:rPr>
        <w:t>Републици</w:t>
      </w:r>
      <w:proofErr w:type="spellEnd"/>
      <w:r w:rsidRPr="007D48D0">
        <w:rPr>
          <w:color w:val="000000"/>
          <w:szCs w:val="24"/>
        </w:rPr>
        <w:t xml:space="preserve"> </w:t>
      </w:r>
      <w:proofErr w:type="spellStart"/>
      <w:r w:rsidRPr="007D48D0">
        <w:rPr>
          <w:color w:val="000000"/>
          <w:szCs w:val="24"/>
        </w:rPr>
        <w:t>Србији</w:t>
      </w:r>
      <w:proofErr w:type="spellEnd"/>
      <w:r w:rsidRPr="007D48D0">
        <w:rPr>
          <w:color w:val="000000"/>
          <w:szCs w:val="24"/>
        </w:rPr>
        <w:t>.</w:t>
      </w:r>
    </w:p>
    <w:sectPr w:rsidR="007D48D0" w:rsidRPr="007D48D0" w:rsidSect="004511D5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360" w:right="1701" w:bottom="630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FB5" w:rsidRDefault="006F1FB5" w:rsidP="006D4188">
      <w:r>
        <w:separator/>
      </w:r>
    </w:p>
  </w:endnote>
  <w:endnote w:type="continuationSeparator" w:id="0">
    <w:p w:rsidR="006F1FB5" w:rsidRDefault="006F1FB5" w:rsidP="006D4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2444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1D00" w:rsidRDefault="00BB1D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28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B1D00" w:rsidRDefault="00BB1D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40" w:rsidRDefault="001D1140">
    <w:pPr>
      <w:pStyle w:val="Footer"/>
      <w:jc w:val="center"/>
    </w:pPr>
  </w:p>
  <w:p w:rsidR="00A96451" w:rsidRDefault="00A964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FB5" w:rsidRDefault="006F1FB5" w:rsidP="006D4188">
      <w:r>
        <w:separator/>
      </w:r>
    </w:p>
  </w:footnote>
  <w:footnote w:type="continuationSeparator" w:id="0">
    <w:p w:rsidR="006F1FB5" w:rsidRDefault="006F1FB5" w:rsidP="006D4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40" w:rsidRDefault="001D1140">
    <w:pPr>
      <w:pStyle w:val="Header"/>
      <w:jc w:val="center"/>
    </w:pPr>
  </w:p>
  <w:p w:rsidR="00A96451" w:rsidRDefault="00A964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51" w:rsidRDefault="00A96451">
    <w:pPr>
      <w:pStyle w:val="Header"/>
      <w:jc w:val="center"/>
    </w:pPr>
  </w:p>
  <w:p w:rsidR="00A96451" w:rsidRDefault="00A964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313"/>
    <w:multiLevelType w:val="hybridMultilevel"/>
    <w:tmpl w:val="2C424620"/>
    <w:lvl w:ilvl="0" w:tplc="23B6713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11796"/>
    <w:multiLevelType w:val="hybridMultilevel"/>
    <w:tmpl w:val="AF32C664"/>
    <w:lvl w:ilvl="0" w:tplc="EFFAFE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C3D"/>
    <w:rsid w:val="00012F86"/>
    <w:rsid w:val="00053DF8"/>
    <w:rsid w:val="000631DF"/>
    <w:rsid w:val="000632E1"/>
    <w:rsid w:val="00075632"/>
    <w:rsid w:val="000A1235"/>
    <w:rsid w:val="000B34B1"/>
    <w:rsid w:val="000C52CA"/>
    <w:rsid w:val="000D0357"/>
    <w:rsid w:val="000E551A"/>
    <w:rsid w:val="000F1CD8"/>
    <w:rsid w:val="000F74B4"/>
    <w:rsid w:val="0013124D"/>
    <w:rsid w:val="00140DE9"/>
    <w:rsid w:val="0014622F"/>
    <w:rsid w:val="00150C3D"/>
    <w:rsid w:val="0016068D"/>
    <w:rsid w:val="00161A6C"/>
    <w:rsid w:val="001711B2"/>
    <w:rsid w:val="00183C72"/>
    <w:rsid w:val="0019019C"/>
    <w:rsid w:val="001A06AA"/>
    <w:rsid w:val="001A4CF0"/>
    <w:rsid w:val="001B0884"/>
    <w:rsid w:val="001B0DD8"/>
    <w:rsid w:val="001C52B1"/>
    <w:rsid w:val="001C5785"/>
    <w:rsid w:val="001D1140"/>
    <w:rsid w:val="001E0C62"/>
    <w:rsid w:val="001E733B"/>
    <w:rsid w:val="002077BA"/>
    <w:rsid w:val="00216752"/>
    <w:rsid w:val="00237FB4"/>
    <w:rsid w:val="00242E8B"/>
    <w:rsid w:val="00274A76"/>
    <w:rsid w:val="00275614"/>
    <w:rsid w:val="002958BB"/>
    <w:rsid w:val="002A0D2E"/>
    <w:rsid w:val="002A623E"/>
    <w:rsid w:val="002C7B67"/>
    <w:rsid w:val="002E151E"/>
    <w:rsid w:val="002F404C"/>
    <w:rsid w:val="002F47D8"/>
    <w:rsid w:val="0030797C"/>
    <w:rsid w:val="003526C9"/>
    <w:rsid w:val="00363916"/>
    <w:rsid w:val="00381DB0"/>
    <w:rsid w:val="003903CC"/>
    <w:rsid w:val="0039599A"/>
    <w:rsid w:val="003A1324"/>
    <w:rsid w:val="003A6DF2"/>
    <w:rsid w:val="003C1EBC"/>
    <w:rsid w:val="003C3AD4"/>
    <w:rsid w:val="003E2D5C"/>
    <w:rsid w:val="004208C2"/>
    <w:rsid w:val="0042231A"/>
    <w:rsid w:val="0043552F"/>
    <w:rsid w:val="00443CFE"/>
    <w:rsid w:val="00450EDE"/>
    <w:rsid w:val="004511D5"/>
    <w:rsid w:val="0045686A"/>
    <w:rsid w:val="004614B7"/>
    <w:rsid w:val="00475893"/>
    <w:rsid w:val="0048777E"/>
    <w:rsid w:val="004B788A"/>
    <w:rsid w:val="004E53D0"/>
    <w:rsid w:val="00515795"/>
    <w:rsid w:val="00535BB5"/>
    <w:rsid w:val="0055695E"/>
    <w:rsid w:val="00561859"/>
    <w:rsid w:val="00591026"/>
    <w:rsid w:val="005F4823"/>
    <w:rsid w:val="006016FE"/>
    <w:rsid w:val="00631188"/>
    <w:rsid w:val="006415DB"/>
    <w:rsid w:val="00643BCD"/>
    <w:rsid w:val="00657CC5"/>
    <w:rsid w:val="0067284C"/>
    <w:rsid w:val="00672C04"/>
    <w:rsid w:val="0067712D"/>
    <w:rsid w:val="00685E0E"/>
    <w:rsid w:val="006A332C"/>
    <w:rsid w:val="006A74A5"/>
    <w:rsid w:val="006A75A3"/>
    <w:rsid w:val="006B3347"/>
    <w:rsid w:val="006C4116"/>
    <w:rsid w:val="006C7052"/>
    <w:rsid w:val="006D3765"/>
    <w:rsid w:val="006D4188"/>
    <w:rsid w:val="006E37B2"/>
    <w:rsid w:val="006F1FB5"/>
    <w:rsid w:val="006F417C"/>
    <w:rsid w:val="00733551"/>
    <w:rsid w:val="00742153"/>
    <w:rsid w:val="00761F8A"/>
    <w:rsid w:val="00772C60"/>
    <w:rsid w:val="00777982"/>
    <w:rsid w:val="007809E4"/>
    <w:rsid w:val="007821E2"/>
    <w:rsid w:val="007960EF"/>
    <w:rsid w:val="007D0A3A"/>
    <w:rsid w:val="007D11CB"/>
    <w:rsid w:val="007D1925"/>
    <w:rsid w:val="007D48D0"/>
    <w:rsid w:val="007D79CF"/>
    <w:rsid w:val="00801865"/>
    <w:rsid w:val="008572A5"/>
    <w:rsid w:val="00865AC1"/>
    <w:rsid w:val="0087149E"/>
    <w:rsid w:val="008A5F78"/>
    <w:rsid w:val="008B4720"/>
    <w:rsid w:val="008D0378"/>
    <w:rsid w:val="008D3F99"/>
    <w:rsid w:val="008E0EBE"/>
    <w:rsid w:val="008E67AE"/>
    <w:rsid w:val="00904320"/>
    <w:rsid w:val="00914118"/>
    <w:rsid w:val="00950DB0"/>
    <w:rsid w:val="00952616"/>
    <w:rsid w:val="0095653B"/>
    <w:rsid w:val="00986F2C"/>
    <w:rsid w:val="0099275C"/>
    <w:rsid w:val="00992CC2"/>
    <w:rsid w:val="009C2056"/>
    <w:rsid w:val="00A4701B"/>
    <w:rsid w:val="00A538D3"/>
    <w:rsid w:val="00A56D2B"/>
    <w:rsid w:val="00A646B7"/>
    <w:rsid w:val="00A653AA"/>
    <w:rsid w:val="00A71414"/>
    <w:rsid w:val="00A85219"/>
    <w:rsid w:val="00A85BF0"/>
    <w:rsid w:val="00A96451"/>
    <w:rsid w:val="00AB202D"/>
    <w:rsid w:val="00AC5567"/>
    <w:rsid w:val="00AC6346"/>
    <w:rsid w:val="00AD119B"/>
    <w:rsid w:val="00AD6897"/>
    <w:rsid w:val="00AD6E84"/>
    <w:rsid w:val="00AE0E07"/>
    <w:rsid w:val="00AE2CDB"/>
    <w:rsid w:val="00B10997"/>
    <w:rsid w:val="00B23512"/>
    <w:rsid w:val="00B32D6D"/>
    <w:rsid w:val="00B33EA1"/>
    <w:rsid w:val="00B51B4A"/>
    <w:rsid w:val="00B80E32"/>
    <w:rsid w:val="00B95294"/>
    <w:rsid w:val="00BA1451"/>
    <w:rsid w:val="00BB1D00"/>
    <w:rsid w:val="00BD2B4B"/>
    <w:rsid w:val="00BE2F94"/>
    <w:rsid w:val="00C01A4A"/>
    <w:rsid w:val="00C07077"/>
    <w:rsid w:val="00C070E7"/>
    <w:rsid w:val="00C1613F"/>
    <w:rsid w:val="00C16A88"/>
    <w:rsid w:val="00C20564"/>
    <w:rsid w:val="00C52EB7"/>
    <w:rsid w:val="00CA3266"/>
    <w:rsid w:val="00CA3B95"/>
    <w:rsid w:val="00CD2C81"/>
    <w:rsid w:val="00CF085A"/>
    <w:rsid w:val="00D1617E"/>
    <w:rsid w:val="00D57DDA"/>
    <w:rsid w:val="00D6295A"/>
    <w:rsid w:val="00D844AD"/>
    <w:rsid w:val="00DB7506"/>
    <w:rsid w:val="00E07E21"/>
    <w:rsid w:val="00E22210"/>
    <w:rsid w:val="00E435CA"/>
    <w:rsid w:val="00E55E8B"/>
    <w:rsid w:val="00E63C33"/>
    <w:rsid w:val="00E81AF5"/>
    <w:rsid w:val="00E85B7D"/>
    <w:rsid w:val="00E87CA6"/>
    <w:rsid w:val="00E90A97"/>
    <w:rsid w:val="00EA4D80"/>
    <w:rsid w:val="00EE6FC9"/>
    <w:rsid w:val="00EF70A3"/>
    <w:rsid w:val="00F02D1C"/>
    <w:rsid w:val="00F34D41"/>
    <w:rsid w:val="00F528B8"/>
    <w:rsid w:val="00F63BC3"/>
    <w:rsid w:val="00F64B82"/>
    <w:rsid w:val="00F92CD9"/>
    <w:rsid w:val="00FA032F"/>
    <w:rsid w:val="00FB4CAA"/>
    <w:rsid w:val="00FC1CB6"/>
    <w:rsid w:val="00FC63E5"/>
    <w:rsid w:val="00FE118C"/>
    <w:rsid w:val="00FF7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B3BBFC-778C-4389-BD43-3911CB180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C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1">
    <w:name w:val="Zakon1"/>
    <w:basedOn w:val="Normal"/>
    <w:rsid w:val="00150C3D"/>
    <w:pPr>
      <w:keepNext/>
      <w:tabs>
        <w:tab w:val="left" w:pos="1080"/>
      </w:tabs>
      <w:spacing w:after="120"/>
      <w:ind w:left="144" w:right="144"/>
      <w:jc w:val="center"/>
    </w:pPr>
    <w:rPr>
      <w:rFonts w:ascii="Arial" w:hAnsi="Arial" w:cs="Arial"/>
      <w:b/>
      <w:caps/>
      <w:sz w:val="26"/>
      <w:szCs w:val="22"/>
      <w:lang w:val="sr-Cyrl-CS"/>
    </w:rPr>
  </w:style>
  <w:style w:type="paragraph" w:customStyle="1" w:styleId="Clan">
    <w:name w:val="Clan"/>
    <w:basedOn w:val="Normal"/>
    <w:rsid w:val="00150C3D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Naslov">
    <w:name w:val="Naslov"/>
    <w:basedOn w:val="Normal"/>
    <w:rsid w:val="00150C3D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 w:cs="Arial"/>
      <w:b/>
      <w:caps/>
      <w:szCs w:val="22"/>
      <w:lang w:val="sr-Cyrl-CS"/>
    </w:rPr>
  </w:style>
  <w:style w:type="paragraph" w:styleId="BodyText">
    <w:name w:val="Body Text"/>
    <w:basedOn w:val="Normal"/>
    <w:link w:val="BodyTextChar"/>
    <w:rsid w:val="00150C3D"/>
    <w:pPr>
      <w:widowControl w:val="0"/>
      <w:autoSpaceDE w:val="0"/>
      <w:autoSpaceDN w:val="0"/>
      <w:adjustRightInd w:val="0"/>
      <w:spacing w:after="120"/>
    </w:pPr>
    <w:rPr>
      <w:rFonts w:ascii="Courier New" w:hAnsi="Courier New" w:cs="Courier New"/>
      <w:sz w:val="20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150C3D"/>
    <w:rPr>
      <w:rFonts w:ascii="Courier New" w:eastAsia="Times New Roman" w:hAnsi="Courier New" w:cs="Courier New"/>
      <w:sz w:val="20"/>
      <w:szCs w:val="20"/>
      <w:lang w:val="sr-Latn-CS" w:eastAsia="sr-Latn-CS"/>
    </w:rPr>
  </w:style>
  <w:style w:type="character" w:customStyle="1" w:styleId="kurziv1">
    <w:name w:val="kurziv1"/>
    <w:rsid w:val="00150C3D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150C3D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0C3D"/>
    <w:rPr>
      <w:rFonts w:ascii="Calibri" w:eastAsia="Calibri" w:hAnsi="Calibri" w:cs="Times New Roman"/>
      <w:szCs w:val="21"/>
    </w:rPr>
  </w:style>
  <w:style w:type="paragraph" w:styleId="Header">
    <w:name w:val="header"/>
    <w:basedOn w:val="Normal"/>
    <w:link w:val="HeaderChar"/>
    <w:uiPriority w:val="99"/>
    <w:unhideWhenUsed/>
    <w:rsid w:val="006D41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188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D41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4188"/>
    <w:rPr>
      <w:rFonts w:ascii="Times New Roman" w:eastAsia="Times New Roman" w:hAnsi="Times New Roman" w:cs="Times New Roman"/>
      <w:sz w:val="24"/>
      <w:szCs w:val="20"/>
    </w:rPr>
  </w:style>
  <w:style w:type="paragraph" w:customStyle="1" w:styleId="stil1tekst">
    <w:name w:val="stil_1tekst"/>
    <w:basedOn w:val="Normal"/>
    <w:rsid w:val="009C2056"/>
    <w:pPr>
      <w:ind w:left="525" w:right="525" w:firstLine="240"/>
      <w:jc w:val="both"/>
    </w:pPr>
    <w:rPr>
      <w:rFonts w:eastAsiaTheme="minorEastAsia"/>
      <w:szCs w:val="24"/>
      <w:lang w:val="en-GB" w:eastAsia="en-GB"/>
    </w:rPr>
  </w:style>
  <w:style w:type="paragraph" w:customStyle="1" w:styleId="stil7podnas">
    <w:name w:val="stil_7podnas"/>
    <w:basedOn w:val="Normal"/>
    <w:rsid w:val="001C52B1"/>
    <w:pPr>
      <w:shd w:val="clear" w:color="auto" w:fill="FFFFFF"/>
      <w:spacing w:before="240" w:after="240"/>
      <w:jc w:val="center"/>
    </w:pPr>
    <w:rPr>
      <w:rFonts w:eastAsiaTheme="minorEastAsia"/>
      <w:b/>
      <w:bCs/>
      <w:sz w:val="28"/>
      <w:szCs w:val="28"/>
      <w:lang w:val="en-GB" w:eastAsia="en-GB"/>
    </w:rPr>
  </w:style>
  <w:style w:type="paragraph" w:styleId="NoSpacing">
    <w:name w:val="No Spacing"/>
    <w:uiPriority w:val="1"/>
    <w:qFormat/>
    <w:rsid w:val="00161A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il4clan">
    <w:name w:val="stil_4clan"/>
    <w:basedOn w:val="Normal"/>
    <w:rsid w:val="0042231A"/>
    <w:pPr>
      <w:spacing w:before="240" w:after="240"/>
      <w:jc w:val="center"/>
    </w:pPr>
    <w:rPr>
      <w:rFonts w:eastAsiaTheme="minorEastAsia"/>
      <w:b/>
      <w:bCs/>
      <w:sz w:val="26"/>
      <w:szCs w:val="26"/>
    </w:rPr>
  </w:style>
  <w:style w:type="paragraph" w:customStyle="1" w:styleId="stil6naslov">
    <w:name w:val="stil_6naslov"/>
    <w:basedOn w:val="Normal"/>
    <w:rsid w:val="002A623E"/>
    <w:pPr>
      <w:spacing w:before="240" w:after="240"/>
      <w:jc w:val="center"/>
    </w:pPr>
    <w:rPr>
      <w:rFonts w:eastAsiaTheme="minorEastAsia"/>
      <w:spacing w:val="2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4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4A5"/>
    <w:rPr>
      <w:rFonts w:ascii="Tahoma" w:eastAsia="Times New Roman" w:hAnsi="Tahoma" w:cs="Tahoma"/>
      <w:sz w:val="16"/>
      <w:szCs w:val="16"/>
    </w:rPr>
  </w:style>
  <w:style w:type="paragraph" w:customStyle="1" w:styleId="clan0">
    <w:name w:val="clan"/>
    <w:basedOn w:val="Normal"/>
    <w:rsid w:val="000631DF"/>
    <w:pPr>
      <w:spacing w:before="240" w:after="120"/>
      <w:jc w:val="center"/>
    </w:pPr>
    <w:rPr>
      <w:rFonts w:ascii="Arial" w:hAnsi="Arial" w:cs="Arial"/>
      <w:b/>
      <w:bCs/>
      <w:szCs w:val="24"/>
    </w:rPr>
  </w:style>
  <w:style w:type="paragraph" w:customStyle="1" w:styleId="Normal1">
    <w:name w:val="Normal1"/>
    <w:basedOn w:val="Normal"/>
    <w:rsid w:val="000631D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wyq110---naslov-clana">
    <w:name w:val="wyq110---naslov-clana"/>
    <w:basedOn w:val="Normal"/>
    <w:rsid w:val="000632E1"/>
    <w:pPr>
      <w:spacing w:before="240" w:after="240"/>
      <w:jc w:val="center"/>
    </w:pPr>
    <w:rPr>
      <w:rFonts w:ascii="Arial" w:hAnsi="Arial" w:cs="Arial"/>
      <w:b/>
      <w:bCs/>
      <w:szCs w:val="24"/>
    </w:rPr>
  </w:style>
  <w:style w:type="paragraph" w:customStyle="1" w:styleId="wyq060---pododeljak">
    <w:name w:val="wyq060---pododeljak"/>
    <w:basedOn w:val="Normal"/>
    <w:rsid w:val="00D844AD"/>
    <w:pPr>
      <w:jc w:val="center"/>
    </w:pPr>
    <w:rPr>
      <w:rFonts w:ascii="Arial" w:hAnsi="Arial" w:cs="Arial"/>
      <w:sz w:val="31"/>
      <w:szCs w:val="31"/>
    </w:rPr>
  </w:style>
  <w:style w:type="paragraph" w:styleId="ListParagraph">
    <w:name w:val="List Paragraph"/>
    <w:basedOn w:val="Normal"/>
    <w:uiPriority w:val="34"/>
    <w:qFormat/>
    <w:rsid w:val="004511D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52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Snezana Marinovic</dc:creator>
  <cp:lastModifiedBy>Snezana Marinovic</cp:lastModifiedBy>
  <cp:revision>5</cp:revision>
  <cp:lastPrinted>2018-11-20T09:32:00Z</cp:lastPrinted>
  <dcterms:created xsi:type="dcterms:W3CDTF">2018-11-15T15:37:00Z</dcterms:created>
  <dcterms:modified xsi:type="dcterms:W3CDTF">2018-11-20T09:32:00Z</dcterms:modified>
</cp:coreProperties>
</file>