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EA7" w:rsidRPr="00694E76" w:rsidRDefault="00C97EA7" w:rsidP="00475A9C">
      <w:pPr>
        <w:spacing w:after="0" w:line="240" w:lineRule="auto"/>
        <w:ind w:firstLine="720"/>
        <w:jc w:val="center"/>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О Б Р А З Л О Ж Е Њ Е</w:t>
      </w:r>
    </w:p>
    <w:p w:rsidR="00AB6AAA" w:rsidRPr="00694E76" w:rsidRDefault="00AB6AAA"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I</w:t>
      </w:r>
      <w:r w:rsidRPr="00694E76">
        <w:rPr>
          <w:rFonts w:ascii="Times New Roman" w:eastAsia="Calibri" w:hAnsi="Times New Roman" w:cs="Times New Roman"/>
          <w:sz w:val="24"/>
          <w:szCs w:val="24"/>
        </w:rPr>
        <w:t>.</w:t>
      </w:r>
      <w:r w:rsidRPr="00694E76">
        <w:rPr>
          <w:rFonts w:ascii="Times New Roman" w:eastAsia="Calibri" w:hAnsi="Times New Roman" w:cs="Times New Roman"/>
          <w:sz w:val="24"/>
          <w:szCs w:val="24"/>
          <w:lang w:val="sr-Cyrl-CS"/>
        </w:rPr>
        <w:t xml:space="preserve"> УСТАВНИ ОСНОВ ЗА ДОНОШЕЊЕ ЗАКОНА</w:t>
      </w: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p>
    <w:p w:rsidR="00C6180F" w:rsidRPr="00694E76" w:rsidRDefault="00C6180F" w:rsidP="00C6180F">
      <w:pPr>
        <w:spacing w:after="0" w:line="240" w:lineRule="auto"/>
        <w:ind w:firstLine="720"/>
        <w:jc w:val="both"/>
        <w:rPr>
          <w:rFonts w:ascii="Times New Roman" w:eastAsia="Calibri" w:hAnsi="Times New Roman" w:cs="Times New Roman"/>
          <w:sz w:val="24"/>
          <w:szCs w:val="24"/>
          <w:lang w:val="sr-Cyrl-CS"/>
        </w:rPr>
      </w:pPr>
      <w:r w:rsidRPr="00C6180F">
        <w:rPr>
          <w:rFonts w:ascii="Times New Roman" w:eastAsia="Calibri" w:hAnsi="Times New Roman" w:cs="Times New Roman"/>
          <w:sz w:val="24"/>
          <w:szCs w:val="24"/>
          <w:lang w:val="sr-Cyrl-CS"/>
        </w:rPr>
        <w:t>Уставни основ за доношење ов</w:t>
      </w:r>
      <w:r>
        <w:rPr>
          <w:rFonts w:ascii="Times New Roman" w:eastAsia="Calibri" w:hAnsi="Times New Roman" w:cs="Times New Roman"/>
          <w:sz w:val="24"/>
          <w:szCs w:val="24"/>
          <w:lang w:val="sr-Cyrl-CS"/>
        </w:rPr>
        <w:t>ог закона садржан је у одредби ч</w:t>
      </w:r>
      <w:r w:rsidRPr="00C6180F">
        <w:rPr>
          <w:rFonts w:ascii="Times New Roman" w:eastAsia="Calibri" w:hAnsi="Times New Roman" w:cs="Times New Roman"/>
          <w:sz w:val="24"/>
          <w:szCs w:val="24"/>
          <w:lang w:val="sr-Cyrl-CS"/>
        </w:rPr>
        <w:t>лана 97. та</w:t>
      </w:r>
      <w:r>
        <w:rPr>
          <w:rFonts w:ascii="Times New Roman" w:eastAsia="Calibri" w:hAnsi="Times New Roman" w:cs="Times New Roman"/>
          <w:sz w:val="24"/>
          <w:szCs w:val="24"/>
          <w:lang w:val="sr-Cyrl-CS"/>
        </w:rPr>
        <w:t>ч</w:t>
      </w:r>
      <w:r w:rsidRPr="00C6180F">
        <w:rPr>
          <w:rFonts w:ascii="Times New Roman" w:eastAsia="Calibri" w:hAnsi="Times New Roman" w:cs="Times New Roman"/>
          <w:sz w:val="24"/>
          <w:szCs w:val="24"/>
          <w:lang w:val="sr-Cyrl-CS"/>
        </w:rPr>
        <w:t>.</w:t>
      </w:r>
      <w:r>
        <w:rPr>
          <w:rFonts w:ascii="Times New Roman" w:eastAsia="Calibri" w:hAnsi="Times New Roman" w:cs="Times New Roman"/>
          <w:sz w:val="24"/>
          <w:szCs w:val="24"/>
          <w:lang w:val="sr-Cyrl-CS"/>
        </w:rPr>
        <w:t xml:space="preserve"> </w:t>
      </w:r>
      <w:r w:rsidRPr="00C6180F">
        <w:rPr>
          <w:rFonts w:ascii="Times New Roman" w:eastAsia="Calibri" w:hAnsi="Times New Roman" w:cs="Times New Roman"/>
          <w:sz w:val="24"/>
          <w:szCs w:val="24"/>
          <w:lang w:val="sr-Cyrl-CS"/>
        </w:rPr>
        <w:t>2, 6. и 16. Устава Републике Србије, којим је прописано да Република Србија уре</w:t>
      </w:r>
      <w:r>
        <w:rPr>
          <w:rFonts w:ascii="Times New Roman" w:eastAsia="Calibri" w:hAnsi="Times New Roman" w:cs="Times New Roman"/>
          <w:sz w:val="24"/>
          <w:szCs w:val="24"/>
          <w:lang w:val="sr-Cyrl-CS"/>
        </w:rPr>
        <w:t>ђ</w:t>
      </w:r>
      <w:r w:rsidRPr="00C6180F">
        <w:rPr>
          <w:rFonts w:ascii="Times New Roman" w:eastAsia="Calibri" w:hAnsi="Times New Roman" w:cs="Times New Roman"/>
          <w:sz w:val="24"/>
          <w:szCs w:val="24"/>
          <w:lang w:val="sr-Cyrl-CS"/>
        </w:rPr>
        <w:t>ује и</w:t>
      </w:r>
      <w:r>
        <w:rPr>
          <w:rFonts w:ascii="Times New Roman" w:eastAsia="Calibri" w:hAnsi="Times New Roman" w:cs="Times New Roman"/>
          <w:sz w:val="24"/>
          <w:szCs w:val="24"/>
          <w:lang w:val="sr-Cyrl-CS"/>
        </w:rPr>
        <w:t xml:space="preserve"> </w:t>
      </w:r>
      <w:r w:rsidRPr="00C6180F">
        <w:rPr>
          <w:rFonts w:ascii="Times New Roman" w:eastAsia="Calibri" w:hAnsi="Times New Roman" w:cs="Times New Roman"/>
          <w:sz w:val="24"/>
          <w:szCs w:val="24"/>
          <w:lang w:val="sr-Cyrl-CS"/>
        </w:rPr>
        <w:t>обезбе</w:t>
      </w:r>
      <w:r>
        <w:rPr>
          <w:rFonts w:ascii="Times New Roman" w:eastAsia="Calibri" w:hAnsi="Times New Roman" w:cs="Times New Roman"/>
          <w:sz w:val="24"/>
          <w:szCs w:val="24"/>
          <w:lang w:val="sr-Cyrl-CS"/>
        </w:rPr>
        <w:t>ђ</w:t>
      </w:r>
      <w:r w:rsidRPr="00C6180F">
        <w:rPr>
          <w:rFonts w:ascii="Times New Roman" w:eastAsia="Calibri" w:hAnsi="Times New Roman" w:cs="Times New Roman"/>
          <w:sz w:val="24"/>
          <w:szCs w:val="24"/>
          <w:lang w:val="sr-Cyrl-CS"/>
        </w:rPr>
        <w:t>ује, изме</w:t>
      </w:r>
      <w:r>
        <w:rPr>
          <w:rFonts w:ascii="Times New Roman" w:eastAsia="Calibri" w:hAnsi="Times New Roman" w:cs="Times New Roman"/>
          <w:sz w:val="24"/>
          <w:szCs w:val="24"/>
          <w:lang w:val="sr-Cyrl-CS"/>
        </w:rPr>
        <w:t>ђ</w:t>
      </w:r>
      <w:r w:rsidRPr="00C6180F">
        <w:rPr>
          <w:rFonts w:ascii="Times New Roman" w:eastAsia="Calibri" w:hAnsi="Times New Roman" w:cs="Times New Roman"/>
          <w:sz w:val="24"/>
          <w:szCs w:val="24"/>
          <w:lang w:val="sr-Cyrl-CS"/>
        </w:rPr>
        <w:t>у осталог, остваривање и заштиту слобода и права гра</w:t>
      </w:r>
      <w:r>
        <w:rPr>
          <w:rFonts w:ascii="Times New Roman" w:eastAsia="Calibri" w:hAnsi="Times New Roman" w:cs="Times New Roman"/>
          <w:sz w:val="24"/>
          <w:szCs w:val="24"/>
          <w:lang w:val="sr-Cyrl-CS"/>
        </w:rPr>
        <w:t>ђ</w:t>
      </w:r>
      <w:r w:rsidRPr="00C6180F">
        <w:rPr>
          <w:rFonts w:ascii="Times New Roman" w:eastAsia="Calibri" w:hAnsi="Times New Roman" w:cs="Times New Roman"/>
          <w:sz w:val="24"/>
          <w:szCs w:val="24"/>
          <w:lang w:val="sr-Cyrl-CS"/>
        </w:rPr>
        <w:t>ана;</w:t>
      </w:r>
      <w:r>
        <w:rPr>
          <w:rFonts w:ascii="Times New Roman" w:eastAsia="Calibri" w:hAnsi="Times New Roman" w:cs="Times New Roman"/>
          <w:sz w:val="24"/>
          <w:szCs w:val="24"/>
          <w:lang w:val="sr-Cyrl-CS"/>
        </w:rPr>
        <w:t xml:space="preserve"> </w:t>
      </w:r>
      <w:r w:rsidRPr="00C6180F">
        <w:rPr>
          <w:rFonts w:ascii="Times New Roman" w:eastAsia="Calibri" w:hAnsi="Times New Roman" w:cs="Times New Roman"/>
          <w:sz w:val="24"/>
          <w:szCs w:val="24"/>
          <w:lang w:val="sr-Cyrl-CS"/>
        </w:rPr>
        <w:t>уставност и законитост; поступак пред судовима и другим државним органима;</w:t>
      </w:r>
      <w:r>
        <w:rPr>
          <w:rFonts w:ascii="Times New Roman" w:eastAsia="Calibri" w:hAnsi="Times New Roman" w:cs="Times New Roman"/>
          <w:sz w:val="24"/>
          <w:szCs w:val="24"/>
          <w:lang w:val="sr-Cyrl-CS"/>
        </w:rPr>
        <w:t xml:space="preserve"> </w:t>
      </w:r>
      <w:r w:rsidRPr="00C6180F">
        <w:rPr>
          <w:rFonts w:ascii="Times New Roman" w:eastAsia="Calibri" w:hAnsi="Times New Roman" w:cs="Times New Roman"/>
          <w:sz w:val="24"/>
          <w:szCs w:val="24"/>
          <w:lang w:val="sr-Cyrl-CS"/>
        </w:rPr>
        <w:t>одговорност и санкције за повреду слобода и права гра</w:t>
      </w:r>
      <w:r>
        <w:rPr>
          <w:rFonts w:ascii="Times New Roman" w:eastAsia="Calibri" w:hAnsi="Times New Roman" w:cs="Times New Roman"/>
          <w:sz w:val="24"/>
          <w:szCs w:val="24"/>
          <w:lang w:val="sr-Cyrl-CS"/>
        </w:rPr>
        <w:t>ђ</w:t>
      </w:r>
      <w:r w:rsidRPr="00C6180F">
        <w:rPr>
          <w:rFonts w:ascii="Times New Roman" w:eastAsia="Calibri" w:hAnsi="Times New Roman" w:cs="Times New Roman"/>
          <w:sz w:val="24"/>
          <w:szCs w:val="24"/>
          <w:lang w:val="sr-Cyrl-CS"/>
        </w:rPr>
        <w:t>ана утвр</w:t>
      </w:r>
      <w:r>
        <w:rPr>
          <w:rFonts w:ascii="Times New Roman" w:eastAsia="Calibri" w:hAnsi="Times New Roman" w:cs="Times New Roman"/>
          <w:sz w:val="24"/>
          <w:szCs w:val="24"/>
          <w:lang w:val="sr-Cyrl-CS"/>
        </w:rPr>
        <w:t>ђ</w:t>
      </w:r>
      <w:r w:rsidRPr="00C6180F">
        <w:rPr>
          <w:rFonts w:ascii="Times New Roman" w:eastAsia="Calibri" w:hAnsi="Times New Roman" w:cs="Times New Roman"/>
          <w:sz w:val="24"/>
          <w:szCs w:val="24"/>
          <w:lang w:val="sr-Cyrl-CS"/>
        </w:rPr>
        <w:t>ених Уставом и за</w:t>
      </w:r>
      <w:r>
        <w:rPr>
          <w:rFonts w:ascii="Times New Roman" w:eastAsia="Calibri" w:hAnsi="Times New Roman" w:cs="Times New Roman"/>
          <w:sz w:val="24"/>
          <w:szCs w:val="24"/>
          <w:lang w:val="sr-Cyrl-CS"/>
        </w:rPr>
        <w:t xml:space="preserve"> </w:t>
      </w:r>
      <w:r w:rsidRPr="00C6180F">
        <w:rPr>
          <w:rFonts w:ascii="Times New Roman" w:eastAsia="Calibri" w:hAnsi="Times New Roman" w:cs="Times New Roman"/>
          <w:sz w:val="24"/>
          <w:szCs w:val="24"/>
          <w:lang w:val="sr-Cyrl-CS"/>
        </w:rPr>
        <w:t>повреду закона, других прописа и општих аката; амнестије и помиловања за криви</w:t>
      </w:r>
      <w:r>
        <w:rPr>
          <w:rFonts w:ascii="Times New Roman" w:eastAsia="Calibri" w:hAnsi="Times New Roman" w:cs="Times New Roman"/>
          <w:sz w:val="24"/>
          <w:szCs w:val="24"/>
          <w:lang w:val="sr-Cyrl-CS"/>
        </w:rPr>
        <w:t>ч</w:t>
      </w:r>
      <w:r w:rsidRPr="00C6180F">
        <w:rPr>
          <w:rFonts w:ascii="Times New Roman" w:eastAsia="Calibri" w:hAnsi="Times New Roman" w:cs="Times New Roman"/>
          <w:sz w:val="24"/>
          <w:szCs w:val="24"/>
          <w:lang w:val="sr-Cyrl-CS"/>
        </w:rPr>
        <w:t>на</w:t>
      </w:r>
      <w:r>
        <w:rPr>
          <w:rFonts w:ascii="Times New Roman" w:eastAsia="Calibri" w:hAnsi="Times New Roman" w:cs="Times New Roman"/>
          <w:sz w:val="24"/>
          <w:szCs w:val="24"/>
          <w:lang w:val="sr-Cyrl-CS"/>
        </w:rPr>
        <w:t xml:space="preserve"> </w:t>
      </w:r>
      <w:r w:rsidRPr="00C6180F">
        <w:rPr>
          <w:rFonts w:ascii="Times New Roman" w:eastAsia="Calibri" w:hAnsi="Times New Roman" w:cs="Times New Roman"/>
          <w:sz w:val="24"/>
          <w:szCs w:val="24"/>
          <w:lang w:val="sr-Cyrl-CS"/>
        </w:rPr>
        <w:t>дела; јединствено тржиште; правни положај привредних субјеката; систем обављања</w:t>
      </w:r>
      <w:r>
        <w:rPr>
          <w:rFonts w:ascii="Times New Roman" w:eastAsia="Calibri" w:hAnsi="Times New Roman" w:cs="Times New Roman"/>
          <w:sz w:val="24"/>
          <w:szCs w:val="24"/>
          <w:lang w:val="sr-Cyrl-CS"/>
        </w:rPr>
        <w:t xml:space="preserve"> </w:t>
      </w:r>
      <w:r w:rsidRPr="00C6180F">
        <w:rPr>
          <w:rFonts w:ascii="Times New Roman" w:eastAsia="Calibri" w:hAnsi="Times New Roman" w:cs="Times New Roman"/>
          <w:sz w:val="24"/>
          <w:szCs w:val="24"/>
          <w:lang w:val="sr-Cyrl-CS"/>
        </w:rPr>
        <w:t>појединих привредних и других делатности; робне резерве; монетарни, банкарски, девизни и</w:t>
      </w:r>
      <w:r>
        <w:rPr>
          <w:rFonts w:ascii="Times New Roman" w:eastAsia="Calibri" w:hAnsi="Times New Roman" w:cs="Times New Roman"/>
          <w:sz w:val="24"/>
          <w:szCs w:val="24"/>
          <w:lang w:val="sr-Cyrl-CS"/>
        </w:rPr>
        <w:t xml:space="preserve"> </w:t>
      </w:r>
      <w:r w:rsidRPr="00C6180F">
        <w:rPr>
          <w:rFonts w:ascii="Times New Roman" w:eastAsia="Calibri" w:hAnsi="Times New Roman" w:cs="Times New Roman"/>
          <w:sz w:val="24"/>
          <w:szCs w:val="24"/>
          <w:lang w:val="sr-Cyrl-CS"/>
        </w:rPr>
        <w:t>царински систем; економске односе са иностранством; систем кр</w:t>
      </w:r>
      <w:r>
        <w:rPr>
          <w:rFonts w:ascii="Times New Roman" w:eastAsia="Calibri" w:hAnsi="Times New Roman" w:cs="Times New Roman"/>
          <w:sz w:val="24"/>
          <w:szCs w:val="24"/>
          <w:lang w:val="sr-Cyrl-CS"/>
        </w:rPr>
        <w:t>е</w:t>
      </w:r>
      <w:r w:rsidRPr="00C6180F">
        <w:rPr>
          <w:rFonts w:ascii="Times New Roman" w:eastAsia="Calibri" w:hAnsi="Times New Roman" w:cs="Times New Roman"/>
          <w:sz w:val="24"/>
          <w:szCs w:val="24"/>
          <w:lang w:val="sr-Cyrl-CS"/>
        </w:rPr>
        <w:t>дитних односа са</w:t>
      </w:r>
      <w:r>
        <w:rPr>
          <w:rFonts w:ascii="Times New Roman" w:eastAsia="Calibri" w:hAnsi="Times New Roman" w:cs="Times New Roman"/>
          <w:sz w:val="24"/>
          <w:szCs w:val="24"/>
          <w:lang w:val="sr-Cyrl-CS"/>
        </w:rPr>
        <w:t xml:space="preserve"> </w:t>
      </w:r>
      <w:r w:rsidRPr="00C6180F">
        <w:rPr>
          <w:rFonts w:ascii="Times New Roman" w:eastAsia="Calibri" w:hAnsi="Times New Roman" w:cs="Times New Roman"/>
          <w:sz w:val="24"/>
          <w:szCs w:val="24"/>
          <w:lang w:val="sr-Cyrl-CS"/>
        </w:rPr>
        <w:t>иностранством; порески систем, као и организацију, надлежност и рад републи</w:t>
      </w:r>
      <w:r>
        <w:rPr>
          <w:rFonts w:ascii="Times New Roman" w:eastAsia="Calibri" w:hAnsi="Times New Roman" w:cs="Times New Roman"/>
          <w:sz w:val="24"/>
          <w:szCs w:val="24"/>
          <w:lang w:val="sr-Cyrl-CS"/>
        </w:rPr>
        <w:t>ч</w:t>
      </w:r>
      <w:r w:rsidRPr="00C6180F">
        <w:rPr>
          <w:rFonts w:ascii="Times New Roman" w:eastAsia="Calibri" w:hAnsi="Times New Roman" w:cs="Times New Roman"/>
          <w:sz w:val="24"/>
          <w:szCs w:val="24"/>
          <w:lang w:val="sr-Cyrl-CS"/>
        </w:rPr>
        <w:t>ких</w:t>
      </w:r>
      <w:r>
        <w:rPr>
          <w:rFonts w:ascii="Times New Roman" w:eastAsia="Calibri" w:hAnsi="Times New Roman" w:cs="Times New Roman"/>
          <w:sz w:val="24"/>
          <w:szCs w:val="24"/>
          <w:lang w:val="sr-Cyrl-CS"/>
        </w:rPr>
        <w:t xml:space="preserve"> </w:t>
      </w:r>
      <w:r w:rsidRPr="00C6180F">
        <w:rPr>
          <w:rFonts w:ascii="Times New Roman" w:eastAsia="Calibri" w:hAnsi="Times New Roman" w:cs="Times New Roman"/>
          <w:sz w:val="24"/>
          <w:szCs w:val="24"/>
          <w:lang w:val="sr-Cyrl-CS"/>
        </w:rPr>
        <w:t>органа.</w:t>
      </w:r>
    </w:p>
    <w:p w:rsidR="00694E76" w:rsidRPr="00694E76" w:rsidRDefault="00694E76"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II</w:t>
      </w:r>
      <w:r w:rsidRPr="00694E76">
        <w:rPr>
          <w:rFonts w:ascii="Times New Roman" w:eastAsia="Calibri" w:hAnsi="Times New Roman" w:cs="Times New Roman"/>
          <w:sz w:val="24"/>
          <w:szCs w:val="24"/>
        </w:rPr>
        <w:t>.</w:t>
      </w:r>
      <w:r w:rsidRPr="00694E76">
        <w:rPr>
          <w:rFonts w:ascii="Times New Roman" w:eastAsia="Calibri" w:hAnsi="Times New Roman" w:cs="Times New Roman"/>
          <w:sz w:val="24"/>
          <w:szCs w:val="24"/>
          <w:lang w:val="sr-Cyrl-CS"/>
        </w:rPr>
        <w:t xml:space="preserve"> РАЗЛОЗИ ЗА ДОНОШЕЊЕ ЗАКОНА</w:t>
      </w: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r w:rsidRPr="00694E76">
        <w:rPr>
          <w:rFonts w:ascii="Times New Roman" w:eastAsia="Calibri" w:hAnsi="Times New Roman" w:cs="Times New Roman"/>
          <w:i/>
          <w:sz w:val="24"/>
          <w:szCs w:val="24"/>
        </w:rPr>
        <w:t>-</w:t>
      </w:r>
      <w:r w:rsidRPr="00694E76">
        <w:rPr>
          <w:rFonts w:ascii="Times New Roman" w:eastAsia="Calibri" w:hAnsi="Times New Roman" w:cs="Times New Roman"/>
          <w:i/>
          <w:sz w:val="24"/>
          <w:szCs w:val="24"/>
          <w:lang w:val="sr-Cyrl-CS"/>
        </w:rPr>
        <w:t xml:space="preserve"> Проблеми које би закон требало да реши, односно циљеви који се Законом постижу</w:t>
      </w: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p>
    <w:p w:rsidR="00597817" w:rsidRPr="00694E76" w:rsidRDefault="0059781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Закон</w:t>
      </w:r>
      <w:r w:rsidRPr="00694E76">
        <w:rPr>
          <w:rFonts w:ascii="Times New Roman" w:eastAsia="Calibri" w:hAnsi="Times New Roman" w:cs="Times New Roman"/>
          <w:sz w:val="24"/>
          <w:szCs w:val="24"/>
          <w:lang w:val="sr-Cyrl-RS"/>
        </w:rPr>
        <w:t>ом</w:t>
      </w:r>
      <w:r w:rsidRPr="00694E76">
        <w:rPr>
          <w:rFonts w:ascii="Times New Roman" w:eastAsia="Calibri" w:hAnsi="Times New Roman" w:cs="Times New Roman"/>
          <w:sz w:val="24"/>
          <w:szCs w:val="24"/>
          <w:lang w:val="sr-Cyrl-CS"/>
        </w:rPr>
        <w:t xml:space="preserve"> о играма на срећу („Службени гласник РС”, бр. 88/11, 93/12 - др. Закон и 30/18 – у даљем тексту: ЗОИНС), уређује се право на приређивање игара на срећу, врсте игара на срећу, услови приређивања, права и обавезе приређивача игара на срећу, остваривање и припадност прихода остварених приређивањем игара на срећу, као и надзор над приређивањем игара на срећу.</w:t>
      </w:r>
    </w:p>
    <w:p w:rsidR="0059781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 xml:space="preserve">Основни разлог за доношење овог закона којим се врше измене и допуне одредаба </w:t>
      </w:r>
      <w:r w:rsidR="0060243E" w:rsidRPr="00694E76">
        <w:rPr>
          <w:rFonts w:ascii="Times New Roman" w:eastAsia="Calibri" w:hAnsi="Times New Roman" w:cs="Times New Roman"/>
          <w:sz w:val="24"/>
          <w:szCs w:val="24"/>
          <w:lang w:val="sr-Cyrl-CS"/>
        </w:rPr>
        <w:t xml:space="preserve">ЗОИНС, </w:t>
      </w:r>
      <w:r w:rsidRPr="00694E76">
        <w:rPr>
          <w:rFonts w:ascii="Times New Roman" w:eastAsia="Calibri" w:hAnsi="Times New Roman" w:cs="Times New Roman"/>
          <w:sz w:val="24"/>
          <w:szCs w:val="24"/>
          <w:lang w:val="sr-Cyrl-CS"/>
        </w:rPr>
        <w:t xml:space="preserve">огледа се у </w:t>
      </w:r>
      <w:r w:rsidR="005D274F">
        <w:rPr>
          <w:rFonts w:ascii="Times New Roman" w:eastAsia="Calibri" w:hAnsi="Times New Roman" w:cs="Times New Roman"/>
          <w:sz w:val="24"/>
          <w:szCs w:val="24"/>
          <w:lang w:val="sr-Cyrl-RS"/>
        </w:rPr>
        <w:t>оснивању</w:t>
      </w:r>
      <w:r w:rsidR="00597817" w:rsidRPr="00694E76">
        <w:rPr>
          <w:rFonts w:ascii="Times New Roman" w:eastAsia="Calibri" w:hAnsi="Times New Roman" w:cs="Times New Roman"/>
          <w:sz w:val="24"/>
          <w:szCs w:val="24"/>
          <w:lang w:val="sr-Cyrl-CS"/>
        </w:rPr>
        <w:t xml:space="preserve"> Управе за игре на срећу као органа управе у саставу Министарства финансија и уређ</w:t>
      </w:r>
      <w:r w:rsidR="006332E2">
        <w:rPr>
          <w:rFonts w:ascii="Times New Roman" w:eastAsia="Calibri" w:hAnsi="Times New Roman" w:cs="Times New Roman"/>
          <w:sz w:val="24"/>
          <w:szCs w:val="24"/>
          <w:lang w:val="sr-Cyrl-CS"/>
        </w:rPr>
        <w:t>ењу</w:t>
      </w:r>
      <w:r w:rsidR="00597817" w:rsidRPr="00694E76">
        <w:rPr>
          <w:rFonts w:ascii="Times New Roman" w:eastAsia="Calibri" w:hAnsi="Times New Roman" w:cs="Times New Roman"/>
          <w:sz w:val="24"/>
          <w:szCs w:val="24"/>
          <w:lang w:val="sr-Cyrl-CS"/>
        </w:rPr>
        <w:t xml:space="preserve"> њен</w:t>
      </w:r>
      <w:r w:rsidR="006332E2">
        <w:rPr>
          <w:rFonts w:ascii="Times New Roman" w:eastAsia="Calibri" w:hAnsi="Times New Roman" w:cs="Times New Roman"/>
          <w:sz w:val="24"/>
          <w:szCs w:val="24"/>
          <w:lang w:val="sr-Cyrl-CS"/>
        </w:rPr>
        <w:t>е</w:t>
      </w:r>
      <w:r w:rsidR="00597817" w:rsidRPr="00694E76">
        <w:rPr>
          <w:rFonts w:ascii="Times New Roman" w:eastAsia="Calibri" w:hAnsi="Times New Roman" w:cs="Times New Roman"/>
          <w:sz w:val="24"/>
          <w:szCs w:val="24"/>
          <w:lang w:val="sr-Cyrl-CS"/>
        </w:rPr>
        <w:t xml:space="preserve"> надлежност</w:t>
      </w:r>
      <w:r w:rsidR="006332E2">
        <w:rPr>
          <w:rFonts w:ascii="Times New Roman" w:eastAsia="Calibri" w:hAnsi="Times New Roman" w:cs="Times New Roman"/>
          <w:sz w:val="24"/>
          <w:szCs w:val="24"/>
          <w:lang w:val="sr-Cyrl-CS"/>
        </w:rPr>
        <w:t>и</w:t>
      </w:r>
      <w:r w:rsidR="00597817" w:rsidRPr="00694E76">
        <w:rPr>
          <w:rFonts w:ascii="Times New Roman" w:eastAsia="Calibri" w:hAnsi="Times New Roman" w:cs="Times New Roman"/>
          <w:sz w:val="24"/>
          <w:szCs w:val="24"/>
          <w:lang w:val="sr-Cyrl-CS"/>
        </w:rPr>
        <w:t>.</w:t>
      </w:r>
    </w:p>
    <w:p w:rsidR="0060243E" w:rsidRPr="00694E76" w:rsidRDefault="0059781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 xml:space="preserve">Новоформирана Управа за игре на срећу (у даљем тексту: Управа) </w:t>
      </w:r>
      <w:r w:rsidR="00694E76" w:rsidRPr="00694E76">
        <w:rPr>
          <w:rFonts w:ascii="Times New Roman" w:eastAsia="Calibri" w:hAnsi="Times New Roman" w:cs="Times New Roman"/>
          <w:sz w:val="24"/>
          <w:szCs w:val="24"/>
          <w:lang w:val="sr-Cyrl-CS"/>
        </w:rPr>
        <w:t xml:space="preserve">почев од 1. марта 2019. године, </w:t>
      </w:r>
      <w:r w:rsidRPr="00694E76">
        <w:rPr>
          <w:rFonts w:ascii="Times New Roman" w:eastAsia="Calibri" w:hAnsi="Times New Roman" w:cs="Times New Roman"/>
          <w:sz w:val="24"/>
          <w:szCs w:val="24"/>
          <w:lang w:val="sr-Cyrl-CS"/>
        </w:rPr>
        <w:t xml:space="preserve">преузима надлежности Пореске управе у </w:t>
      </w:r>
      <w:r w:rsidR="0060243E" w:rsidRPr="00694E76">
        <w:rPr>
          <w:rFonts w:ascii="Times New Roman" w:eastAsia="Calibri" w:hAnsi="Times New Roman" w:cs="Times New Roman"/>
          <w:sz w:val="24"/>
          <w:szCs w:val="24"/>
          <w:lang w:val="sr-Cyrl-CS"/>
        </w:rPr>
        <w:t xml:space="preserve">области игара на срећу </w:t>
      </w:r>
      <w:r w:rsidR="006332E2">
        <w:rPr>
          <w:rFonts w:ascii="Times New Roman" w:eastAsia="Calibri" w:hAnsi="Times New Roman" w:cs="Times New Roman"/>
          <w:sz w:val="24"/>
          <w:szCs w:val="24"/>
          <w:lang w:val="sr-Cyrl-CS"/>
        </w:rPr>
        <w:t xml:space="preserve">које су </w:t>
      </w:r>
      <w:r w:rsidRPr="00694E76">
        <w:rPr>
          <w:rFonts w:ascii="Times New Roman" w:eastAsia="Calibri" w:hAnsi="Times New Roman" w:cs="Times New Roman"/>
          <w:sz w:val="24"/>
          <w:szCs w:val="24"/>
          <w:lang w:val="sr-Cyrl-CS"/>
        </w:rPr>
        <w:t xml:space="preserve">прописане Законом о пореском поступку и пореској администрацији </w:t>
      </w:r>
      <w:r w:rsidR="00694E76" w:rsidRPr="00694E76">
        <w:rPr>
          <w:rFonts w:ascii="Times New Roman" w:eastAsia="Calibri" w:hAnsi="Times New Roman" w:cs="Times New Roman"/>
          <w:sz w:val="24"/>
          <w:szCs w:val="24"/>
          <w:lang w:val="sr-Cyrl-CS"/>
        </w:rPr>
        <w:t>(„Службени гласник РС”, бр. 80/02, 84/02 - исправка, 23/03 - исправка, 70/03, 55/04, 61/05, 85/05 - др. Закон, 62/06 - др. Закон, 61/07, 20/09, 72/09 - др. закон, 53/10, 101/11, 2/12 - исправка, 93/12, 47/13, 108/13, 68/14, 105/14, 91/15 - аутентично тумачење, 112/15, 15/16, 108/16 и 30/18</w:t>
      </w:r>
      <w:r w:rsidR="00B335B1">
        <w:rPr>
          <w:rFonts w:ascii="Times New Roman" w:eastAsia="Calibri" w:hAnsi="Times New Roman" w:cs="Times New Roman"/>
          <w:sz w:val="24"/>
          <w:szCs w:val="24"/>
          <w:lang w:val="sr-Cyrl-CS"/>
        </w:rPr>
        <w:t xml:space="preserve"> – у даљем тексту: ЗПППА</w:t>
      </w:r>
      <w:r w:rsidR="00694E76" w:rsidRPr="00694E76">
        <w:rPr>
          <w:rFonts w:ascii="Times New Roman" w:eastAsia="Calibri" w:hAnsi="Times New Roman" w:cs="Times New Roman"/>
          <w:sz w:val="24"/>
          <w:szCs w:val="24"/>
          <w:lang w:val="sr-Cyrl-CS"/>
        </w:rPr>
        <w:t>).</w:t>
      </w:r>
    </w:p>
    <w:p w:rsidR="00694E76" w:rsidRPr="00694E76" w:rsidRDefault="00694E76" w:rsidP="00475A9C">
      <w:pPr>
        <w:spacing w:after="0" w:line="240" w:lineRule="auto"/>
        <w:ind w:firstLine="720"/>
        <w:jc w:val="both"/>
        <w:rPr>
          <w:rFonts w:ascii="Times New Roman" w:eastAsia="Calibri" w:hAnsi="Times New Roman" w:cs="Times New Roman"/>
          <w:sz w:val="24"/>
          <w:szCs w:val="24"/>
          <w:lang w:val="sr-Cyrl-RS"/>
        </w:rPr>
      </w:pPr>
      <w:r w:rsidRPr="00694E76">
        <w:rPr>
          <w:rFonts w:ascii="Times New Roman" w:eastAsia="Calibri" w:hAnsi="Times New Roman" w:cs="Times New Roman"/>
          <w:sz w:val="24"/>
          <w:szCs w:val="24"/>
          <w:lang w:val="sr-Cyrl-RS"/>
        </w:rPr>
        <w:t>Наведени пренос надлежности предложен је из разлога унапређења ефикасности контроле пословања у области игара на срећу, имајући у виду да ће се усвајањем нове организационе структуре Пореска управа растеретити непореских активности пребацивањем надлежности у области игара на срећу на Управу за игре на срећу, те потребу постојања јединственог надзора у наведеној области сходно одредбама закона који уређује инспекцијски надзор.</w:t>
      </w: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RS"/>
        </w:rPr>
      </w:pPr>
      <w:r w:rsidRPr="00694E76">
        <w:rPr>
          <w:rFonts w:ascii="Times New Roman" w:eastAsia="Calibri" w:hAnsi="Times New Roman" w:cs="Times New Roman"/>
          <w:sz w:val="24"/>
          <w:szCs w:val="24"/>
          <w:lang w:val="sr-Cyrl-RS"/>
        </w:rPr>
        <w:t>С тим у вези,</w:t>
      </w:r>
      <w:r w:rsidRPr="00694E76">
        <w:rPr>
          <w:rFonts w:ascii="Times New Roman" w:eastAsia="Calibri" w:hAnsi="Times New Roman" w:cs="Times New Roman"/>
          <w:sz w:val="24"/>
          <w:szCs w:val="24"/>
          <w:lang w:val="sr-Cyrl-CS"/>
        </w:rPr>
        <w:t xml:space="preserve"> </w:t>
      </w:r>
      <w:r w:rsidR="00B85D01">
        <w:rPr>
          <w:rFonts w:ascii="Times New Roman" w:eastAsia="Calibri" w:hAnsi="Times New Roman" w:cs="Times New Roman"/>
          <w:sz w:val="24"/>
          <w:szCs w:val="24"/>
          <w:lang w:val="sr-Cyrl-CS"/>
        </w:rPr>
        <w:t>Законом о изменама и допунама Закона о играма на срећу (у даљем тексту: Закон)</w:t>
      </w:r>
      <w:r w:rsidR="002D04A3" w:rsidRPr="00694E76">
        <w:rPr>
          <w:rFonts w:ascii="Times New Roman" w:eastAsia="Calibri" w:hAnsi="Times New Roman" w:cs="Times New Roman"/>
          <w:sz w:val="24"/>
          <w:szCs w:val="24"/>
          <w:lang w:val="sr-Cyrl-RS"/>
        </w:rPr>
        <w:t xml:space="preserve"> предвиђа</w:t>
      </w:r>
      <w:r w:rsidR="00694E76" w:rsidRPr="00694E76">
        <w:rPr>
          <w:rFonts w:ascii="Times New Roman" w:eastAsia="Calibri" w:hAnsi="Times New Roman" w:cs="Times New Roman"/>
          <w:sz w:val="24"/>
          <w:szCs w:val="24"/>
          <w:lang w:val="sr-Cyrl-RS"/>
        </w:rPr>
        <w:t xml:space="preserve"> се</w:t>
      </w:r>
      <w:r w:rsidR="002D04A3" w:rsidRPr="00694E76">
        <w:rPr>
          <w:rFonts w:ascii="Times New Roman" w:eastAsia="Calibri" w:hAnsi="Times New Roman" w:cs="Times New Roman"/>
          <w:sz w:val="24"/>
          <w:szCs w:val="24"/>
          <w:lang w:val="sr-Cyrl-RS"/>
        </w:rPr>
        <w:t xml:space="preserve"> да Управа самостално извршава послове у области игара на срећу на целокупној територији Републике Србије и организује се тако да обезбеђује фун</w:t>
      </w:r>
      <w:r w:rsidR="007F6625" w:rsidRPr="00694E76">
        <w:rPr>
          <w:rFonts w:ascii="Times New Roman" w:eastAsia="Calibri" w:hAnsi="Times New Roman" w:cs="Times New Roman"/>
          <w:sz w:val="24"/>
          <w:szCs w:val="24"/>
          <w:lang w:val="sr-Cyrl-RS"/>
        </w:rPr>
        <w:t>к</w:t>
      </w:r>
      <w:r w:rsidR="002D04A3" w:rsidRPr="00694E76">
        <w:rPr>
          <w:rFonts w:ascii="Times New Roman" w:eastAsia="Calibri" w:hAnsi="Times New Roman" w:cs="Times New Roman"/>
          <w:sz w:val="24"/>
          <w:szCs w:val="24"/>
          <w:lang w:val="sr-Cyrl-RS"/>
        </w:rPr>
        <w:t>ционално јединство у спровођењу прописа у области игара на срећу.</w:t>
      </w:r>
    </w:p>
    <w:p w:rsidR="00694E76" w:rsidRPr="00694E76" w:rsidRDefault="00694E76"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 xml:space="preserve">Такође, указујемо да је одредбама овог закона прописано и да Управа даном почетка примене овог закона, преузима </w:t>
      </w:r>
      <w:r w:rsidR="00942F10" w:rsidRPr="005D274F">
        <w:rPr>
          <w:rFonts w:ascii="Times New Roman" w:eastAsia="Calibri" w:hAnsi="Times New Roman" w:cs="Times New Roman"/>
          <w:sz w:val="24"/>
          <w:szCs w:val="24"/>
          <w:lang w:val="sr-Cyrl-RS"/>
        </w:rPr>
        <w:t xml:space="preserve">државне службенике </w:t>
      </w:r>
      <w:r w:rsidRPr="00694E76">
        <w:rPr>
          <w:rFonts w:ascii="Times New Roman" w:eastAsia="Calibri" w:hAnsi="Times New Roman" w:cs="Times New Roman"/>
          <w:sz w:val="24"/>
          <w:szCs w:val="24"/>
          <w:lang w:val="sr-Cyrl-CS"/>
        </w:rPr>
        <w:t>у Пореској управи –</w:t>
      </w:r>
      <w:r w:rsidR="00AB6AAA">
        <w:rPr>
          <w:rFonts w:ascii="Times New Roman" w:eastAsia="Calibri" w:hAnsi="Times New Roman" w:cs="Times New Roman"/>
          <w:sz w:val="24"/>
          <w:szCs w:val="24"/>
          <w:lang w:val="sr-Cyrl-CS"/>
        </w:rPr>
        <w:t xml:space="preserve"> </w:t>
      </w:r>
      <w:r w:rsidRPr="00694E76">
        <w:rPr>
          <w:rFonts w:ascii="Times New Roman" w:eastAsia="Calibri" w:hAnsi="Times New Roman" w:cs="Times New Roman"/>
          <w:sz w:val="24"/>
          <w:szCs w:val="24"/>
          <w:lang w:val="sr-Cyrl-CS"/>
        </w:rPr>
        <w:t>Сектор</w:t>
      </w:r>
      <w:r w:rsidR="006332E2">
        <w:rPr>
          <w:rFonts w:ascii="Times New Roman" w:eastAsia="Calibri" w:hAnsi="Times New Roman" w:cs="Times New Roman"/>
          <w:sz w:val="24"/>
          <w:szCs w:val="24"/>
          <w:lang w:val="sr-Cyrl-CS"/>
        </w:rPr>
        <w:t>у</w:t>
      </w:r>
      <w:r w:rsidRPr="00694E76">
        <w:rPr>
          <w:rFonts w:ascii="Times New Roman" w:eastAsia="Calibri" w:hAnsi="Times New Roman" w:cs="Times New Roman"/>
          <w:sz w:val="24"/>
          <w:szCs w:val="24"/>
          <w:lang w:val="sr-Cyrl-CS"/>
        </w:rPr>
        <w:t xml:space="preserve"> за игре на срећу, као и предмете, информациони систем, архиву, опрему и средства за рад.</w:t>
      </w:r>
    </w:p>
    <w:p w:rsidR="00C97EA7" w:rsidRDefault="00C97EA7" w:rsidP="00475A9C">
      <w:pPr>
        <w:spacing w:after="0" w:line="240" w:lineRule="auto"/>
        <w:ind w:firstLine="720"/>
        <w:jc w:val="both"/>
        <w:rPr>
          <w:rFonts w:ascii="Times New Roman" w:eastAsia="Calibri" w:hAnsi="Times New Roman" w:cs="Times New Roman"/>
          <w:sz w:val="24"/>
          <w:szCs w:val="24"/>
          <w:lang w:val="sr-Cyrl-CS"/>
        </w:rPr>
      </w:pPr>
    </w:p>
    <w:p w:rsidR="00C6180F" w:rsidRPr="00694E76" w:rsidRDefault="00C6180F"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r w:rsidRPr="00694E76">
        <w:rPr>
          <w:rFonts w:ascii="Times New Roman" w:eastAsia="Calibri" w:hAnsi="Times New Roman" w:cs="Times New Roman"/>
          <w:i/>
          <w:sz w:val="24"/>
          <w:szCs w:val="24"/>
        </w:rPr>
        <w:t>-</w:t>
      </w:r>
      <w:r w:rsidRPr="00694E76">
        <w:rPr>
          <w:rFonts w:ascii="Times New Roman" w:eastAsia="Calibri" w:hAnsi="Times New Roman" w:cs="Times New Roman"/>
          <w:i/>
          <w:sz w:val="24"/>
          <w:szCs w:val="24"/>
          <w:lang w:val="sr-Cyrl-CS"/>
        </w:rPr>
        <w:t xml:space="preserve"> Разматране могућности да се проблеми реше и без доношења закона</w:t>
      </w: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Имајући у виду да су предложена решења законска материја, нема могућности да се циљеви који се желе постићи реше без доношења закона.</w:t>
      </w: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r w:rsidRPr="00694E76">
        <w:rPr>
          <w:rFonts w:ascii="Times New Roman" w:eastAsia="Calibri" w:hAnsi="Times New Roman" w:cs="Times New Roman"/>
          <w:i/>
          <w:sz w:val="24"/>
          <w:szCs w:val="24"/>
        </w:rPr>
        <w:t>-</w:t>
      </w:r>
      <w:r w:rsidRPr="00694E76">
        <w:rPr>
          <w:rFonts w:ascii="Times New Roman" w:eastAsia="Calibri" w:hAnsi="Times New Roman" w:cs="Times New Roman"/>
          <w:i/>
          <w:sz w:val="24"/>
          <w:szCs w:val="24"/>
          <w:lang w:val="sr-Cyrl-CS"/>
        </w:rPr>
        <w:t xml:space="preserve"> Зашто је доношење закона најбољи начин за решавање проблема</w:t>
      </w: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Уређивањем ове материје законом даје се допринос правној сигурности и обезбеђује транспарентност</w:t>
      </w:r>
      <w:r w:rsidR="00AB6AAA">
        <w:rPr>
          <w:rFonts w:ascii="Times New Roman" w:eastAsia="Calibri" w:hAnsi="Times New Roman" w:cs="Times New Roman"/>
          <w:sz w:val="24"/>
          <w:szCs w:val="24"/>
          <w:lang w:val="sr-Cyrl-CS"/>
        </w:rPr>
        <w:t xml:space="preserve"> у области игара на срећу</w:t>
      </w:r>
      <w:r w:rsidRPr="00694E76">
        <w:rPr>
          <w:rFonts w:ascii="Times New Roman" w:eastAsia="Calibri" w:hAnsi="Times New Roman" w:cs="Times New Roman"/>
          <w:sz w:val="24"/>
          <w:szCs w:val="24"/>
          <w:lang w:val="sr-Cyrl-CS"/>
        </w:rPr>
        <w:t>.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08"/>
        <w:jc w:val="both"/>
        <w:rPr>
          <w:rFonts w:ascii="Times New Roman" w:eastAsia="Calibri" w:hAnsi="Times New Roman" w:cs="Times New Roman"/>
          <w:spacing w:val="-4"/>
          <w:sz w:val="24"/>
          <w:szCs w:val="24"/>
          <w:lang w:val="sr-Cyrl-CS"/>
        </w:rPr>
      </w:pPr>
      <w:r w:rsidRPr="00694E76">
        <w:rPr>
          <w:rFonts w:ascii="Times New Roman" w:eastAsia="Calibri" w:hAnsi="Times New Roman" w:cs="Times New Roman"/>
          <w:sz w:val="24"/>
          <w:szCs w:val="24"/>
          <w:lang w:val="sr-Cyrl-CS"/>
        </w:rPr>
        <w:t>III</w:t>
      </w:r>
      <w:r w:rsidRPr="00694E76">
        <w:rPr>
          <w:rFonts w:ascii="Times New Roman" w:eastAsia="Calibri" w:hAnsi="Times New Roman" w:cs="Times New Roman"/>
          <w:sz w:val="24"/>
          <w:szCs w:val="24"/>
        </w:rPr>
        <w:t>.</w:t>
      </w:r>
      <w:r w:rsidRPr="00694E76">
        <w:rPr>
          <w:rFonts w:ascii="Times New Roman" w:eastAsia="Calibri" w:hAnsi="Times New Roman" w:cs="Times New Roman"/>
          <w:sz w:val="24"/>
          <w:szCs w:val="24"/>
          <w:lang w:val="sr-Cyrl-CS"/>
        </w:rPr>
        <w:t xml:space="preserve"> </w:t>
      </w:r>
      <w:r w:rsidRPr="00694E76">
        <w:rPr>
          <w:rFonts w:ascii="Times New Roman" w:eastAsia="Calibri" w:hAnsi="Times New Roman" w:cs="Times New Roman"/>
          <w:spacing w:val="-4"/>
          <w:sz w:val="24"/>
          <w:szCs w:val="24"/>
          <w:lang w:val="sr-Cyrl-CS"/>
        </w:rPr>
        <w:t xml:space="preserve">ОБЈАШЊЕЊЕ ОСНОВНИХ ПРАВНИХ ИНСТИТУТА И ПОЈЕДИНАЧНИХ РЕШЕЊА </w:t>
      </w:r>
    </w:p>
    <w:p w:rsidR="00C97EA7" w:rsidRDefault="00C97EA7" w:rsidP="00475A9C">
      <w:pPr>
        <w:pStyle w:val="ListParagraph"/>
        <w:spacing w:after="0" w:line="240" w:lineRule="auto"/>
        <w:ind w:left="90" w:firstLine="618"/>
        <w:jc w:val="both"/>
        <w:rPr>
          <w:rFonts w:ascii="Times New Roman" w:eastAsia="Calibri" w:hAnsi="Times New Roman" w:cs="Times New Roman"/>
          <w:sz w:val="24"/>
          <w:szCs w:val="24"/>
          <w:lang w:val="sr-Cyrl-RS"/>
        </w:rPr>
      </w:pPr>
    </w:p>
    <w:p w:rsidR="00F4403D" w:rsidRPr="00F4403D"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r w:rsidRPr="00F4403D">
        <w:rPr>
          <w:rFonts w:ascii="Times New Roman" w:eastAsia="Calibri" w:hAnsi="Times New Roman" w:cs="Times New Roman"/>
          <w:sz w:val="24"/>
          <w:szCs w:val="24"/>
          <w:lang w:val="sr-Cyrl-RS"/>
        </w:rPr>
        <w:t>Уз чл</w:t>
      </w:r>
      <w:r>
        <w:rPr>
          <w:rFonts w:ascii="Times New Roman" w:eastAsia="Calibri" w:hAnsi="Times New Roman" w:cs="Times New Roman"/>
          <w:sz w:val="24"/>
          <w:szCs w:val="24"/>
        </w:rPr>
        <w:t>.</w:t>
      </w:r>
      <w:r w:rsidRPr="00F4403D">
        <w:rPr>
          <w:rFonts w:ascii="Times New Roman" w:eastAsia="Calibri" w:hAnsi="Times New Roman" w:cs="Times New Roman"/>
          <w:sz w:val="24"/>
          <w:szCs w:val="24"/>
          <w:lang w:val="sr-Cyrl-RS"/>
        </w:rPr>
        <w:t xml:space="preserve"> 1</w:t>
      </w:r>
      <w:r>
        <w:rPr>
          <w:rFonts w:ascii="Times New Roman" w:eastAsia="Calibri" w:hAnsi="Times New Roman" w:cs="Times New Roman"/>
          <w:sz w:val="24"/>
          <w:szCs w:val="24"/>
        </w:rPr>
        <w:t>-3</w:t>
      </w:r>
      <w:r w:rsidRPr="00F4403D">
        <w:rPr>
          <w:rFonts w:ascii="Times New Roman" w:eastAsia="Calibri" w:hAnsi="Times New Roman" w:cs="Times New Roman"/>
          <w:sz w:val="24"/>
          <w:szCs w:val="24"/>
          <w:lang w:val="sr-Cyrl-RS"/>
        </w:rPr>
        <w:t xml:space="preserve">. </w:t>
      </w:r>
      <w:r w:rsidR="006C3016">
        <w:rPr>
          <w:rFonts w:ascii="Times New Roman" w:eastAsia="Calibri" w:hAnsi="Times New Roman" w:cs="Times New Roman"/>
          <w:sz w:val="24"/>
          <w:szCs w:val="24"/>
          <w:lang w:val="sr-Cyrl-RS"/>
        </w:rPr>
        <w:t>Предлога з</w:t>
      </w:r>
      <w:r>
        <w:rPr>
          <w:rFonts w:ascii="Times New Roman" w:eastAsia="Calibri" w:hAnsi="Times New Roman" w:cs="Times New Roman"/>
          <w:sz w:val="24"/>
          <w:szCs w:val="24"/>
          <w:lang w:val="sr-Cyrl-RS"/>
        </w:rPr>
        <w:t>акона</w:t>
      </w:r>
      <w:r w:rsidRPr="00F4403D">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w:t>
      </w:r>
      <w:r w:rsidRPr="00F4403D">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xml:space="preserve">наведеним одредбама </w:t>
      </w:r>
      <w:r w:rsidR="005D274F">
        <w:rPr>
          <w:rFonts w:ascii="Times New Roman" w:eastAsia="Calibri" w:hAnsi="Times New Roman" w:cs="Times New Roman"/>
          <w:sz w:val="24"/>
          <w:szCs w:val="24"/>
          <w:lang w:val="sr-Cyrl-RS"/>
        </w:rPr>
        <w:t>оснива</w:t>
      </w:r>
      <w:r>
        <w:rPr>
          <w:rFonts w:ascii="Times New Roman" w:eastAsia="Calibri" w:hAnsi="Times New Roman" w:cs="Times New Roman"/>
          <w:sz w:val="24"/>
          <w:szCs w:val="24"/>
          <w:lang w:val="sr-Cyrl-RS"/>
        </w:rPr>
        <w:t xml:space="preserve"> се</w:t>
      </w:r>
      <w:r w:rsidRPr="00F4403D">
        <w:rPr>
          <w:rFonts w:ascii="Times New Roman" w:eastAsia="Calibri" w:hAnsi="Times New Roman" w:cs="Times New Roman"/>
          <w:sz w:val="24"/>
          <w:szCs w:val="24"/>
          <w:lang w:val="sr-Cyrl-RS"/>
        </w:rPr>
        <w:t xml:space="preserve"> Управ</w:t>
      </w:r>
      <w:r>
        <w:rPr>
          <w:rFonts w:ascii="Times New Roman" w:eastAsia="Calibri" w:hAnsi="Times New Roman" w:cs="Times New Roman"/>
          <w:sz w:val="24"/>
          <w:szCs w:val="24"/>
          <w:lang w:val="sr-Cyrl-RS"/>
        </w:rPr>
        <w:t xml:space="preserve">а </w:t>
      </w:r>
      <w:r w:rsidRPr="00F4403D">
        <w:rPr>
          <w:rFonts w:ascii="Times New Roman" w:eastAsia="Calibri" w:hAnsi="Times New Roman" w:cs="Times New Roman"/>
          <w:sz w:val="24"/>
          <w:szCs w:val="24"/>
          <w:lang w:val="sr-Cyrl-RS"/>
        </w:rPr>
        <w:t>као орган</w:t>
      </w:r>
      <w:r>
        <w:rPr>
          <w:rFonts w:ascii="Times New Roman" w:eastAsia="Calibri" w:hAnsi="Times New Roman" w:cs="Times New Roman"/>
          <w:sz w:val="24"/>
          <w:szCs w:val="24"/>
          <w:lang w:val="sr-Cyrl-RS"/>
        </w:rPr>
        <w:t xml:space="preserve"> управе</w:t>
      </w:r>
      <w:r w:rsidRPr="00F4403D">
        <w:rPr>
          <w:rFonts w:ascii="Times New Roman" w:eastAsia="Calibri" w:hAnsi="Times New Roman" w:cs="Times New Roman"/>
          <w:sz w:val="24"/>
          <w:szCs w:val="24"/>
          <w:lang w:val="sr-Cyrl-RS"/>
        </w:rPr>
        <w:t xml:space="preserve"> у саставу Министарства финансија и уређуј</w:t>
      </w:r>
      <w:r w:rsidR="005D274F">
        <w:rPr>
          <w:rFonts w:ascii="Times New Roman" w:eastAsia="Calibri" w:hAnsi="Times New Roman" w:cs="Times New Roman"/>
          <w:sz w:val="24"/>
          <w:szCs w:val="24"/>
          <w:lang w:val="sr-Cyrl-RS"/>
        </w:rPr>
        <w:t>е</w:t>
      </w:r>
      <w:r w:rsidRPr="00F4403D">
        <w:rPr>
          <w:rFonts w:ascii="Times New Roman" w:eastAsia="Calibri" w:hAnsi="Times New Roman" w:cs="Times New Roman"/>
          <w:sz w:val="24"/>
          <w:szCs w:val="24"/>
          <w:lang w:val="sr-Cyrl-RS"/>
        </w:rPr>
        <w:t xml:space="preserve"> се њена надлежност. Новим законским решењем се предвиђа да Управа самостално извршава послове у области игара на срећу на целокупној територији Републике Србије и организује се тако да обезбеђује функционално јединство у спровођењу прописа у области игара на срећу.</w:t>
      </w:r>
    </w:p>
    <w:p w:rsidR="00F4403D" w:rsidRPr="00F4403D"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p>
    <w:p w:rsidR="00F4403D" w:rsidRPr="00F4403D"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r w:rsidRPr="00F4403D">
        <w:rPr>
          <w:rFonts w:ascii="Times New Roman" w:eastAsia="Calibri" w:hAnsi="Times New Roman" w:cs="Times New Roman"/>
          <w:sz w:val="24"/>
          <w:szCs w:val="24"/>
          <w:lang w:val="sr-Cyrl-RS"/>
        </w:rPr>
        <w:t>Уз члан 4.</w:t>
      </w:r>
      <w:r>
        <w:rPr>
          <w:rFonts w:ascii="Times New Roman" w:eastAsia="Calibri" w:hAnsi="Times New Roman" w:cs="Times New Roman"/>
          <w:sz w:val="24"/>
          <w:szCs w:val="24"/>
          <w:lang w:val="sr-Cyrl-RS"/>
        </w:rPr>
        <w:t xml:space="preserve"> </w:t>
      </w:r>
      <w:r w:rsidR="006C3016">
        <w:rPr>
          <w:rFonts w:ascii="Times New Roman" w:eastAsia="Calibri" w:hAnsi="Times New Roman" w:cs="Times New Roman"/>
          <w:sz w:val="24"/>
          <w:szCs w:val="24"/>
          <w:lang w:val="sr-Cyrl-RS"/>
        </w:rPr>
        <w:t>Предлога закона</w:t>
      </w:r>
      <w:r w:rsidR="006C3016">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xml:space="preserve">– у складу са одредбама о образовању Управе, надлежности и њеној организацији у члану 12. ЗОИНС врши се прецизирање надлежности Управе тако да се прописује да Управа, између осталог, обавља послове </w:t>
      </w:r>
      <w:r w:rsidRPr="00F4403D">
        <w:rPr>
          <w:rFonts w:ascii="Times New Roman" w:eastAsia="Calibri" w:hAnsi="Times New Roman" w:cs="Times New Roman"/>
          <w:sz w:val="24"/>
          <w:szCs w:val="24"/>
          <w:lang w:val="sr-Cyrl-RS"/>
        </w:rPr>
        <w:t>у области вршења надзора над применом одредаба закона и других прописа у области игара на срећу,</w:t>
      </w:r>
      <w:r w:rsidR="005D274F">
        <w:rPr>
          <w:rFonts w:ascii="Times New Roman" w:eastAsia="Calibri" w:hAnsi="Times New Roman" w:cs="Times New Roman"/>
          <w:sz w:val="24"/>
          <w:szCs w:val="24"/>
          <w:lang w:val="sr-Cyrl-RS"/>
        </w:rPr>
        <w:t xml:space="preserve"> као и контролу спречавања прања новца и финансирања тероризма,</w:t>
      </w:r>
      <w:r w:rsidRPr="00F4403D">
        <w:rPr>
          <w:rFonts w:ascii="Times New Roman" w:eastAsia="Calibri" w:hAnsi="Times New Roman" w:cs="Times New Roman"/>
          <w:sz w:val="24"/>
          <w:szCs w:val="24"/>
          <w:lang w:val="sr-Cyrl-RS"/>
        </w:rPr>
        <w:t xml:space="preserve"> планира и спроводи обуку запослених; врш</w:t>
      </w:r>
      <w:r w:rsidR="00AE17E3">
        <w:rPr>
          <w:rFonts w:ascii="Times New Roman" w:eastAsia="Calibri" w:hAnsi="Times New Roman" w:cs="Times New Roman"/>
          <w:sz w:val="24"/>
          <w:szCs w:val="24"/>
          <w:lang w:val="sr-Cyrl-RS"/>
        </w:rPr>
        <w:t>и</w:t>
      </w:r>
      <w:r w:rsidRPr="00F4403D">
        <w:rPr>
          <w:rFonts w:ascii="Times New Roman" w:eastAsia="Calibri" w:hAnsi="Times New Roman" w:cs="Times New Roman"/>
          <w:sz w:val="24"/>
          <w:szCs w:val="24"/>
          <w:lang w:val="sr-Cyrl-RS"/>
        </w:rPr>
        <w:t xml:space="preserve"> унутрашњ</w:t>
      </w:r>
      <w:r w:rsidR="00AE17E3">
        <w:rPr>
          <w:rFonts w:ascii="Times New Roman" w:eastAsia="Calibri" w:hAnsi="Times New Roman" w:cs="Times New Roman"/>
          <w:sz w:val="24"/>
          <w:szCs w:val="24"/>
          <w:lang w:val="sr-Cyrl-RS"/>
        </w:rPr>
        <w:t>у</w:t>
      </w:r>
      <w:r w:rsidRPr="00F4403D">
        <w:rPr>
          <w:rFonts w:ascii="Times New Roman" w:eastAsia="Calibri" w:hAnsi="Times New Roman" w:cs="Times New Roman"/>
          <w:sz w:val="24"/>
          <w:szCs w:val="24"/>
          <w:lang w:val="sr-Cyrl-RS"/>
        </w:rPr>
        <w:t xml:space="preserve"> контрол</w:t>
      </w:r>
      <w:r w:rsidR="00AE17E3">
        <w:rPr>
          <w:rFonts w:ascii="Times New Roman" w:eastAsia="Calibri" w:hAnsi="Times New Roman" w:cs="Times New Roman"/>
          <w:sz w:val="24"/>
          <w:szCs w:val="24"/>
          <w:lang w:val="sr-Cyrl-RS"/>
        </w:rPr>
        <w:t>у</w:t>
      </w:r>
      <w:r w:rsidRPr="00F4403D">
        <w:rPr>
          <w:rFonts w:ascii="Times New Roman" w:eastAsia="Calibri" w:hAnsi="Times New Roman" w:cs="Times New Roman"/>
          <w:sz w:val="24"/>
          <w:szCs w:val="24"/>
          <w:lang w:val="sr-Cyrl-RS"/>
        </w:rPr>
        <w:t xml:space="preserve"> над применом закона и других прописа од стране њених организационих јединица, као и унутрашњ</w:t>
      </w:r>
      <w:r w:rsidR="00AE17E3">
        <w:rPr>
          <w:rFonts w:ascii="Times New Roman" w:eastAsia="Calibri" w:hAnsi="Times New Roman" w:cs="Times New Roman"/>
          <w:sz w:val="24"/>
          <w:szCs w:val="24"/>
          <w:lang w:val="sr-Cyrl-RS"/>
        </w:rPr>
        <w:t>у</w:t>
      </w:r>
      <w:r w:rsidRPr="00F4403D">
        <w:rPr>
          <w:rFonts w:ascii="Times New Roman" w:eastAsia="Calibri" w:hAnsi="Times New Roman" w:cs="Times New Roman"/>
          <w:sz w:val="24"/>
          <w:szCs w:val="24"/>
          <w:lang w:val="sr-Cyrl-RS"/>
        </w:rPr>
        <w:t xml:space="preserve"> контрол</w:t>
      </w:r>
      <w:r w:rsidR="00AE17E3">
        <w:rPr>
          <w:rFonts w:ascii="Times New Roman" w:eastAsia="Calibri" w:hAnsi="Times New Roman" w:cs="Times New Roman"/>
          <w:sz w:val="24"/>
          <w:szCs w:val="24"/>
          <w:lang w:val="sr-Cyrl-RS"/>
        </w:rPr>
        <w:t>у</w:t>
      </w:r>
      <w:r w:rsidRPr="00F4403D">
        <w:rPr>
          <w:rFonts w:ascii="Times New Roman" w:eastAsia="Calibri" w:hAnsi="Times New Roman" w:cs="Times New Roman"/>
          <w:sz w:val="24"/>
          <w:szCs w:val="24"/>
          <w:lang w:val="sr-Cyrl-RS"/>
        </w:rPr>
        <w:t xml:space="preserve"> рада и понашања запослених у вези са радом и у случајевима када се утврди противправно поступање или понашање покреће и води одговарајуће поступке ради утврђивања одговорности и обезбеђивања јавности у раду.</w:t>
      </w:r>
    </w:p>
    <w:p w:rsidR="00F4403D" w:rsidRPr="00F4403D"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p>
    <w:p w:rsidR="00B335B1" w:rsidRPr="00F4403D"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r w:rsidRPr="005D274F">
        <w:rPr>
          <w:rFonts w:ascii="Times New Roman" w:eastAsia="Calibri" w:hAnsi="Times New Roman" w:cs="Times New Roman"/>
          <w:sz w:val="24"/>
          <w:szCs w:val="24"/>
          <w:lang w:val="sr-Cyrl-RS"/>
        </w:rPr>
        <w:t>Уз чл</w:t>
      </w:r>
      <w:r w:rsidR="005D274F" w:rsidRPr="005D274F">
        <w:rPr>
          <w:rFonts w:ascii="Times New Roman" w:eastAsia="Calibri" w:hAnsi="Times New Roman" w:cs="Times New Roman"/>
          <w:sz w:val="24"/>
          <w:szCs w:val="24"/>
          <w:lang w:val="sr-Cyrl-RS"/>
        </w:rPr>
        <w:t>ан</w:t>
      </w:r>
      <w:r w:rsidR="00B335B1" w:rsidRPr="005D274F">
        <w:rPr>
          <w:rFonts w:ascii="Times New Roman" w:eastAsia="Calibri" w:hAnsi="Times New Roman" w:cs="Times New Roman"/>
          <w:sz w:val="24"/>
          <w:szCs w:val="24"/>
          <w:lang w:val="sr-Cyrl-RS"/>
        </w:rPr>
        <w:t>.</w:t>
      </w:r>
      <w:r w:rsidRPr="005D274F">
        <w:rPr>
          <w:rFonts w:ascii="Times New Roman" w:eastAsia="Calibri" w:hAnsi="Times New Roman" w:cs="Times New Roman"/>
          <w:sz w:val="24"/>
          <w:szCs w:val="24"/>
          <w:lang w:val="sr-Cyrl-RS"/>
        </w:rPr>
        <w:t xml:space="preserve"> 5. </w:t>
      </w:r>
      <w:r w:rsidR="006C3016">
        <w:rPr>
          <w:rFonts w:ascii="Times New Roman" w:eastAsia="Calibri" w:hAnsi="Times New Roman" w:cs="Times New Roman"/>
          <w:sz w:val="24"/>
          <w:szCs w:val="24"/>
          <w:lang w:val="sr-Cyrl-RS"/>
        </w:rPr>
        <w:t>Предлога закона</w:t>
      </w:r>
      <w:r w:rsidR="006C3016" w:rsidRPr="005D274F">
        <w:rPr>
          <w:rFonts w:ascii="Times New Roman" w:eastAsia="Calibri" w:hAnsi="Times New Roman" w:cs="Times New Roman"/>
          <w:sz w:val="24"/>
          <w:szCs w:val="24"/>
          <w:lang w:val="sr-Cyrl-RS"/>
        </w:rPr>
        <w:t xml:space="preserve"> </w:t>
      </w:r>
      <w:r w:rsidRPr="005D274F">
        <w:rPr>
          <w:rFonts w:ascii="Times New Roman" w:eastAsia="Calibri" w:hAnsi="Times New Roman" w:cs="Times New Roman"/>
          <w:sz w:val="24"/>
          <w:szCs w:val="24"/>
          <w:lang w:val="sr-Cyrl-RS"/>
        </w:rPr>
        <w:t xml:space="preserve">- </w:t>
      </w:r>
      <w:r w:rsidR="00B335B1" w:rsidRPr="005D274F">
        <w:rPr>
          <w:rFonts w:ascii="Times New Roman" w:eastAsia="Calibri" w:hAnsi="Times New Roman" w:cs="Times New Roman"/>
          <w:sz w:val="24"/>
          <w:szCs w:val="24"/>
          <w:lang w:val="sr-Cyrl-RS"/>
        </w:rPr>
        <w:t xml:space="preserve">у </w:t>
      </w:r>
      <w:r w:rsidR="005D274F" w:rsidRPr="005D274F">
        <w:rPr>
          <w:rFonts w:ascii="Times New Roman" w:eastAsia="Calibri" w:hAnsi="Times New Roman" w:cs="Times New Roman"/>
          <w:sz w:val="24"/>
          <w:szCs w:val="24"/>
          <w:lang w:val="sr-Cyrl-RS"/>
        </w:rPr>
        <w:t xml:space="preserve"> </w:t>
      </w:r>
      <w:r w:rsidR="005D274F">
        <w:rPr>
          <w:rFonts w:ascii="Times New Roman" w:eastAsia="Calibri" w:hAnsi="Times New Roman" w:cs="Times New Roman"/>
          <w:sz w:val="24"/>
          <w:szCs w:val="24"/>
          <w:lang w:val="sr-Cyrl-RS"/>
        </w:rPr>
        <w:t xml:space="preserve">вези </w:t>
      </w:r>
      <w:r w:rsidR="00B335B1">
        <w:rPr>
          <w:rFonts w:ascii="Times New Roman" w:eastAsia="Calibri" w:hAnsi="Times New Roman" w:cs="Times New Roman"/>
          <w:sz w:val="24"/>
          <w:szCs w:val="24"/>
          <w:lang w:val="sr-Cyrl-RS"/>
        </w:rPr>
        <w:t>члан</w:t>
      </w:r>
      <w:r w:rsidR="005D274F">
        <w:rPr>
          <w:rFonts w:ascii="Times New Roman" w:eastAsia="Calibri" w:hAnsi="Times New Roman" w:cs="Times New Roman"/>
          <w:sz w:val="24"/>
          <w:szCs w:val="24"/>
          <w:lang w:val="sr-Cyrl-RS"/>
        </w:rPr>
        <w:t>а</w:t>
      </w:r>
      <w:r w:rsidR="00B335B1">
        <w:rPr>
          <w:rFonts w:ascii="Times New Roman" w:eastAsia="Calibri" w:hAnsi="Times New Roman" w:cs="Times New Roman"/>
          <w:sz w:val="24"/>
          <w:szCs w:val="24"/>
          <w:lang w:val="sr-Cyrl-RS"/>
        </w:rPr>
        <w:t xml:space="preserve"> 60. ЗОИНС врши се правнотехничко усаглашавање са осталим изменама прописаним овим законом.</w:t>
      </w:r>
    </w:p>
    <w:p w:rsidR="00F4403D" w:rsidRPr="00F4403D"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p>
    <w:p w:rsidR="00F4403D" w:rsidRPr="00F4403D"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r w:rsidRPr="00F4403D">
        <w:rPr>
          <w:rFonts w:ascii="Times New Roman" w:eastAsia="Calibri" w:hAnsi="Times New Roman" w:cs="Times New Roman"/>
          <w:sz w:val="24"/>
          <w:szCs w:val="24"/>
          <w:lang w:val="sr-Cyrl-RS"/>
        </w:rPr>
        <w:t xml:space="preserve">Уз члан </w:t>
      </w:r>
      <w:r w:rsidR="005248EB" w:rsidRPr="005D274F">
        <w:rPr>
          <w:rFonts w:ascii="Times New Roman" w:eastAsia="Calibri" w:hAnsi="Times New Roman" w:cs="Times New Roman"/>
          <w:sz w:val="24"/>
          <w:szCs w:val="24"/>
        </w:rPr>
        <w:t>6</w:t>
      </w:r>
      <w:r w:rsidRPr="005D274F">
        <w:rPr>
          <w:rFonts w:ascii="Times New Roman" w:eastAsia="Calibri" w:hAnsi="Times New Roman" w:cs="Times New Roman"/>
          <w:sz w:val="24"/>
          <w:szCs w:val="24"/>
          <w:lang w:val="sr-Cyrl-RS"/>
        </w:rPr>
        <w:t>.</w:t>
      </w:r>
      <w:r w:rsidRPr="00F4403D">
        <w:rPr>
          <w:rFonts w:ascii="Times New Roman" w:eastAsia="Calibri" w:hAnsi="Times New Roman" w:cs="Times New Roman"/>
          <w:sz w:val="24"/>
          <w:szCs w:val="24"/>
          <w:lang w:val="sr-Cyrl-RS"/>
        </w:rPr>
        <w:t xml:space="preserve"> </w:t>
      </w:r>
      <w:r w:rsidR="006C3016">
        <w:rPr>
          <w:rFonts w:ascii="Times New Roman" w:eastAsia="Calibri" w:hAnsi="Times New Roman" w:cs="Times New Roman"/>
          <w:sz w:val="24"/>
          <w:szCs w:val="24"/>
          <w:lang w:val="sr-Cyrl-RS"/>
        </w:rPr>
        <w:t>Предлога закона</w:t>
      </w:r>
      <w:r w:rsidR="006C3016" w:rsidRPr="00F4403D">
        <w:rPr>
          <w:rFonts w:ascii="Times New Roman" w:eastAsia="Calibri" w:hAnsi="Times New Roman" w:cs="Times New Roman"/>
          <w:sz w:val="24"/>
          <w:szCs w:val="24"/>
          <w:lang w:val="sr-Cyrl-RS"/>
        </w:rPr>
        <w:t xml:space="preserve"> </w:t>
      </w:r>
      <w:r w:rsidRPr="00F4403D">
        <w:rPr>
          <w:rFonts w:ascii="Times New Roman" w:eastAsia="Calibri" w:hAnsi="Times New Roman" w:cs="Times New Roman"/>
          <w:sz w:val="24"/>
          <w:szCs w:val="24"/>
          <w:lang w:val="sr-Cyrl-RS"/>
        </w:rPr>
        <w:t xml:space="preserve">- предлаже се прописивање нових чл. 118а – 118з </w:t>
      </w:r>
      <w:r>
        <w:rPr>
          <w:rFonts w:ascii="Times New Roman" w:eastAsia="Calibri" w:hAnsi="Times New Roman" w:cs="Times New Roman"/>
          <w:sz w:val="24"/>
          <w:szCs w:val="24"/>
          <w:lang w:val="sr-Cyrl-RS"/>
        </w:rPr>
        <w:t xml:space="preserve">ЗОИНС </w:t>
      </w:r>
      <w:r w:rsidRPr="00F4403D">
        <w:rPr>
          <w:rFonts w:ascii="Times New Roman" w:eastAsia="Calibri" w:hAnsi="Times New Roman" w:cs="Times New Roman"/>
          <w:sz w:val="24"/>
          <w:szCs w:val="24"/>
          <w:lang w:val="sr-Cyrl-RS"/>
        </w:rPr>
        <w:t xml:space="preserve">којима се одређује надлежност Управе у вршењу надзора. Предвиђа се да Управа врши канцеларијски и теренски надзор над применом овог закона прикупљањем, обрадом и анализом података, информација и документације који се Управи достављају од стране приређивача игара на срећу. Канцеларијски надзор врши, у </w:t>
      </w:r>
      <w:r w:rsidR="006332E2">
        <w:rPr>
          <w:rFonts w:ascii="Times New Roman" w:eastAsia="Calibri" w:hAnsi="Times New Roman" w:cs="Times New Roman"/>
          <w:sz w:val="24"/>
          <w:szCs w:val="24"/>
          <w:lang w:val="sr-Cyrl-RS"/>
        </w:rPr>
        <w:t>просторијама Управе, инспектор У</w:t>
      </w:r>
      <w:r w:rsidRPr="00F4403D">
        <w:rPr>
          <w:rFonts w:ascii="Times New Roman" w:eastAsia="Calibri" w:hAnsi="Times New Roman" w:cs="Times New Roman"/>
          <w:sz w:val="24"/>
          <w:szCs w:val="24"/>
          <w:lang w:val="sr-Cyrl-RS"/>
        </w:rPr>
        <w:t>праве. У поступку канцеларијског надзора проверава се и обрађује математичка тачност, формална исправност и потпуност дневних, месечних и годишњих извештаја о промету, које приређивач доставља у писаној или електронској форми, као и других извештаја које приређивач, у складу са закон</w:t>
      </w:r>
      <w:r w:rsidR="006332E2">
        <w:rPr>
          <w:rFonts w:ascii="Times New Roman" w:eastAsia="Calibri" w:hAnsi="Times New Roman" w:cs="Times New Roman"/>
          <w:sz w:val="24"/>
          <w:szCs w:val="24"/>
          <w:lang w:val="sr-Cyrl-RS"/>
        </w:rPr>
        <w:t>ом, доставља Управи. Инспектор У</w:t>
      </w:r>
      <w:r w:rsidRPr="00F4403D">
        <w:rPr>
          <w:rFonts w:ascii="Times New Roman" w:eastAsia="Calibri" w:hAnsi="Times New Roman" w:cs="Times New Roman"/>
          <w:sz w:val="24"/>
          <w:szCs w:val="24"/>
          <w:lang w:val="sr-Cyrl-RS"/>
        </w:rPr>
        <w:t>праве је дужaн да сачини записник о утврђеном чињеничном стању у поступку канцеларијског надзора. Управа врши теренски надзор који представља поступак провере и утврђивања законитости и правилности приређивања игара на срећу код приређивача.</w:t>
      </w:r>
    </w:p>
    <w:p w:rsidR="00F4403D" w:rsidRPr="00F4403D"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r w:rsidRPr="00F4403D">
        <w:rPr>
          <w:rFonts w:ascii="Times New Roman" w:eastAsia="Calibri" w:hAnsi="Times New Roman" w:cs="Times New Roman"/>
          <w:sz w:val="24"/>
          <w:szCs w:val="24"/>
          <w:lang w:val="sr-Cyrl-RS"/>
        </w:rPr>
        <w:lastRenderedPageBreak/>
        <w:t xml:space="preserve">У току </w:t>
      </w:r>
      <w:r w:rsidR="006332E2">
        <w:rPr>
          <w:rFonts w:ascii="Times New Roman" w:eastAsia="Calibri" w:hAnsi="Times New Roman" w:cs="Times New Roman"/>
          <w:sz w:val="24"/>
          <w:szCs w:val="24"/>
          <w:lang w:val="sr-Cyrl-RS"/>
        </w:rPr>
        <w:t>теренског надзора инспектор У</w:t>
      </w:r>
      <w:r w:rsidRPr="00F4403D">
        <w:rPr>
          <w:rFonts w:ascii="Times New Roman" w:eastAsia="Calibri" w:hAnsi="Times New Roman" w:cs="Times New Roman"/>
          <w:sz w:val="24"/>
          <w:szCs w:val="24"/>
          <w:lang w:val="sr-Cyrl-RS"/>
        </w:rPr>
        <w:t>праве изриче приређивачу забрану вршења делатности у трајању до годину дана, ако утврди да се приређују игре без претходно прибављен</w:t>
      </w:r>
      <w:r w:rsidR="005D274F">
        <w:rPr>
          <w:rFonts w:ascii="Times New Roman" w:eastAsia="Calibri" w:hAnsi="Times New Roman" w:cs="Times New Roman"/>
          <w:sz w:val="24"/>
          <w:szCs w:val="24"/>
          <w:lang w:val="sr-Cyrl-RS"/>
        </w:rPr>
        <w:t>е</w:t>
      </w:r>
      <w:r w:rsidRPr="00F4403D">
        <w:rPr>
          <w:rFonts w:ascii="Times New Roman" w:eastAsia="Calibri" w:hAnsi="Times New Roman" w:cs="Times New Roman"/>
          <w:sz w:val="24"/>
          <w:szCs w:val="24"/>
          <w:lang w:val="sr-Cyrl-RS"/>
        </w:rPr>
        <w:t xml:space="preserve"> </w:t>
      </w:r>
      <w:r w:rsidR="005D274F">
        <w:rPr>
          <w:rFonts w:ascii="Times New Roman" w:eastAsia="Calibri" w:hAnsi="Times New Roman" w:cs="Times New Roman"/>
          <w:sz w:val="24"/>
          <w:szCs w:val="24"/>
          <w:lang w:val="sr-Cyrl-RS"/>
        </w:rPr>
        <w:t>сагласности</w:t>
      </w:r>
      <w:r w:rsidRPr="00F4403D">
        <w:rPr>
          <w:rFonts w:ascii="Times New Roman" w:eastAsia="Calibri" w:hAnsi="Times New Roman" w:cs="Times New Roman"/>
          <w:sz w:val="24"/>
          <w:szCs w:val="24"/>
          <w:lang w:val="sr-Cyrl-RS"/>
        </w:rPr>
        <w:t xml:space="preserve"> министарства, а у складу са </w:t>
      </w:r>
      <w:r w:rsidR="005D274F">
        <w:rPr>
          <w:rFonts w:ascii="Times New Roman" w:eastAsia="Calibri" w:hAnsi="Times New Roman" w:cs="Times New Roman"/>
          <w:sz w:val="24"/>
          <w:szCs w:val="24"/>
          <w:lang w:val="sr-Cyrl-RS"/>
        </w:rPr>
        <w:t>законом који уређује</w:t>
      </w:r>
      <w:r w:rsidRPr="00F4403D">
        <w:rPr>
          <w:rFonts w:ascii="Times New Roman" w:eastAsia="Calibri" w:hAnsi="Times New Roman" w:cs="Times New Roman"/>
          <w:sz w:val="24"/>
          <w:szCs w:val="24"/>
          <w:lang w:val="sr-Cyrl-RS"/>
        </w:rPr>
        <w:t xml:space="preserve"> област игара на срећу.</w:t>
      </w:r>
    </w:p>
    <w:p w:rsidR="00F4403D" w:rsidRPr="00F4403D"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r w:rsidRPr="00F4403D">
        <w:rPr>
          <w:rFonts w:ascii="Times New Roman" w:eastAsia="Calibri" w:hAnsi="Times New Roman" w:cs="Times New Roman"/>
          <w:sz w:val="24"/>
          <w:szCs w:val="24"/>
          <w:lang w:val="sr-Cyrl-RS"/>
        </w:rPr>
        <w:t>По жалбама изјављеним против акта Управе донетих у првостепеном поступку, решава другостепени орган  - Министарство, ако овим законом није друкчије уређено.</w:t>
      </w:r>
    </w:p>
    <w:p w:rsidR="00F4403D"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r w:rsidRPr="00F4403D">
        <w:rPr>
          <w:rFonts w:ascii="Times New Roman" w:eastAsia="Calibri" w:hAnsi="Times New Roman" w:cs="Times New Roman"/>
          <w:sz w:val="24"/>
          <w:szCs w:val="24"/>
          <w:lang w:val="sr-Cyrl-RS"/>
        </w:rPr>
        <w:tab/>
        <w:t>Пр</w:t>
      </w:r>
      <w:r w:rsidR="005D274F">
        <w:rPr>
          <w:rFonts w:ascii="Times New Roman" w:eastAsia="Calibri" w:hAnsi="Times New Roman" w:cs="Times New Roman"/>
          <w:sz w:val="24"/>
          <w:szCs w:val="24"/>
          <w:lang w:val="sr-Cyrl-RS"/>
        </w:rPr>
        <w:t>инудну наплату спроводи Управа сагласно одредбама закона којим се уређује извршење и обезбеђење</w:t>
      </w:r>
      <w:r w:rsidRPr="00F4403D">
        <w:rPr>
          <w:rFonts w:ascii="Times New Roman" w:eastAsia="Calibri" w:hAnsi="Times New Roman" w:cs="Times New Roman"/>
          <w:sz w:val="24"/>
          <w:szCs w:val="24"/>
          <w:lang w:val="sr-Cyrl-RS"/>
        </w:rPr>
        <w:t>.</w:t>
      </w:r>
    </w:p>
    <w:p w:rsidR="00B335B1" w:rsidRDefault="00B335B1" w:rsidP="00F4403D">
      <w:pPr>
        <w:pStyle w:val="ListParagraph"/>
        <w:spacing w:after="0" w:line="240" w:lineRule="auto"/>
        <w:ind w:left="90" w:firstLine="618"/>
        <w:jc w:val="both"/>
        <w:rPr>
          <w:rFonts w:ascii="Times New Roman" w:eastAsia="Calibri" w:hAnsi="Times New Roman" w:cs="Times New Roman"/>
          <w:sz w:val="24"/>
          <w:szCs w:val="24"/>
          <w:lang w:val="sr-Cyrl-RS"/>
        </w:rPr>
      </w:pPr>
    </w:p>
    <w:p w:rsidR="00B335B1" w:rsidRDefault="00B335B1" w:rsidP="00F4403D">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Уз члан </w:t>
      </w:r>
      <w:r w:rsidR="005D274F">
        <w:rPr>
          <w:rFonts w:ascii="Times New Roman" w:eastAsia="Calibri" w:hAnsi="Times New Roman" w:cs="Times New Roman"/>
          <w:sz w:val="24"/>
          <w:szCs w:val="24"/>
          <w:lang w:val="sr-Cyrl-RS"/>
        </w:rPr>
        <w:t>7</w:t>
      </w:r>
      <w:r>
        <w:rPr>
          <w:rFonts w:ascii="Times New Roman" w:eastAsia="Calibri" w:hAnsi="Times New Roman" w:cs="Times New Roman"/>
          <w:sz w:val="24"/>
          <w:szCs w:val="24"/>
          <w:lang w:val="sr-Cyrl-RS"/>
        </w:rPr>
        <w:t xml:space="preserve">. </w:t>
      </w:r>
      <w:r w:rsidR="006C3016">
        <w:rPr>
          <w:rFonts w:ascii="Times New Roman" w:eastAsia="Calibri" w:hAnsi="Times New Roman" w:cs="Times New Roman"/>
          <w:sz w:val="24"/>
          <w:szCs w:val="24"/>
          <w:lang w:val="sr-Cyrl-RS"/>
        </w:rPr>
        <w:t>Предлога закона</w:t>
      </w:r>
      <w:r w:rsidR="006C3016">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xml:space="preserve">– врши се прецизирање прекршајних санкција у складу са </w:t>
      </w:r>
      <w:r w:rsidRPr="00B335B1">
        <w:rPr>
          <w:rFonts w:ascii="Times New Roman" w:eastAsia="Calibri" w:hAnsi="Times New Roman" w:cs="Times New Roman"/>
          <w:sz w:val="24"/>
          <w:szCs w:val="24"/>
          <w:lang w:val="sr-Cyrl-RS"/>
        </w:rPr>
        <w:t>изменама прописаним овим законом</w:t>
      </w:r>
      <w:r>
        <w:rPr>
          <w:rFonts w:ascii="Times New Roman" w:eastAsia="Calibri" w:hAnsi="Times New Roman" w:cs="Times New Roman"/>
          <w:sz w:val="24"/>
          <w:szCs w:val="24"/>
          <w:lang w:val="sr-Cyrl-RS"/>
        </w:rPr>
        <w:t>.</w:t>
      </w:r>
    </w:p>
    <w:p w:rsidR="00B335B1" w:rsidRDefault="00B335B1" w:rsidP="00F4403D">
      <w:pPr>
        <w:pStyle w:val="ListParagraph"/>
        <w:spacing w:after="0" w:line="240" w:lineRule="auto"/>
        <w:ind w:left="90" w:firstLine="618"/>
        <w:jc w:val="both"/>
        <w:rPr>
          <w:rFonts w:ascii="Times New Roman" w:eastAsia="Calibri" w:hAnsi="Times New Roman" w:cs="Times New Roman"/>
          <w:sz w:val="24"/>
          <w:szCs w:val="24"/>
          <w:lang w:val="sr-Cyrl-RS"/>
        </w:rPr>
      </w:pPr>
    </w:p>
    <w:p w:rsidR="00B335B1" w:rsidRPr="00B335B1" w:rsidRDefault="00B335B1" w:rsidP="00B335B1">
      <w:pPr>
        <w:pStyle w:val="ListParagraph"/>
        <w:spacing w:after="0" w:line="240" w:lineRule="auto"/>
        <w:ind w:left="90" w:firstLine="618"/>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Уз чл</w:t>
      </w:r>
      <w:r w:rsidR="00D07C2B">
        <w:rPr>
          <w:rFonts w:ascii="Times New Roman" w:eastAsia="Calibri" w:hAnsi="Times New Roman" w:cs="Times New Roman"/>
          <w:sz w:val="24"/>
          <w:szCs w:val="24"/>
          <w:lang w:val="sr-Cyrl-RS"/>
        </w:rPr>
        <w:t>.</w:t>
      </w:r>
      <w:r>
        <w:rPr>
          <w:rFonts w:ascii="Times New Roman" w:eastAsia="Calibri" w:hAnsi="Times New Roman" w:cs="Times New Roman"/>
          <w:sz w:val="24"/>
          <w:szCs w:val="24"/>
          <w:lang w:val="sr-Cyrl-RS"/>
        </w:rPr>
        <w:t xml:space="preserve"> </w:t>
      </w:r>
      <w:r w:rsidR="005248EB" w:rsidRPr="005D274F">
        <w:rPr>
          <w:rFonts w:ascii="Times New Roman" w:eastAsia="Calibri" w:hAnsi="Times New Roman" w:cs="Times New Roman"/>
          <w:sz w:val="24"/>
          <w:szCs w:val="24"/>
        </w:rPr>
        <w:t>8</w:t>
      </w:r>
      <w:r w:rsidRPr="005D274F">
        <w:rPr>
          <w:rFonts w:ascii="Times New Roman" w:eastAsia="Calibri" w:hAnsi="Times New Roman" w:cs="Times New Roman"/>
          <w:sz w:val="24"/>
          <w:szCs w:val="24"/>
          <w:lang w:val="sr-Cyrl-RS"/>
        </w:rPr>
        <w:t>.</w:t>
      </w:r>
      <w:r w:rsidR="00D07C2B" w:rsidRPr="005D274F">
        <w:rPr>
          <w:rFonts w:ascii="Times New Roman" w:eastAsia="Calibri" w:hAnsi="Times New Roman" w:cs="Times New Roman"/>
          <w:sz w:val="24"/>
          <w:szCs w:val="24"/>
          <w:lang w:val="sr-Cyrl-RS"/>
        </w:rPr>
        <w:t xml:space="preserve"> и </w:t>
      </w:r>
      <w:r w:rsidR="005248EB" w:rsidRPr="005D274F">
        <w:rPr>
          <w:rFonts w:ascii="Times New Roman" w:eastAsia="Calibri" w:hAnsi="Times New Roman" w:cs="Times New Roman"/>
          <w:sz w:val="24"/>
          <w:szCs w:val="24"/>
        </w:rPr>
        <w:t>9</w:t>
      </w:r>
      <w:r w:rsidR="00D07C2B" w:rsidRPr="005D274F">
        <w:rPr>
          <w:rFonts w:ascii="Times New Roman" w:eastAsia="Calibri" w:hAnsi="Times New Roman" w:cs="Times New Roman"/>
          <w:sz w:val="24"/>
          <w:szCs w:val="24"/>
          <w:lang w:val="sr-Cyrl-RS"/>
        </w:rPr>
        <w:t>.</w:t>
      </w:r>
      <w:r w:rsidRPr="005D274F">
        <w:rPr>
          <w:rFonts w:ascii="Times New Roman" w:eastAsia="Calibri" w:hAnsi="Times New Roman" w:cs="Times New Roman"/>
          <w:sz w:val="24"/>
          <w:szCs w:val="24"/>
          <w:lang w:val="sr-Cyrl-RS"/>
        </w:rPr>
        <w:t xml:space="preserve"> </w:t>
      </w:r>
      <w:r w:rsidR="006C3016">
        <w:rPr>
          <w:rFonts w:ascii="Times New Roman" w:eastAsia="Calibri" w:hAnsi="Times New Roman" w:cs="Times New Roman"/>
          <w:sz w:val="24"/>
          <w:szCs w:val="24"/>
          <w:lang w:val="sr-Cyrl-RS"/>
        </w:rPr>
        <w:t>Предлога закона</w:t>
      </w:r>
      <w:r w:rsidR="006C3016">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предлажу се прелазне и завршне одредбе тако што се прописује да д</w:t>
      </w:r>
      <w:r w:rsidRPr="00B335B1">
        <w:rPr>
          <w:rFonts w:ascii="Times New Roman" w:eastAsia="Calibri" w:hAnsi="Times New Roman" w:cs="Times New Roman"/>
          <w:sz w:val="24"/>
          <w:szCs w:val="24"/>
          <w:lang w:val="sr-Cyrl-RS"/>
        </w:rPr>
        <w:t xml:space="preserve">аном почетка примене овог закона Управа преузима надлежности Пореске управе које та Управа има према </w:t>
      </w:r>
      <w:r>
        <w:rPr>
          <w:rFonts w:ascii="Times New Roman" w:eastAsia="Calibri" w:hAnsi="Times New Roman" w:cs="Times New Roman"/>
          <w:sz w:val="24"/>
          <w:szCs w:val="24"/>
          <w:lang w:val="sr-Cyrl-RS"/>
        </w:rPr>
        <w:t xml:space="preserve">ЗПППА. </w:t>
      </w:r>
      <w:r w:rsidRPr="00B335B1">
        <w:rPr>
          <w:rFonts w:ascii="Times New Roman" w:eastAsia="Calibri" w:hAnsi="Times New Roman" w:cs="Times New Roman"/>
          <w:sz w:val="24"/>
          <w:szCs w:val="24"/>
          <w:lang w:val="sr-Cyrl-RS"/>
        </w:rPr>
        <w:t>Поступке у области игара на срећу које је започела Пореска управа, а који не буду окончани до дана почетка примене овог закона, окончаће Управа у складу са овим законом.</w:t>
      </w:r>
    </w:p>
    <w:p w:rsidR="00B335B1" w:rsidRPr="00B335B1" w:rsidRDefault="00B335B1" w:rsidP="00B335B1">
      <w:pPr>
        <w:pStyle w:val="ListParagraph"/>
        <w:spacing w:after="0" w:line="240" w:lineRule="auto"/>
        <w:ind w:left="90" w:firstLine="618"/>
        <w:jc w:val="both"/>
        <w:rPr>
          <w:rFonts w:ascii="Times New Roman" w:eastAsia="Calibri" w:hAnsi="Times New Roman" w:cs="Times New Roman"/>
          <w:sz w:val="24"/>
          <w:szCs w:val="24"/>
          <w:lang w:val="sr-Cyrl-RS"/>
        </w:rPr>
      </w:pPr>
      <w:r w:rsidRPr="00B335B1">
        <w:rPr>
          <w:rFonts w:ascii="Times New Roman" w:eastAsia="Calibri" w:hAnsi="Times New Roman" w:cs="Times New Roman"/>
          <w:sz w:val="24"/>
          <w:szCs w:val="24"/>
          <w:lang w:val="sr-Cyrl-RS"/>
        </w:rPr>
        <w:t>Приређивачи игара на срећу којима је до дана почетка примене овог закона издато решење о давању дозволе, односно одобрење за приређивање игара на срећу од стране Пореске управе, настављају са приређивањем тих игара до истека рока важења дозволе, односно одобрења.</w:t>
      </w:r>
      <w:r>
        <w:rPr>
          <w:rFonts w:ascii="Times New Roman" w:eastAsia="Calibri" w:hAnsi="Times New Roman" w:cs="Times New Roman"/>
          <w:sz w:val="24"/>
          <w:szCs w:val="24"/>
          <w:lang w:val="sr-Cyrl-RS"/>
        </w:rPr>
        <w:t xml:space="preserve"> </w:t>
      </w:r>
      <w:r w:rsidRPr="00B335B1">
        <w:rPr>
          <w:rFonts w:ascii="Times New Roman" w:eastAsia="Calibri" w:hAnsi="Times New Roman" w:cs="Times New Roman"/>
          <w:sz w:val="24"/>
          <w:szCs w:val="24"/>
          <w:lang w:val="sr-Cyrl-RS"/>
        </w:rPr>
        <w:t>Лица која, према прописима којима се уређују игре на срећу, имају обавезу достављања аката о приређивању игара на срећу, уверења, извештаја, обавештења и др. Пореској управи, дужна су да те акте достављају Управи у случајевима, на начин и у роковима, уређеним прописима којима се уређују игре на срећу.</w:t>
      </w:r>
    </w:p>
    <w:p w:rsidR="00B335B1" w:rsidRDefault="00B335B1" w:rsidP="00B335B1">
      <w:pPr>
        <w:pStyle w:val="ListParagraph"/>
        <w:spacing w:after="0" w:line="240" w:lineRule="auto"/>
        <w:ind w:left="90" w:firstLine="618"/>
        <w:jc w:val="both"/>
        <w:rPr>
          <w:rFonts w:ascii="Times New Roman" w:eastAsia="Calibri" w:hAnsi="Times New Roman" w:cs="Times New Roman"/>
          <w:sz w:val="24"/>
          <w:szCs w:val="24"/>
          <w:lang w:val="sr-Cyrl-RS"/>
        </w:rPr>
      </w:pPr>
      <w:r w:rsidRPr="00B335B1">
        <w:rPr>
          <w:rFonts w:ascii="Times New Roman" w:eastAsia="Calibri" w:hAnsi="Times New Roman" w:cs="Times New Roman"/>
          <w:sz w:val="24"/>
          <w:szCs w:val="24"/>
          <w:lang w:val="sr-Cyrl-RS"/>
        </w:rPr>
        <w:t xml:space="preserve">Даном почетка примене овог закона Управа преузима </w:t>
      </w:r>
      <w:r w:rsidR="005D274F">
        <w:rPr>
          <w:rFonts w:ascii="Times New Roman" w:eastAsia="Calibri" w:hAnsi="Times New Roman" w:cs="Times New Roman"/>
          <w:sz w:val="24"/>
          <w:szCs w:val="24"/>
          <w:lang w:val="sr-Cyrl-RS"/>
        </w:rPr>
        <w:t>државне службенике</w:t>
      </w:r>
      <w:r w:rsidRPr="00B335B1">
        <w:rPr>
          <w:rFonts w:ascii="Times New Roman" w:eastAsia="Calibri" w:hAnsi="Times New Roman" w:cs="Times New Roman"/>
          <w:sz w:val="24"/>
          <w:szCs w:val="24"/>
          <w:lang w:val="sr-Cyrl-RS"/>
        </w:rPr>
        <w:t xml:space="preserve"> у Пореској управи –</w:t>
      </w:r>
      <w:r w:rsidR="006332E2">
        <w:rPr>
          <w:rFonts w:ascii="Times New Roman" w:eastAsia="Calibri" w:hAnsi="Times New Roman" w:cs="Times New Roman"/>
          <w:sz w:val="24"/>
          <w:szCs w:val="24"/>
          <w:lang w:val="sr-Cyrl-RS"/>
        </w:rPr>
        <w:t xml:space="preserve"> </w:t>
      </w:r>
      <w:r w:rsidRPr="00B335B1">
        <w:rPr>
          <w:rFonts w:ascii="Times New Roman" w:eastAsia="Calibri" w:hAnsi="Times New Roman" w:cs="Times New Roman"/>
          <w:sz w:val="24"/>
          <w:szCs w:val="24"/>
          <w:lang w:val="sr-Cyrl-RS"/>
        </w:rPr>
        <w:t>Сектор</w:t>
      </w:r>
      <w:r w:rsidR="006332E2">
        <w:rPr>
          <w:rFonts w:ascii="Times New Roman" w:eastAsia="Calibri" w:hAnsi="Times New Roman" w:cs="Times New Roman"/>
          <w:sz w:val="24"/>
          <w:szCs w:val="24"/>
          <w:lang w:val="sr-Cyrl-RS"/>
        </w:rPr>
        <w:t>у</w:t>
      </w:r>
      <w:r w:rsidRPr="00B335B1">
        <w:rPr>
          <w:rFonts w:ascii="Times New Roman" w:eastAsia="Calibri" w:hAnsi="Times New Roman" w:cs="Times New Roman"/>
          <w:sz w:val="24"/>
          <w:szCs w:val="24"/>
          <w:lang w:val="sr-Cyrl-RS"/>
        </w:rPr>
        <w:t xml:space="preserve"> за игре на срећу, као и предмете, информациони систем, архиву, опрему и средства за рад.</w:t>
      </w:r>
    </w:p>
    <w:p w:rsidR="00F4403D" w:rsidRPr="00F4403D"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p>
    <w:p w:rsidR="00F4403D" w:rsidRPr="00694E76" w:rsidRDefault="00F4403D" w:rsidP="00F4403D">
      <w:pPr>
        <w:pStyle w:val="ListParagraph"/>
        <w:spacing w:after="0" w:line="240" w:lineRule="auto"/>
        <w:ind w:left="90" w:firstLine="618"/>
        <w:jc w:val="both"/>
        <w:rPr>
          <w:rFonts w:ascii="Times New Roman" w:eastAsia="Calibri" w:hAnsi="Times New Roman" w:cs="Times New Roman"/>
          <w:sz w:val="24"/>
          <w:szCs w:val="24"/>
          <w:lang w:val="sr-Cyrl-RS"/>
        </w:rPr>
      </w:pPr>
      <w:r w:rsidRPr="00F4403D">
        <w:rPr>
          <w:rFonts w:ascii="Times New Roman" w:eastAsia="Calibri" w:hAnsi="Times New Roman" w:cs="Times New Roman"/>
          <w:sz w:val="24"/>
          <w:szCs w:val="24"/>
          <w:lang w:val="sr-Cyrl-RS"/>
        </w:rPr>
        <w:t xml:space="preserve">Уз члан </w:t>
      </w:r>
      <w:r w:rsidR="005248EB" w:rsidRPr="005D274F">
        <w:rPr>
          <w:rFonts w:ascii="Times New Roman" w:eastAsia="Calibri" w:hAnsi="Times New Roman" w:cs="Times New Roman"/>
          <w:sz w:val="24"/>
          <w:szCs w:val="24"/>
        </w:rPr>
        <w:t>10</w:t>
      </w:r>
      <w:r w:rsidRPr="005D274F">
        <w:rPr>
          <w:rFonts w:ascii="Times New Roman" w:eastAsia="Calibri" w:hAnsi="Times New Roman" w:cs="Times New Roman"/>
          <w:sz w:val="24"/>
          <w:szCs w:val="24"/>
          <w:lang w:val="sr-Cyrl-RS"/>
        </w:rPr>
        <w:t>.</w:t>
      </w:r>
      <w:r w:rsidR="00B335B1" w:rsidRPr="005D274F">
        <w:rPr>
          <w:rFonts w:ascii="Times New Roman" w:eastAsia="Calibri" w:hAnsi="Times New Roman" w:cs="Times New Roman"/>
          <w:sz w:val="24"/>
          <w:szCs w:val="24"/>
          <w:lang w:val="sr-Cyrl-RS"/>
        </w:rPr>
        <w:t xml:space="preserve"> </w:t>
      </w:r>
      <w:r w:rsidR="006C3016">
        <w:rPr>
          <w:rFonts w:ascii="Times New Roman" w:eastAsia="Calibri" w:hAnsi="Times New Roman" w:cs="Times New Roman"/>
          <w:sz w:val="24"/>
          <w:szCs w:val="24"/>
          <w:lang w:val="sr-Cyrl-RS"/>
        </w:rPr>
        <w:t>Предлога закона</w:t>
      </w:r>
      <w:r w:rsidR="006C3016" w:rsidRPr="00F4403D">
        <w:rPr>
          <w:rFonts w:ascii="Times New Roman" w:eastAsia="Calibri" w:hAnsi="Times New Roman" w:cs="Times New Roman"/>
          <w:sz w:val="24"/>
          <w:szCs w:val="24"/>
          <w:lang w:val="sr-Cyrl-RS"/>
        </w:rPr>
        <w:t xml:space="preserve"> </w:t>
      </w:r>
      <w:r w:rsidRPr="00F4403D">
        <w:rPr>
          <w:rFonts w:ascii="Times New Roman" w:eastAsia="Calibri" w:hAnsi="Times New Roman" w:cs="Times New Roman"/>
          <w:sz w:val="24"/>
          <w:szCs w:val="24"/>
          <w:lang w:val="sr-Cyrl-RS"/>
        </w:rPr>
        <w:t>– предлаже се да овај закон ступа на снагу осмог дана од дана објављивања у „Службеном гласнику Републике Србије”,  а  примењује се од 1. марта 2019. године.</w:t>
      </w:r>
    </w:p>
    <w:p w:rsidR="00D07C2B" w:rsidRPr="00694E76" w:rsidRDefault="00D07C2B" w:rsidP="00475A9C">
      <w:pPr>
        <w:pStyle w:val="ListParagraph"/>
        <w:spacing w:after="0" w:line="240" w:lineRule="auto"/>
        <w:ind w:left="90" w:firstLine="618"/>
        <w:jc w:val="both"/>
        <w:rPr>
          <w:rFonts w:ascii="Times New Roman" w:eastAsia="Calibri" w:hAnsi="Times New Roman" w:cs="Times New Roman"/>
          <w:sz w:val="24"/>
          <w:szCs w:val="24"/>
          <w:lang w:val="sr-Cyrl-RS"/>
        </w:rPr>
      </w:pPr>
    </w:p>
    <w:p w:rsidR="00C97EA7" w:rsidRPr="00694E76" w:rsidRDefault="00C97EA7" w:rsidP="00475A9C">
      <w:pPr>
        <w:spacing w:after="0" w:line="240" w:lineRule="auto"/>
        <w:ind w:firstLine="708"/>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IV</w:t>
      </w:r>
      <w:r w:rsidRPr="00694E76">
        <w:rPr>
          <w:rFonts w:ascii="Times New Roman" w:eastAsia="Calibri" w:hAnsi="Times New Roman" w:cs="Times New Roman"/>
          <w:sz w:val="24"/>
          <w:szCs w:val="24"/>
        </w:rPr>
        <w:t>.</w:t>
      </w:r>
      <w:r w:rsidRPr="00694E76">
        <w:rPr>
          <w:rFonts w:ascii="Times New Roman" w:eastAsia="Calibri" w:hAnsi="Times New Roman" w:cs="Times New Roman"/>
          <w:sz w:val="24"/>
          <w:szCs w:val="24"/>
          <w:lang w:val="sr-Cyrl-CS"/>
        </w:rPr>
        <w:t xml:space="preserve"> ПРОЦЕНА ФИНАНСИЈСКИХ СРЕДСТАВА ПОТРЕБНИХ ЗА СПРОВОЂЕЊЕ ЗАКОНА</w:t>
      </w: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08"/>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 xml:space="preserve">За спровођење овог закона није потребно обезбедити додатна финансијска средства у буџету Републике Србије. </w:t>
      </w:r>
    </w:p>
    <w:p w:rsidR="00D07C2B" w:rsidRPr="00694E76" w:rsidRDefault="00D07C2B" w:rsidP="00475A9C">
      <w:pPr>
        <w:spacing w:after="0" w:line="240" w:lineRule="auto"/>
        <w:jc w:val="both"/>
        <w:rPr>
          <w:rFonts w:ascii="Times New Roman" w:eastAsia="Calibri" w:hAnsi="Times New Roman" w:cs="Times New Roman"/>
          <w:sz w:val="24"/>
          <w:szCs w:val="24"/>
        </w:rPr>
      </w:pP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V</w:t>
      </w:r>
      <w:r w:rsidRPr="00694E76">
        <w:rPr>
          <w:rFonts w:ascii="Times New Roman" w:eastAsia="Calibri" w:hAnsi="Times New Roman" w:cs="Times New Roman"/>
          <w:sz w:val="24"/>
          <w:szCs w:val="24"/>
        </w:rPr>
        <w:t xml:space="preserve">. </w:t>
      </w:r>
      <w:r w:rsidRPr="00694E76">
        <w:rPr>
          <w:rFonts w:ascii="Times New Roman" w:eastAsia="Calibri" w:hAnsi="Times New Roman" w:cs="Times New Roman"/>
          <w:sz w:val="24"/>
          <w:szCs w:val="24"/>
          <w:lang w:val="sr-Cyrl-CS"/>
        </w:rPr>
        <w:t xml:space="preserve"> РАЗЛОЗИ ЗА ДОНОШЕЊЕ ЗАКОНА ПО ХИТНОМ ПОСТУПКУ</w:t>
      </w: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Доношење овог закона по хитном поступку предлаже се у складу са чланом 167. Пословника Народне скупштине („Службени гласник РС”, брoj 20/12 – пречишћен текст), имајући у виду да је неопходно обезбедити несметан рад органа и организација чије се функционисање финансира из буџета Републике Србије, као и да би се обезбедили услови за благовремену примену предложених законских решења, што може имати позитиван утицај на</w:t>
      </w:r>
      <w:bookmarkStart w:id="0" w:name="_GoBack"/>
      <w:bookmarkEnd w:id="0"/>
      <w:r w:rsidRPr="00694E76">
        <w:rPr>
          <w:rFonts w:ascii="Times New Roman" w:eastAsia="Calibri" w:hAnsi="Times New Roman" w:cs="Times New Roman"/>
          <w:sz w:val="24"/>
          <w:szCs w:val="24"/>
          <w:lang w:val="sr-Cyrl-CS"/>
        </w:rPr>
        <w:t xml:space="preserve"> остваривање правне сигурности и обезбеђивање транспарентности у </w:t>
      </w:r>
      <w:r w:rsidR="00AB6AAA">
        <w:rPr>
          <w:rFonts w:ascii="Times New Roman" w:eastAsia="Calibri" w:hAnsi="Times New Roman" w:cs="Times New Roman"/>
          <w:sz w:val="24"/>
          <w:szCs w:val="24"/>
          <w:lang w:val="sr-Cyrl-CS"/>
        </w:rPr>
        <w:t>области игара на срећу</w:t>
      </w:r>
      <w:r w:rsidR="006F5F5D">
        <w:rPr>
          <w:rFonts w:ascii="Times New Roman" w:eastAsia="Calibri" w:hAnsi="Times New Roman" w:cs="Times New Roman"/>
          <w:sz w:val="24"/>
          <w:szCs w:val="24"/>
          <w:lang w:val="sr-Cyrl-CS"/>
        </w:rPr>
        <w:t>.</w:t>
      </w:r>
    </w:p>
    <w:p w:rsidR="00C97EA7" w:rsidRDefault="00C97EA7" w:rsidP="00475A9C">
      <w:pPr>
        <w:spacing w:after="0" w:line="240" w:lineRule="auto"/>
        <w:ind w:firstLine="720"/>
        <w:jc w:val="both"/>
        <w:rPr>
          <w:rFonts w:ascii="Times New Roman" w:eastAsia="Calibri" w:hAnsi="Times New Roman" w:cs="Times New Roman"/>
          <w:sz w:val="24"/>
          <w:szCs w:val="24"/>
          <w:lang w:val="sr-Cyrl-CS"/>
        </w:rPr>
      </w:pPr>
    </w:p>
    <w:p w:rsidR="00D07C2B" w:rsidRPr="00694E76" w:rsidRDefault="00D07C2B" w:rsidP="00475A9C">
      <w:pPr>
        <w:spacing w:after="0" w:line="240" w:lineRule="auto"/>
        <w:ind w:firstLine="720"/>
        <w:jc w:val="both"/>
        <w:rPr>
          <w:rFonts w:ascii="Times New Roman" w:eastAsia="Calibri" w:hAnsi="Times New Roman" w:cs="Times New Roman"/>
          <w:sz w:val="24"/>
          <w:szCs w:val="24"/>
          <w:lang w:val="sr-Cyrl-CS"/>
        </w:rPr>
      </w:pPr>
    </w:p>
    <w:p w:rsidR="00F850B5" w:rsidRPr="000E3F07" w:rsidRDefault="00C97EA7" w:rsidP="00F850B5">
      <w:pPr>
        <w:spacing w:after="0" w:line="240" w:lineRule="auto"/>
        <w:ind w:left="-180" w:firstLine="900"/>
        <w:jc w:val="both"/>
        <w:rPr>
          <w:rFonts w:ascii="Times New Roman" w:hAnsi="Times New Roman" w:cs="Times New Roman"/>
        </w:rPr>
      </w:pPr>
      <w:r w:rsidRPr="00694E76">
        <w:rPr>
          <w:rFonts w:ascii="Times New Roman" w:eastAsia="Calibri" w:hAnsi="Times New Roman" w:cs="Times New Roman"/>
          <w:sz w:val="24"/>
          <w:szCs w:val="24"/>
          <w:lang w:val="sr-Cyrl-CS"/>
        </w:rPr>
        <w:t xml:space="preserve">VI. </w:t>
      </w:r>
      <w:r w:rsidR="00F850B5" w:rsidRPr="000E3F07">
        <w:rPr>
          <w:rFonts w:ascii="Times New Roman" w:hAnsi="Times New Roman" w:cs="Times New Roman"/>
        </w:rPr>
        <w:t>ПРЕГЛЕД ОДРЕДАБА ЗАКОНА О ИГРАМА НА СРЕЋУ</w:t>
      </w:r>
      <w:r w:rsidR="00F850B5">
        <w:rPr>
          <w:rFonts w:ascii="Times New Roman" w:hAnsi="Times New Roman" w:cs="Times New Roman"/>
        </w:rPr>
        <w:t xml:space="preserve"> </w:t>
      </w:r>
      <w:r w:rsidR="00F850B5" w:rsidRPr="000E3F07">
        <w:rPr>
          <w:rFonts w:ascii="Times New Roman" w:hAnsi="Times New Roman" w:cs="Times New Roman"/>
        </w:rPr>
        <w:t>КОЈЕ СЕ МЕЊАЈУ, ОДНОСНО ДОПУЊУЈУ</w:t>
      </w:r>
    </w:p>
    <w:p w:rsidR="00F850B5" w:rsidRPr="00E87017" w:rsidRDefault="00F850B5" w:rsidP="00F850B5">
      <w:pPr>
        <w:spacing w:after="0" w:line="240" w:lineRule="auto"/>
        <w:ind w:left="-180"/>
        <w:jc w:val="both"/>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Члан 1</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Овим законом уређује се право на приређивање игара на срећу, врсте игара на срећу, услови приређивања, права и обавезе приређивача игара на срећу (у даљем тексту: приређивач), остваривање и припадност прихода остварених приређивањем игара на срећу, као и надзор над приређивањем игара на срећу.</w:t>
      </w:r>
    </w:p>
    <w:p w:rsidR="00F850B5"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C43CF3">
        <w:rPr>
          <w:rFonts w:ascii="Times New Roman" w:hAnsi="Times New Roman" w:cs="Times New Roman"/>
        </w:rPr>
        <w:t xml:space="preserve">ОВИМ ЗАКОНОМ </w:t>
      </w:r>
      <w:r>
        <w:rPr>
          <w:rFonts w:ascii="Times New Roman" w:hAnsi="Times New Roman" w:cs="Times New Roman"/>
          <w:lang w:val="sr-Cyrl-RS"/>
        </w:rPr>
        <w:t>ОСНИВА</w:t>
      </w:r>
      <w:r w:rsidRPr="00C43CF3">
        <w:rPr>
          <w:rFonts w:ascii="Times New Roman" w:hAnsi="Times New Roman" w:cs="Times New Roman"/>
        </w:rPr>
        <w:t xml:space="preserve"> СЕ УПРАВА ЗА ИГРЕ НА СРЕЋУ (У ДАЉЕМ ТЕКСТУ: УПРАВА), КАО ОРГАН УПРАВЕ У САСТАВУ МИНИСТАРСТВА НАДЛЕЖНОГ ЗА ПОСЛОВЕ ФИНАНСИЈА</w:t>
      </w:r>
      <w:r>
        <w:rPr>
          <w:rFonts w:ascii="Times New Roman" w:hAnsi="Times New Roman" w:cs="Times New Roman"/>
          <w:lang w:val="sr-Cyrl-RS"/>
        </w:rPr>
        <w:t xml:space="preserve"> </w:t>
      </w:r>
      <w:r>
        <w:rPr>
          <w:rFonts w:ascii="Times New Roman" w:hAnsi="Times New Roman" w:cs="Times New Roman"/>
        </w:rPr>
        <w:t>И УРЕЂУЈЕ</w:t>
      </w:r>
      <w:r w:rsidRPr="00C43CF3">
        <w:rPr>
          <w:rFonts w:ascii="Times New Roman" w:hAnsi="Times New Roman" w:cs="Times New Roman"/>
        </w:rPr>
        <w:t xml:space="preserve"> ЊЕНА НАДЛЕЖНОСТ.</w:t>
      </w:r>
    </w:p>
    <w:p w:rsidR="00F850B5" w:rsidRDefault="00F850B5" w:rsidP="00F850B5">
      <w:pPr>
        <w:spacing w:after="0" w:line="240" w:lineRule="auto"/>
        <w:ind w:left="-180"/>
        <w:jc w:val="both"/>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Члан 9</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Поједини изрази употребљени у овом закону имају следеће значење:</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 xml:space="preserve">1) приређивач је правно лице или предузетник који у складу са овим законом, на основу дозволе Владе, односно одобрења или сагласности Управе </w:t>
      </w:r>
      <w:r w:rsidRPr="00E87017">
        <w:rPr>
          <w:rFonts w:ascii="Times New Roman" w:hAnsi="Times New Roman" w:cs="Times New Roman"/>
          <w:strike/>
        </w:rPr>
        <w:t>за игре на срећу, која је као орган управе у саставу Министарства (у даљем тексту: Управа), образована Законом о играма на срећу ("Службени гласник РС", бр. 84/04, 85/05 - др. закон и 95/10)</w:t>
      </w:r>
      <w:r w:rsidRPr="00E87017">
        <w:rPr>
          <w:rFonts w:ascii="Times New Roman" w:hAnsi="Times New Roman" w:cs="Times New Roman"/>
        </w:rPr>
        <w:t>, има право да приређује игре на срећу;</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2) уговор о преношењу права на приређивање посебних игара на срећу у играчницама је уговор потписан од стране министра финансија уз претходну сагласност Владе и правног лица које је добило дозволу за приређивање посебних игара на срећу у играчницама, који садржи одредбе о међусобним правима и обавезама у вези са коришћењем пренетог права;</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3) класичне игре на срећу су игре у којима учествује већи број учесника са намером да буду једини или делимични добитници унапред дефинисаног фонда добитака;</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4) посебне игре на срећу су игре у којима учесници играју један против другог, или против приређивача, у намери да остваре добитак у зависности од висине улога;</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5) игре на срећу у играчницама су игре које играчи играју против играчнице или један против другог на столовима за игру, са куглицама, коцкицама, картама или другим сличним реквизитима и које се приређују искључиво у простору играчнице;</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6) аутоматима се сматрају електромеханички, електронски и слични уређаји на којима играчи уплатом одређеног износа, стичу могућност остваривања добитка који зависи од случаја или неког другог неизвесног догађаја;</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7) игре на срећу на аутоматима су игре које се играју на електромеханичким, електронским и сличним уређајима, а на којима играчи уплатом одређеног износа стичу могућност остваривања добитка који зависи од случаја или неког другог неизвесног догађаја;</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8) игре на срећу - клађење су игре на срећу у којима се учесник клади на исходе спортских (резултати утакмица, клађење на трке коња и паса и сл.) и других догађаја предложених од стране приређивача, при чему околност која одлучује о добитку или губитку не сме бити никоме унапред позната и мора бити таква да на ову околност не могу утицати ни приређивачи ни играчи и где је висина добитка утврђена приликом уплате улога и касније се не може мењати;</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9) игре на срећу преко средстава електронске комуникације, у смислу овог закона, су све игре на срећу, када се приређују преко средстава електронске комуникације, као што су: интернет, телефон, телевизија, радио, СМС и било који други облик електронске комуникације;</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10) играчница је уређен простор за приређивање посебних игара на срећу на столовима и аутоматима;</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11) аутомат клуб је уређен простор за приређивање посебних игара на срећу на аутоматима;</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12) кладионица је уређен простор за приређивање посебних игара на срећу - клађења у коме се налази једно или више уплатно-исплатних места;</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13) уплатно-исплатно место у кладионици је бројчано означен шалтер за уплату - исплату на коме се налази рачунар који опслужује један радник и који поседује засебан штампач тикета, који омогућава аутоматску размену података са сервером Управе.</w:t>
      </w:r>
    </w:p>
    <w:p w:rsidR="00F850B5" w:rsidRPr="00E87017" w:rsidRDefault="00F850B5" w:rsidP="00F850B5">
      <w:pPr>
        <w:spacing w:after="0" w:line="240" w:lineRule="auto"/>
        <w:ind w:left="-180"/>
        <w:jc w:val="both"/>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lastRenderedPageBreak/>
        <w:t>Члан 11</w:t>
      </w:r>
    </w:p>
    <w:p w:rsidR="00F850B5" w:rsidRPr="00C43CF3"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C43CF3">
        <w:rPr>
          <w:rFonts w:ascii="Times New Roman" w:hAnsi="Times New Roman" w:cs="Times New Roman"/>
        </w:rPr>
        <w:t>Управа обавља послове државне управе у области игара на срећу.</w:t>
      </w:r>
    </w:p>
    <w:p w:rsidR="00F850B5" w:rsidRPr="00C43CF3" w:rsidRDefault="00F850B5" w:rsidP="00F850B5">
      <w:pPr>
        <w:spacing w:after="0" w:line="240" w:lineRule="auto"/>
        <w:ind w:left="-180"/>
        <w:jc w:val="both"/>
        <w:rPr>
          <w:rFonts w:ascii="Times New Roman" w:hAnsi="Times New Roman" w:cs="Times New Roman"/>
        </w:rPr>
      </w:pPr>
      <w:r w:rsidRPr="00C43CF3">
        <w:rPr>
          <w:rFonts w:ascii="Times New Roman" w:hAnsi="Times New Roman" w:cs="Times New Roman"/>
        </w:rPr>
        <w:tab/>
      </w:r>
      <w:r w:rsidRPr="00C43CF3">
        <w:rPr>
          <w:rFonts w:ascii="Times New Roman" w:hAnsi="Times New Roman" w:cs="Times New Roman"/>
        </w:rPr>
        <w:tab/>
        <w:t>УПРАВА САМОСТАЛНО ИЗВРШАВА ПОСЛОВЕ ИЗ СТАВА 1. ОВОГ ЧЛАНА НА ЦЕЛОКУПНОЈ ТЕРИТОРИЈИ РЕПУБЛИКЕ СРБИЈЕ И ОРГАНИЗУЈЕ СЕ ТАКО ДА ОБЕЗБЕЂУЈЕ ФУН</w:t>
      </w:r>
      <w:r>
        <w:rPr>
          <w:rFonts w:ascii="Times New Roman" w:hAnsi="Times New Roman" w:cs="Times New Roman"/>
        </w:rPr>
        <w:t>K</w:t>
      </w:r>
      <w:r w:rsidRPr="00C43CF3">
        <w:rPr>
          <w:rFonts w:ascii="Times New Roman" w:hAnsi="Times New Roman" w:cs="Times New Roman"/>
        </w:rPr>
        <w:t>ЦИОНАЛНО ЈЕДИНСТВО У СПРОВОЂЕЊЕ ПРОПИСА У ОБЛАСТИ ИГАРА НА СРЕЋУ.</w:t>
      </w:r>
    </w:p>
    <w:p w:rsidR="00F850B5" w:rsidRPr="00E87017" w:rsidRDefault="00F850B5" w:rsidP="00F850B5">
      <w:pPr>
        <w:spacing w:after="0" w:line="240" w:lineRule="auto"/>
        <w:ind w:left="-180"/>
        <w:jc w:val="both"/>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Члан 12</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Управа обавља следеће послове:</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 утврђује предлог каталога о врстама игара на срећу, који доноси министар финансија;</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2) даје сагласност на одлуку Државне лутрије Србије о приређивању класичне игре на срећу;</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3) спроводи поступак јавног позива за давање дозволе за приређивање посебних игара на срећу у играчницама, у складу са поступком давања дозволе, припрема нацрт акта Владе о давању и одузимању дозволе и обавља друге стручне послове у вези са давањем и одузимањем дозволе;</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4) даје и одузима одобрења, односно сагласности за приређивање игара на срећу;</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5) утврђује висину накнада за које даје одобрења и сагласности;</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6) врши контролу плаћања накнада за све игре на срећу;</w:t>
      </w:r>
    </w:p>
    <w:p w:rsidR="00F850B5" w:rsidRPr="00FC3B22"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6А) ВРШИ НАДЗОР НАД ПРИМЕНОМ ОДРЕДАБА ЗАКОНА И ДРУГИХ ПРОПИСА У ОБЛАСТИ ИГАРА НА СРЕЋУ</w:t>
      </w:r>
      <w:r>
        <w:rPr>
          <w:rFonts w:ascii="Times New Roman" w:hAnsi="Times New Roman" w:cs="Times New Roman"/>
        </w:rPr>
        <w:t xml:space="preserve">, </w:t>
      </w:r>
      <w:r w:rsidRPr="00FC3B22">
        <w:rPr>
          <w:rFonts w:ascii="Times New Roman" w:hAnsi="Times New Roman" w:cs="Times New Roman"/>
          <w:lang w:val="sr-Cyrl-RS"/>
        </w:rPr>
        <w:t>КАО И КОНТРОЛУ СПРЕЧАВАЊА ПРАЊА НОВЦА И ФИНАНСИРАЊА ТЕРОРИЗМА</w:t>
      </w:r>
      <w:r w:rsidRPr="00FC3B22">
        <w:rPr>
          <w:rFonts w:ascii="Times New Roman" w:hAnsi="Times New Roman" w:cs="Times New Roman"/>
        </w:rPr>
        <w:t>;</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7) врши процену вредности наградног фонда за приређивање наградних игара у роби и услугама;</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8) припрема предлог уговора о међусобним правима и обавезама о приређивању класичних игара на срећу, који се закључује са Државном лутријом Србије;</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9) даје одобрење за промену простора у коме ће се приређивати игре на срећу у играчници, аутомат клубу, односно кладионици;</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10) даје и одузима одобрење за држање ризико депозита за осигурање исплата добитака у складу са овим законом;</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11) даје дозволе за промотивне жетоне који се не могу откупити новцем;</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12) одређује свог представника у комисијама за извлачење, односно утврђивање добитака у класичним играма на срећу;</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13) издаје посебне ознаке које се истичу на улазу у играчницу, аутомат клуб или кладионицу;</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14) издаје налепнице за аутомате и столове;</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15) учествује у припреми прописа из своје надлежности;</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16) одобрава промену места или дана извлачења добитака, у складу са овим законом;</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17) води евиденције И РЕГИСТРЕ о пословима из своје надлежности;</w:t>
      </w:r>
    </w:p>
    <w:p w:rsidR="00F850B5" w:rsidRPr="00C43CF3"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C43CF3">
        <w:rPr>
          <w:rFonts w:ascii="Times New Roman" w:hAnsi="Times New Roman" w:cs="Times New Roman"/>
        </w:rPr>
        <w:t>17А)  ПЛАНИРА И СПРОВОДИ ОБУКУ ЗАПОСЛЕНИХ;</w:t>
      </w:r>
    </w:p>
    <w:p w:rsidR="00F850B5" w:rsidRPr="00C43CF3" w:rsidRDefault="00F850B5" w:rsidP="00F850B5">
      <w:pPr>
        <w:spacing w:after="0" w:line="240" w:lineRule="auto"/>
        <w:ind w:left="-180"/>
        <w:jc w:val="both"/>
        <w:rPr>
          <w:rFonts w:ascii="Times New Roman" w:hAnsi="Times New Roman" w:cs="Times New Roman"/>
        </w:rPr>
      </w:pPr>
      <w:r w:rsidRPr="00C43CF3">
        <w:rPr>
          <w:rFonts w:ascii="Times New Roman" w:hAnsi="Times New Roman" w:cs="Times New Roman"/>
        </w:rPr>
        <w:tab/>
      </w:r>
      <w:r w:rsidRPr="00C43CF3">
        <w:rPr>
          <w:rFonts w:ascii="Times New Roman" w:hAnsi="Times New Roman" w:cs="Times New Roman"/>
        </w:rPr>
        <w:tab/>
        <w:t>17Б) ВРШИ УНУТРАШЊУ КОНТРОЛУ НАД ПРИМЕНОМ ЗАКОНА И ДРУГИХ ПРОПИСА ОД СТРАНЕ ЊЕНИХ ОРГАНИЗАЦИОНИХ ЈЕДИНИЦА, КАО И УНУТРАШЊУ КОНТРОЛУ РАДА И ПОНАШАЊА ЗАПОСЛЕНИХ У ВЕЗИ СА РАДОМ И У СЛУЧАЈЕВИМА КАДА СЕ УТВРДИ ПРОТИВПРАВНО ПОСТУПАЊЕ ИЛИ ПОНАШАЊЕ ПОКРЕЋЕ И ВОДИ ОДГОВАРАЈУЋЕ ПОСТУПКЕ РАДИ УТВРЂИВАЊА ОДГОВОРНОСТИ;</w:t>
      </w:r>
    </w:p>
    <w:p w:rsidR="00F850B5" w:rsidRPr="00C43CF3" w:rsidRDefault="00F850B5" w:rsidP="00F850B5">
      <w:pPr>
        <w:spacing w:after="0" w:line="240" w:lineRule="auto"/>
        <w:ind w:left="-180"/>
        <w:jc w:val="both"/>
        <w:rPr>
          <w:rFonts w:ascii="Times New Roman" w:hAnsi="Times New Roman" w:cs="Times New Roman"/>
        </w:rPr>
      </w:pPr>
      <w:r w:rsidRPr="00C43CF3">
        <w:rPr>
          <w:rFonts w:ascii="Times New Roman" w:hAnsi="Times New Roman" w:cs="Times New Roman"/>
        </w:rPr>
        <w:tab/>
      </w:r>
      <w:r w:rsidRPr="00C43CF3">
        <w:rPr>
          <w:rFonts w:ascii="Times New Roman" w:hAnsi="Times New Roman" w:cs="Times New Roman"/>
        </w:rPr>
        <w:tab/>
        <w:t>17В) ОБЕЗБЕЂУЈЕ ЈАВНОСТ У РАДУ;</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18) обавља и друге послове у складу са овим и другим законом.</w:t>
      </w:r>
    </w:p>
    <w:p w:rsidR="00F850B5" w:rsidRPr="00E87017" w:rsidRDefault="00F850B5" w:rsidP="00F850B5">
      <w:pPr>
        <w:spacing w:after="0" w:line="240" w:lineRule="auto"/>
        <w:ind w:left="-180"/>
        <w:jc w:val="both"/>
        <w:rPr>
          <w:rFonts w:ascii="Times New Roman" w:hAnsi="Times New Roman" w:cs="Times New Roman"/>
        </w:rPr>
      </w:pPr>
    </w:p>
    <w:p w:rsidR="00F850B5" w:rsidRPr="005C5470" w:rsidRDefault="00F850B5" w:rsidP="00F850B5">
      <w:pPr>
        <w:spacing w:after="0" w:line="240" w:lineRule="auto"/>
        <w:jc w:val="center"/>
        <w:rPr>
          <w:rFonts w:ascii="Times New Roman" w:hAnsi="Times New Roman" w:cs="Times New Roman"/>
          <w:lang w:val="sr-Cyrl-RS"/>
        </w:rPr>
      </w:pPr>
      <w:r w:rsidRPr="005C5470">
        <w:rPr>
          <w:rFonts w:ascii="Times New Roman" w:hAnsi="Times New Roman" w:cs="Times New Roman"/>
          <w:lang w:val="sr-Cyrl-RS"/>
        </w:rPr>
        <w:t>Члан 60</w:t>
      </w:r>
    </w:p>
    <w:p w:rsidR="00F850B5" w:rsidRPr="005C5470" w:rsidRDefault="00F850B5" w:rsidP="00F850B5">
      <w:pPr>
        <w:spacing w:after="0" w:line="240" w:lineRule="auto"/>
        <w:ind w:left="-180" w:firstLine="900"/>
        <w:jc w:val="both"/>
        <w:rPr>
          <w:rFonts w:ascii="Times New Roman" w:hAnsi="Times New Roman" w:cs="Times New Roman"/>
          <w:lang w:val="sr-Cyrl-RS"/>
        </w:rPr>
      </w:pPr>
      <w:r w:rsidRPr="005C5470">
        <w:rPr>
          <w:rFonts w:ascii="Times New Roman" w:hAnsi="Times New Roman" w:cs="Times New Roman"/>
          <w:lang w:val="sr-Cyrl-RS"/>
        </w:rPr>
        <w:t>Приређивач је дужан да води евиденцију о основицама на основу којих обрачунава и плаћа накнаде за приређивање посебних игара на срећу.</w:t>
      </w:r>
    </w:p>
    <w:p w:rsidR="00F850B5" w:rsidRPr="005C5470" w:rsidRDefault="00F850B5" w:rsidP="00F850B5">
      <w:pPr>
        <w:spacing w:after="0" w:line="240" w:lineRule="auto"/>
        <w:ind w:left="-180" w:firstLine="900"/>
        <w:jc w:val="both"/>
        <w:rPr>
          <w:rFonts w:ascii="Times New Roman" w:hAnsi="Times New Roman" w:cs="Times New Roman"/>
          <w:lang w:val="sr-Cyrl-RS"/>
        </w:rPr>
      </w:pPr>
      <w:r w:rsidRPr="005C5470">
        <w:rPr>
          <w:rFonts w:ascii="Times New Roman" w:hAnsi="Times New Roman" w:cs="Times New Roman"/>
          <w:lang w:val="sr-Cyrl-RS"/>
        </w:rPr>
        <w:t>Приређивач је дужан да води евиденцију о напојницама.</w:t>
      </w:r>
    </w:p>
    <w:p w:rsidR="00F850B5" w:rsidRPr="005C5470" w:rsidRDefault="00F850B5" w:rsidP="00F850B5">
      <w:pPr>
        <w:spacing w:after="0" w:line="240" w:lineRule="auto"/>
        <w:ind w:left="-180" w:firstLine="900"/>
        <w:jc w:val="both"/>
        <w:rPr>
          <w:rFonts w:ascii="Times New Roman" w:hAnsi="Times New Roman" w:cs="Times New Roman"/>
          <w:lang w:val="sr-Cyrl-RS"/>
        </w:rPr>
      </w:pPr>
      <w:r w:rsidRPr="005C5470">
        <w:rPr>
          <w:rFonts w:ascii="Times New Roman" w:hAnsi="Times New Roman" w:cs="Times New Roman"/>
          <w:lang w:val="sr-Cyrl-RS"/>
        </w:rPr>
        <w:t>Евиденције из ст. 1. и 2. овог члана воде се за сваки дан посебно по столу за игре на срећу и за сваку врсту игара.</w:t>
      </w:r>
    </w:p>
    <w:p w:rsidR="00F850B5" w:rsidRPr="005C5470" w:rsidRDefault="00F850B5" w:rsidP="00F850B5">
      <w:pPr>
        <w:spacing w:after="0" w:line="240" w:lineRule="auto"/>
        <w:ind w:left="-180" w:firstLine="900"/>
        <w:jc w:val="both"/>
        <w:rPr>
          <w:rFonts w:ascii="Times New Roman" w:hAnsi="Times New Roman" w:cs="Times New Roman"/>
          <w:lang w:val="sr-Cyrl-RS"/>
        </w:rPr>
      </w:pPr>
      <w:r w:rsidRPr="005C5470">
        <w:rPr>
          <w:rFonts w:ascii="Times New Roman" w:hAnsi="Times New Roman" w:cs="Times New Roman"/>
          <w:lang w:val="sr-Cyrl-RS"/>
        </w:rPr>
        <w:t>На основу података из евиденције из става 1. овог члана приређивач саставља месечни обрачун накнаде за приређивање за сваку врсту игара, односно стола за игре на срећу посебно.</w:t>
      </w:r>
    </w:p>
    <w:p w:rsidR="00F850B5" w:rsidRPr="005C5470" w:rsidRDefault="00F850B5" w:rsidP="00F850B5">
      <w:pPr>
        <w:spacing w:after="0" w:line="240" w:lineRule="auto"/>
        <w:ind w:left="-180" w:firstLine="900"/>
        <w:jc w:val="both"/>
        <w:rPr>
          <w:rFonts w:ascii="Times New Roman" w:hAnsi="Times New Roman" w:cs="Times New Roman"/>
          <w:lang w:val="sr-Cyrl-RS"/>
        </w:rPr>
      </w:pPr>
      <w:r w:rsidRPr="005C5470">
        <w:rPr>
          <w:rFonts w:ascii="Times New Roman" w:hAnsi="Times New Roman" w:cs="Times New Roman"/>
          <w:lang w:val="sr-Cyrl-RS"/>
        </w:rPr>
        <w:lastRenderedPageBreak/>
        <w:t xml:space="preserve">Месечни обрачун из става 4. овог члана доставља се Управи </w:t>
      </w:r>
      <w:r w:rsidRPr="00C43CF3">
        <w:rPr>
          <w:rFonts w:ascii="Times New Roman" w:hAnsi="Times New Roman" w:cs="Times New Roman"/>
          <w:strike/>
          <w:lang w:val="sr-Cyrl-RS"/>
        </w:rPr>
        <w:t>и Пореској управи</w:t>
      </w:r>
      <w:r w:rsidRPr="00C43CF3">
        <w:rPr>
          <w:rFonts w:ascii="Times New Roman" w:hAnsi="Times New Roman" w:cs="Times New Roman"/>
          <w:lang w:val="sr-Cyrl-RS"/>
        </w:rPr>
        <w:t xml:space="preserve"> </w:t>
      </w:r>
      <w:r w:rsidRPr="005C5470">
        <w:rPr>
          <w:rFonts w:ascii="Times New Roman" w:hAnsi="Times New Roman" w:cs="Times New Roman"/>
          <w:lang w:val="sr-Cyrl-RS"/>
        </w:rPr>
        <w:t>до петог у месецу за претходни месец, заједно са доказом о уплати накнаде за приређивање.</w:t>
      </w:r>
    </w:p>
    <w:p w:rsidR="00F850B5" w:rsidRPr="005C5470" w:rsidRDefault="00F850B5" w:rsidP="00F850B5">
      <w:pPr>
        <w:spacing w:after="0" w:line="240" w:lineRule="auto"/>
        <w:ind w:left="-180" w:firstLine="900"/>
        <w:jc w:val="both"/>
        <w:rPr>
          <w:rFonts w:ascii="Times New Roman" w:hAnsi="Times New Roman" w:cs="Times New Roman"/>
          <w:lang w:val="sr-Cyrl-RS"/>
        </w:rPr>
      </w:pPr>
      <w:r w:rsidRPr="005C5470">
        <w:rPr>
          <w:rFonts w:ascii="Times New Roman" w:hAnsi="Times New Roman" w:cs="Times New Roman"/>
          <w:lang w:val="sr-Cyrl-RS"/>
        </w:rPr>
        <w:t>Садржину евиденције и месечног обрачуна из ст. 1 - 5. овог члана прописује министар финансија.</w:t>
      </w:r>
    </w:p>
    <w:p w:rsidR="00F850B5" w:rsidRPr="00E87017" w:rsidRDefault="00F850B5" w:rsidP="00F850B5">
      <w:pPr>
        <w:spacing w:after="0" w:line="240" w:lineRule="auto"/>
        <w:ind w:left="-180" w:firstLine="900"/>
        <w:jc w:val="both"/>
        <w:rPr>
          <w:rFonts w:ascii="Times New Roman" w:hAnsi="Times New Roman" w:cs="Times New Roman"/>
          <w:color w:val="FF0000"/>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IIА НАДЗОР</w:t>
      </w:r>
    </w:p>
    <w:p w:rsidR="00F850B5" w:rsidRPr="00E87017" w:rsidRDefault="00F850B5" w:rsidP="00F850B5">
      <w:pPr>
        <w:spacing w:after="0" w:line="240" w:lineRule="auto"/>
        <w:ind w:left="-180"/>
        <w:jc w:val="center"/>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НАДЛЕЖНОСТ УПРАВЕ У ВРШЕЊУ НАДЗОРА</w:t>
      </w:r>
    </w:p>
    <w:p w:rsidR="00F850B5" w:rsidRPr="00E87017" w:rsidRDefault="00F850B5" w:rsidP="00F850B5">
      <w:pPr>
        <w:spacing w:after="0" w:line="240" w:lineRule="auto"/>
        <w:ind w:left="-180"/>
        <w:jc w:val="center"/>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ЧЛАН 118А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УПРАВА ВРШИ КАНЦЕЛАРИЈСКИ И ТЕРЕНСКИ НАДЗОР НАД ПРИМЕНОМ ОВОГ ЗАКОНА ПРИКУПЉАЊЕМ, ОБРАДОМ И АНАЛИЗОМ ПОДАТАКА, ИНФОРМАЦИЈА И ДОКУМЕНТАЦИЈЕ КОЈИ СЕ УПРАВИ ДОСТАВЉАЈУ ОД СТРАНЕ ПРИРЕЂИВАЧА, КАО И ДРУГИХ ПОДАТАКА ИЗ ЧЛАНА 31. СТАВ 2, ЧЛАНА 60. СТАВ 5, ЧЛАНА 61. СТАВ 1, ЧЛАНА 67. СТАВ 6, ЧЛАНА 68. СТАВ 5, ЧЛАНА 85. СТАВ 5. И ЧЛАНА 100. СТАВ 5. ОВОГ ЗАКОНА.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УПРАВА ВРШИ НАДЗОР И НА ОСНОВУ ПОДАТАКА ДОБИЈЕНИХ ОД ДРУГИХ ДРЖАВНИХ ОРГАНА И ИМАЛАЦА ЈАВНИХ ОВЛАШЋЕЊА.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 xml:space="preserve">МИНИСТАР </w:t>
      </w:r>
      <w:r>
        <w:rPr>
          <w:rFonts w:ascii="Times New Roman" w:hAnsi="Times New Roman" w:cs="Times New Roman"/>
          <w:lang w:val="sr-Cyrl-RS"/>
        </w:rPr>
        <w:t xml:space="preserve">ФИНАНСИЈА </w:t>
      </w:r>
      <w:r w:rsidRPr="00E87017">
        <w:rPr>
          <w:rFonts w:ascii="Times New Roman" w:hAnsi="Times New Roman" w:cs="Times New Roman"/>
        </w:rPr>
        <w:t>БЛИЖЕ ПРОПИСУЈЕ РОК, ПОСТУПАК И НАЧИН ДОСТАВЉАЊА ПОДАТАКА</w:t>
      </w:r>
      <w:r>
        <w:rPr>
          <w:rFonts w:ascii="Times New Roman" w:hAnsi="Times New Roman" w:cs="Times New Roman"/>
          <w:lang w:val="sr-Cyrl-RS"/>
        </w:rPr>
        <w:t>, ИНФОРМАЦИЈА И ДОКУМЕНТАЦИЈЕ</w:t>
      </w:r>
      <w:r w:rsidRPr="00E87017">
        <w:rPr>
          <w:rFonts w:ascii="Times New Roman" w:hAnsi="Times New Roman" w:cs="Times New Roman"/>
        </w:rPr>
        <w:t xml:space="preserve"> ИЗ ОВОГ ЧЛАНА.</w:t>
      </w:r>
    </w:p>
    <w:p w:rsidR="00F850B5" w:rsidRPr="00E87017" w:rsidRDefault="00F850B5" w:rsidP="00F850B5">
      <w:pPr>
        <w:spacing w:after="0" w:line="240" w:lineRule="auto"/>
        <w:ind w:left="-180"/>
        <w:jc w:val="both"/>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ПОЈАМ КАНЦЕЛАРИЈСКОГ НАДЗОРА</w:t>
      </w: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И ПОСЛОВИ КОЈИ СЕ ОБАВЉАЈУ У КАНЦЕЛАРИЈСКОМ НАДЗОРУ</w:t>
      </w:r>
    </w:p>
    <w:p w:rsidR="00F850B5" w:rsidRPr="00E87017" w:rsidRDefault="00F850B5" w:rsidP="00F850B5">
      <w:pPr>
        <w:spacing w:after="0" w:line="240" w:lineRule="auto"/>
        <w:ind w:left="-180"/>
        <w:jc w:val="center"/>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ЧЛАН 118Б</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КАНЦЕЛАРИЈСКИ НАДЗОР ПРЕДСТАВЉАЈУ РАДЊЕ КОЈИМА УПРАВА ПРОВЕРАВА ПОТПУНОСТ И УСКЛАЂЕНОСТ СА ЗАКОНОМ ПОДАТАКА КОЈЕ ДОСТАВЉА ПРИРЕЂИВАЧ ИГАРА НА СРЕЋУ, УПОРЕЂИВАЊЕМ СА ПОДАЦИМА ИЗ СЛУЖБЕНИХ ЕВИДЕНЦИЈА КОЈЕ ВОДИ, ОДНОСНО КОЈИМА РАСПОЛАЖЕ УПРАВА.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 xml:space="preserve">КАНЦЕЛАРИЈСКИ НАДЗОР </w:t>
      </w:r>
      <w:r>
        <w:rPr>
          <w:rFonts w:ascii="Times New Roman" w:hAnsi="Times New Roman" w:cs="Times New Roman"/>
          <w:lang w:val="sr-Cyrl-RS"/>
        </w:rPr>
        <w:t xml:space="preserve">ИЗ СТАВА 1. ОВОГ ЧЛАНА </w:t>
      </w:r>
      <w:r w:rsidRPr="00E87017">
        <w:rPr>
          <w:rFonts w:ascii="Times New Roman" w:hAnsi="Times New Roman" w:cs="Times New Roman"/>
        </w:rPr>
        <w:t>ВРШИ, У ПРОСТОРИЈАМА УПРАВЕ, ИНСПЕКТОР УПРАВЕ.</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У ПОСТУПКУ КАНЦЕЛАРИЈСКОГ НАДЗОРА ПРОВЕРАВА СЕ И ОБРАЂУЈЕ МАТЕМАТИЧКА ТАЧНОСТ, ФОРМАЛНА ИСПРАВНОСТ И ПОТПУНОСТ ДНЕВНИХ, МЕСЕЧНИХ И ГОДИШЊИХ ИЗВЕШТАЈА О ПРОМЕТУ, КОЈЕ ПРИРЕЂИВАЧ ДОСТАВЉА У ПИСАНОЈ ИЛИ ЕЛЕКТРОНСКОЈ ФОРМИ, КАО И ДРУГИХ ИЗВЕШТАЈА КОЈЕ ПРИРЕЂИВАЧ, У СКЛАДУ СА ЗАКОНОМ, ДОСТАВЉА УПРАВИ.</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АКО СЕ У ПОСТУПКУ ОБРАДЕ ДНЕВНИХ, МЕСЕЧНИХ И ГОДИШЊИХ ИЗВЕШТАЈА О ПРОМЕТУ УТВРДИ ДА ПОСТОЈИ МАТЕМАТИЧКА ГРЕШКА, УПРАВА ЋЕ ДОНЕТИ РЕШЕЊЕ КОЈИМ СЕ ПРИРЕЂИВАЧУ НАЛАЖЕ ДА ГРЕШКУ ОТКЛОНИ.</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 xml:space="preserve">АКО СЕ У ПОСТУПКУ ОБРАДЕ ДНЕВНИХ, МЕСЕЧНИХ, ГОДИШЊИХ И ДРУГИХ ИЗВЕШТАЈА О ПРОМЕТУ УТВРДИ ДА СУ ФОРМАЛНО НЕИСПРАВНИ, ПОГРЕШНО ПОПУЊЕНИ ИЛИ НЕПОТПУНИ, ИНСПЕКТОР У </w:t>
      </w:r>
      <w:r w:rsidRPr="00FC3B22">
        <w:rPr>
          <w:rFonts w:ascii="Times New Roman" w:hAnsi="Times New Roman" w:cs="Times New Roman"/>
          <w:lang w:val="sr-Cyrl-RS"/>
        </w:rPr>
        <w:t xml:space="preserve">ОБАВЕШТАВА ПРИРЕЂИВАЧА </w:t>
      </w:r>
      <w:r w:rsidRPr="00E87017">
        <w:rPr>
          <w:rFonts w:ascii="Times New Roman" w:hAnsi="Times New Roman" w:cs="Times New Roman"/>
        </w:rPr>
        <w:t xml:space="preserve">ДА, У РОКУ ОД </w:t>
      </w:r>
      <w:r>
        <w:rPr>
          <w:rFonts w:ascii="Times New Roman" w:hAnsi="Times New Roman" w:cs="Times New Roman"/>
        </w:rPr>
        <w:t>O</w:t>
      </w:r>
      <w:r>
        <w:rPr>
          <w:rFonts w:ascii="Times New Roman" w:hAnsi="Times New Roman" w:cs="Times New Roman"/>
          <w:lang w:val="sr-Cyrl-RS"/>
        </w:rPr>
        <w:t>САМ</w:t>
      </w:r>
      <w:r w:rsidRPr="00E87017">
        <w:rPr>
          <w:rFonts w:ascii="Times New Roman" w:hAnsi="Times New Roman" w:cs="Times New Roman"/>
        </w:rPr>
        <w:t xml:space="preserve"> ДАНА, ОТКЛОНИ ГРЕШКЕ, ОДНОСНО ДОПУНИ ИЗВЕШТАЈ.</w:t>
      </w:r>
    </w:p>
    <w:p w:rsidR="00F850B5" w:rsidRPr="00FC3B22" w:rsidRDefault="00F850B5" w:rsidP="00F850B5">
      <w:pPr>
        <w:spacing w:after="0" w:line="240" w:lineRule="auto"/>
        <w:ind w:left="-180" w:firstLine="900"/>
        <w:jc w:val="both"/>
        <w:rPr>
          <w:rFonts w:ascii="Times New Roman" w:hAnsi="Times New Roman" w:cs="Times New Roman"/>
        </w:rPr>
      </w:pPr>
      <w:r w:rsidRPr="00FC3B22">
        <w:rPr>
          <w:rFonts w:ascii="Times New Roman" w:hAnsi="Times New Roman" w:cs="Times New Roman"/>
        </w:rPr>
        <w:t xml:space="preserve">АКО ПРИРЕЂИВАЧ НЕ ПОСТУПИ ПО </w:t>
      </w:r>
      <w:r w:rsidRPr="00FC3B22">
        <w:rPr>
          <w:rFonts w:ascii="Times New Roman" w:hAnsi="Times New Roman" w:cs="Times New Roman"/>
          <w:lang w:val="sr-Cyrl-RS"/>
        </w:rPr>
        <w:t xml:space="preserve">ОБАВЕШТЕЊУ </w:t>
      </w:r>
      <w:r w:rsidRPr="00FC3B22">
        <w:rPr>
          <w:rFonts w:ascii="Times New Roman" w:hAnsi="Times New Roman" w:cs="Times New Roman"/>
        </w:rPr>
        <w:t>ИЗ СТАВА</w:t>
      </w:r>
      <w:r w:rsidRPr="00FC3B22">
        <w:rPr>
          <w:rFonts w:ascii="Times New Roman" w:hAnsi="Times New Roman" w:cs="Times New Roman"/>
          <w:lang w:val="sr-Cyrl-RS"/>
        </w:rPr>
        <w:t xml:space="preserve"> 5</w:t>
      </w:r>
      <w:r w:rsidRPr="00FC3B22">
        <w:rPr>
          <w:rFonts w:ascii="Times New Roman" w:hAnsi="Times New Roman" w:cs="Times New Roman"/>
        </w:rPr>
        <w:t>. ОВОГ ЧЛАНА, СМАТРАЋЕ СЕ ДА ИЗВЕШТАЈИ НИСУ ПОДНЕТИ УПРАВИ.</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ПРИРЕЂИВАЧ ЈЕ ДУЖАН ДА, НА ПОЗИВ УПРАВЕ, НЕПОСРЕДНО ИЛИ ПРЕКО ПУНОМОЋНИКА, УЧЕСТВУЈЕ У ПОСТУПКУ КАНЦЕЛАРИЈСКОГ НАДЗОРА И ДА ПРУЖИ ТРАЖЕНА ОБЈАШЊЕЊА И ДОКУМЕНТАЦИЈУ У РОКУ КОЈИ ОДРЕДИ УПРАВА.</w:t>
      </w:r>
    </w:p>
    <w:p w:rsidR="00F850B5" w:rsidRDefault="00F850B5" w:rsidP="00F850B5">
      <w:pPr>
        <w:spacing w:after="0" w:line="240" w:lineRule="auto"/>
        <w:ind w:left="-180"/>
        <w:jc w:val="both"/>
        <w:rPr>
          <w:rFonts w:ascii="Times New Roman" w:hAnsi="Times New Roman" w:cs="Times New Roman"/>
        </w:rPr>
      </w:pPr>
    </w:p>
    <w:p w:rsidR="00F850B5" w:rsidRDefault="00F850B5" w:rsidP="00F850B5">
      <w:pPr>
        <w:spacing w:after="0" w:line="240" w:lineRule="auto"/>
        <w:ind w:left="-180"/>
        <w:jc w:val="both"/>
        <w:rPr>
          <w:rFonts w:ascii="Times New Roman" w:hAnsi="Times New Roman" w:cs="Times New Roman"/>
        </w:rPr>
      </w:pPr>
    </w:p>
    <w:p w:rsidR="00F850B5" w:rsidRDefault="00F850B5" w:rsidP="00F850B5">
      <w:pPr>
        <w:spacing w:after="0" w:line="240" w:lineRule="auto"/>
        <w:ind w:left="-180"/>
        <w:jc w:val="both"/>
        <w:rPr>
          <w:rFonts w:ascii="Times New Roman" w:hAnsi="Times New Roman" w:cs="Times New Roman"/>
        </w:rPr>
      </w:pPr>
    </w:p>
    <w:p w:rsidR="00F850B5" w:rsidRDefault="00F850B5" w:rsidP="00F850B5">
      <w:pPr>
        <w:spacing w:after="0" w:line="240" w:lineRule="auto"/>
        <w:ind w:left="-180"/>
        <w:jc w:val="both"/>
        <w:rPr>
          <w:rFonts w:ascii="Times New Roman" w:hAnsi="Times New Roman" w:cs="Times New Roman"/>
        </w:rPr>
      </w:pPr>
    </w:p>
    <w:p w:rsidR="00F850B5" w:rsidRDefault="00F850B5" w:rsidP="00F850B5">
      <w:pPr>
        <w:spacing w:after="0" w:line="240" w:lineRule="auto"/>
        <w:ind w:left="-180"/>
        <w:jc w:val="both"/>
        <w:rPr>
          <w:rFonts w:ascii="Times New Roman" w:hAnsi="Times New Roman" w:cs="Times New Roman"/>
        </w:rPr>
      </w:pPr>
    </w:p>
    <w:p w:rsidR="00F850B5" w:rsidRPr="00E87017" w:rsidRDefault="00F850B5" w:rsidP="00F850B5">
      <w:pPr>
        <w:spacing w:after="0" w:line="240" w:lineRule="auto"/>
        <w:ind w:left="-180"/>
        <w:jc w:val="both"/>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lastRenderedPageBreak/>
        <w:t>ЗАПИСНИК У ПОСТУПКУ КАНЦЕЛАРИЈСКОГ НАДЗОРА</w:t>
      </w:r>
    </w:p>
    <w:p w:rsidR="00F850B5" w:rsidRPr="00E87017" w:rsidRDefault="00F850B5" w:rsidP="00F850B5">
      <w:pPr>
        <w:spacing w:after="0" w:line="240" w:lineRule="auto"/>
        <w:ind w:left="-180"/>
        <w:jc w:val="center"/>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ЧЛАН 118В</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ИНСПЕКТОР УПРАВЕ ЈЕ ДУЖAН ДА САЧИНИ ЗАПИСНИК О УТВРЂЕНОМ ЧИЊЕНИЧНОМ СТАЊУ У ПОСТУПКУ КАНЦЕЛАРИЈСКОГ НАДЗОРА.</w:t>
      </w:r>
    </w:p>
    <w:p w:rsidR="00F850B5" w:rsidRPr="00E87017" w:rsidRDefault="00F850B5" w:rsidP="00F850B5">
      <w:pPr>
        <w:spacing w:after="0" w:line="240" w:lineRule="auto"/>
        <w:ind w:left="-180" w:firstLine="900"/>
        <w:jc w:val="both"/>
        <w:rPr>
          <w:rFonts w:ascii="Times New Roman" w:hAnsi="Times New Roman" w:cs="Times New Roman"/>
        </w:rPr>
      </w:pPr>
      <w:r w:rsidRPr="00FC3B22">
        <w:rPr>
          <w:rFonts w:ascii="Times New Roman" w:hAnsi="Times New Roman" w:cs="Times New Roman"/>
        </w:rPr>
        <w:t xml:space="preserve">ПРИРЕЂИВАЧ ИМА ПРАВО ДА У РОКУ ОД </w:t>
      </w:r>
      <w:r w:rsidRPr="00FC3B22">
        <w:rPr>
          <w:rFonts w:ascii="Times New Roman" w:hAnsi="Times New Roman" w:cs="Times New Roman"/>
          <w:lang w:val="sr-Cyrl-RS"/>
        </w:rPr>
        <w:t xml:space="preserve">ПЕТ РАДНИХ </w:t>
      </w:r>
      <w:r w:rsidRPr="00FC3B22">
        <w:rPr>
          <w:rFonts w:ascii="Times New Roman" w:hAnsi="Times New Roman" w:cs="Times New Roman"/>
        </w:rPr>
        <w:t xml:space="preserve">ДАНА ОД </w:t>
      </w:r>
      <w:r w:rsidRPr="00E87017">
        <w:rPr>
          <w:rFonts w:ascii="Times New Roman" w:hAnsi="Times New Roman" w:cs="Times New Roman"/>
        </w:rPr>
        <w:t xml:space="preserve">ДАНА ДОСТАВЉАЊА ЗАПИСНИКА </w:t>
      </w:r>
      <w:r>
        <w:rPr>
          <w:rFonts w:ascii="Times New Roman" w:hAnsi="Times New Roman" w:cs="Times New Roman"/>
          <w:lang w:val="sr-Cyrl-RS"/>
        </w:rPr>
        <w:t xml:space="preserve">ИЗ СТАВА 1. ОВОГ ЧЛАНА </w:t>
      </w:r>
      <w:r w:rsidRPr="00E87017">
        <w:rPr>
          <w:rFonts w:ascii="Times New Roman" w:hAnsi="Times New Roman" w:cs="Times New Roman"/>
        </w:rPr>
        <w:t>ПОДНЕСЕ ПРИМЕДБЕ НА ТАЈ ЗАПИСНИК.</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ИНСПЕКТОР УПРАВЕ ЈЕ ДУЖАН ДА ПРИМЕДБЕ ИЗ СТАВА 2. ОВОГ ЧЛАНА РАЗМОТРИ У РОКУ ОД ТРИ ДАНА ОД ДАНА ДОСТАВЉАЊА И САЧИНИ ДОПУНУ ЗАПИСНИКА.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АКО СЕ У ПОСТУПКУ КАНЦЕЛАРИЈСКОГ НАДЗОРА УТВРДЕ НЕПРАВИЛНОСТИ У ПОГЛЕДУ ПОДАТАКА ОД ЗНАЧАЈА ЗА УТВРЂИВАЊЕ ВИСИНЕ НАКНАДЕ, УПРАВА ДОНОСИ РЕШЕЊЕ О ОТКЛАЊАЊУ НЕПРАВИЛНОСТИ.</w:t>
      </w:r>
    </w:p>
    <w:p w:rsidR="00F850B5" w:rsidRDefault="00F850B5" w:rsidP="00F850B5">
      <w:pPr>
        <w:spacing w:after="0" w:line="240" w:lineRule="auto"/>
        <w:ind w:left="-180"/>
        <w:jc w:val="both"/>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ПОЈАМ ТЕРЕНСКОГ НАДЗОРА</w:t>
      </w: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И ПОСЛОВИ КОЈИ СЕ ОБАВЉАЈУ У ТЕРЕНСКОМ НАДЗОРУ</w:t>
      </w:r>
    </w:p>
    <w:p w:rsidR="00F850B5" w:rsidRPr="00E87017" w:rsidRDefault="00F850B5" w:rsidP="00F850B5">
      <w:pPr>
        <w:spacing w:after="0" w:line="240" w:lineRule="auto"/>
        <w:ind w:left="-180"/>
        <w:jc w:val="center"/>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ЧЛАН 118Г</w:t>
      </w:r>
    </w:p>
    <w:p w:rsidR="00F850B5" w:rsidRPr="00FC3B22"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УПРАВА ВРШИ ТЕРЕНСКИ НАДЗОР КОЈА ПРЕДСТАВЉА ПОСТУПАК ПРОВЕРЕ И УТВРЂИВАЊА ЗАКОНИТОСТИ И ПРАВИЛНОСТИ ПРИРЕЂИВАЊА ИГАРА НА СРЕЋУ КОД ПРИРЕЂИВАЧА</w:t>
      </w:r>
      <w:r>
        <w:rPr>
          <w:rFonts w:ascii="Times New Roman" w:hAnsi="Times New Roman" w:cs="Times New Roman"/>
          <w:lang w:val="sr-Cyrl-RS"/>
        </w:rPr>
        <w:t xml:space="preserve">, </w:t>
      </w:r>
      <w:r w:rsidRPr="00FC3B22">
        <w:rPr>
          <w:rFonts w:ascii="Times New Roman" w:hAnsi="Times New Roman" w:cs="Times New Roman"/>
          <w:lang w:val="sr-Cyrl-RS"/>
        </w:rPr>
        <w:t>КАО И НЕПОСРЕДАН НАДЗОР У ВЕЗИ СПРЕЧАВАЊА ПРАЊА НОВЦА И ФИНАНСИРАЊА ТЕРОРИЗМА КОД ПРИРЕЂИВАЧА</w:t>
      </w:r>
      <w:r w:rsidRPr="00FC3B22">
        <w:rPr>
          <w:rFonts w:ascii="Times New Roman" w:hAnsi="Times New Roman" w:cs="Times New Roman"/>
        </w:rPr>
        <w:t>.</w:t>
      </w:r>
    </w:p>
    <w:p w:rsidR="00F850B5" w:rsidRPr="00C43CF3" w:rsidRDefault="00F850B5" w:rsidP="00F850B5">
      <w:pPr>
        <w:spacing w:after="0" w:line="240" w:lineRule="auto"/>
        <w:ind w:left="-180"/>
        <w:jc w:val="both"/>
        <w:rPr>
          <w:rFonts w:ascii="Times New Roman" w:hAnsi="Times New Roman" w:cs="Times New Roman"/>
          <w:lang w:val="sr-Cyrl-RS"/>
        </w:rPr>
      </w:pPr>
      <w:r w:rsidRPr="00E87017">
        <w:rPr>
          <w:rFonts w:ascii="Times New Roman" w:hAnsi="Times New Roman" w:cs="Times New Roman"/>
        </w:rPr>
        <w:tab/>
      </w:r>
      <w:r>
        <w:rPr>
          <w:rFonts w:ascii="Times New Roman" w:hAnsi="Times New Roman" w:cs="Times New Roman"/>
        </w:rPr>
        <w:tab/>
      </w:r>
      <w:r w:rsidRPr="00C43CF3">
        <w:rPr>
          <w:rFonts w:ascii="Times New Roman" w:hAnsi="Times New Roman" w:cs="Times New Roman"/>
        </w:rPr>
        <w:t xml:space="preserve">ПРИРЕЂИВАЧИ СУ ДУЖНИ ДА ИНСПЕКТОРУ УПРАВЕ ОМОГУЋЕ ОБАВЉАЊЕ ТЕРЕНСКОГ НАДЗОРА НАД ПРИМЕНОМ ОДРЕДАБА ЗАКОНА И ДРУГИХ ПРОПИСА ИЗ ОБЛАСТИ ИГАРА НА СРЕЋУ. </w:t>
      </w:r>
      <w:r w:rsidRPr="00C43CF3">
        <w:rPr>
          <w:rFonts w:ascii="Times New Roman" w:hAnsi="Times New Roman" w:cs="Times New Roman"/>
          <w:lang w:val="sr-Cyrl-RS"/>
        </w:rPr>
        <w:t xml:space="preserve">     </w:t>
      </w:r>
    </w:p>
    <w:p w:rsidR="00F850B5" w:rsidRPr="00C43CF3" w:rsidRDefault="00F850B5" w:rsidP="00F850B5">
      <w:pPr>
        <w:spacing w:after="0" w:line="240" w:lineRule="auto"/>
        <w:ind w:left="-180"/>
        <w:jc w:val="both"/>
        <w:rPr>
          <w:rFonts w:ascii="Times New Roman" w:hAnsi="Times New Roman" w:cs="Times New Roman"/>
          <w:lang w:val="sr-Cyrl-RS"/>
        </w:rPr>
      </w:pPr>
      <w:r>
        <w:rPr>
          <w:rFonts w:ascii="Times New Roman" w:hAnsi="Times New Roman" w:cs="Times New Roman"/>
          <w:lang w:val="sr-Cyrl-RS"/>
        </w:rPr>
        <w:t xml:space="preserve">                </w:t>
      </w:r>
      <w:r w:rsidRPr="00E87017">
        <w:rPr>
          <w:rFonts w:ascii="Times New Roman" w:hAnsi="Times New Roman" w:cs="Times New Roman"/>
        </w:rPr>
        <w:t xml:space="preserve">ПРИРЕЂИВАЧИ СУ ДУЖНИ ДА ИНСПЕКТОРУ УПРАВЕ ОМОГУЋЕ ПРЕГЛЕД ПРОСТОРИЈА, ПОСЛОВНИХ КЊИГА, ИЗВЕШТАЈА, ЕВИДЕНЦИЈА, СОФТВЕРА И ДРУГИХ ДОКУМЕНАТА ИЛИ ПОДАТАКА НА ОСНОВУ КОЈИХ СЕ МОЖЕ УТВРДИТИ </w:t>
      </w:r>
      <w:r w:rsidRPr="00C43CF3">
        <w:rPr>
          <w:rFonts w:ascii="Times New Roman" w:hAnsi="Times New Roman" w:cs="Times New Roman"/>
          <w:lang w:val="sr-Cyrl-RS"/>
        </w:rPr>
        <w:t>ЗАКОНИТОСТ И ПРАВИЛНОСТ ПРИРЕЂИВАЊА ИГАРА НА СРЕЋУ.</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У ПОСТУПКУ ТЕРЕНСКОГ НАДЗОРА, ИНСПЕКТОР УПРАВЕ ИМА ОВЛАШЋЕЊЕ ДА ПРИСУСТВУЈЕ ОТВАРАЊУ, ОБРАЧУНАВАЊУ И ЗАТВАРАЊУ СТОЛОВА И АУТОМАТА ЗА ИГРЕ НА СРЕЋУ, КАО И ДНЕВНОМ ОБРАЧУНУ БЛАГАЈНЕ, У ИГРАЧНИЦАМА, У ПРОСТОРИЈАМА СА АУТОМАТИМА, ОДНОСНО УПЛАТНО-ИСПЛАТНИМ МЕСТИМА.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АКО У ВРШЕЊУ ТЕРЕНСКОГ НАДЗОРА ИНСПЕКТОР УПРАВЕ УТВРДИ ДА СЕ ПРИРЕЂИВАЊЕ ИГАРА НА СРЕЋУ ВРШИ БЕЗ ОДОБРЕЊА УПРАВЕ ИЛИ ДРУГОГ ОРГАНА НАДЛЕЖНОГ ЗА ИЗДАВАЊЕ ТОГ ОДОБРЕЊА, ОДНОСНО СУПРОТНО ОДРЕДБАМА ЗАКОНА КОЈИ РЕГУЛИШЕ ОБЛАСТ ИГАРА НА СРЕЋУ, БЕЗ ОДЛАГАЊА ЋЕ ДОНЕТИ РЕШЕЊЕ О ПРИВРЕМЕНОМ ЗАТВАРАЊУ ОБЈЕКТА, ОДНОСНО ПРОСТОРИЈА У КОЈИМА СЕ ВРШИ ПРИРЕЂИВАЊЕ ИГАРА И ПРИВРЕМЕНОМ ОДУЗИМАЊУ ОПРЕМЕ И ПРЕДМЕТА КОЈИ СУ УПОТРЕБЉЕНИ ИЛИ СУ МОГЛИ БИТИ УПОТРЕБЉЕНИ ЗА ПРИРЕЂИВАЊЕ ИГАРА НА СРЕЋУ.</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 xml:space="preserve">ИНСПЕКТОР УПРАВЕ ЈЕ ДУЖАН ДА, АКО УТВРДИ ДА ЧИЊЕНИЦЕ И ОКОЛНОСТИ УКАЗУЈУ НА ПОСТОЈАЊЕ ОСНОВА СУМЊЕ ДА ЈЕ ИЗВРШЕНО КРИВИЧНО ДЕЛО ОД СТРАНЕ ЛИЦА ОД КОГА ЈЕ ПРИВРЕМЕНО ОДУЗЕТА ОПРЕМА И ПРЕДМЕТИ, ОДМАХ НАКОН ДОНОШЕЊА РЕШЕЊА ИЗ СТАВА </w:t>
      </w:r>
      <w:r>
        <w:rPr>
          <w:rFonts w:ascii="Times New Roman" w:hAnsi="Times New Roman" w:cs="Times New Roman"/>
          <w:lang w:val="sr-Cyrl-RS"/>
        </w:rPr>
        <w:t>5</w:t>
      </w:r>
      <w:r w:rsidRPr="00E87017">
        <w:rPr>
          <w:rFonts w:ascii="Times New Roman" w:hAnsi="Times New Roman" w:cs="Times New Roman"/>
        </w:rPr>
        <w:t>. ОВОГ ЧЛАНА, ПОДНОСИ КРИВИЧНУ ПРИЈАВУ НАДЛЕЖНОМ ДРЖАВНОМ ОРГАНУ.</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НАКОН ОКОНЧАЊА КРИВИЧНОГ ПОСТУПКА, УПРАВА РЕШЕЊЕМ ОДЛУЧУЈЕ О ПРИВРЕМЕНО ОДУЗЕТОЈ ОПРЕМИ И ПРЕДМЕТИМА.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 xml:space="preserve">АКО СЕ У ПОСТУПКУ ТЕРЕНСКОГ НАДЗОРА ПРИРЕЂИВАЧА ИГАРА НА СРЕЋУ УТВРДИ ДРЖАЊЕ И КОРИШЋЕЊЕ НЕПРИЈАВЉЕНИХ АУТОМАТА, СТОЛОВА, УПЛАТНО-ИСПЛАТНИХ МЕСТА КОЈИ СЛУЖЕ ЗА ПРИРЕЂИВАЊЕ ПОСЕБНИХ ИГАРА НА СРЕЋУ КЛАЂЕЊА ИЛИ ОПРЕМЕ КОЈА СЛУЖИ ЗА ПРИРЕЂИВАЊЕ ИГАРА НА СРЕЋУ ПРЕКО </w:t>
      </w:r>
      <w:r w:rsidRPr="00E87017">
        <w:rPr>
          <w:rFonts w:ascii="Times New Roman" w:hAnsi="Times New Roman" w:cs="Times New Roman"/>
        </w:rPr>
        <w:lastRenderedPageBreak/>
        <w:t>СРЕДСТАВА ЕЛЕКТРОНСКЕ КОМУНИКАЦИЈЕ, ИНСПЕКТОР УПРАВЕ ЋЕ ПРЕДУЗЕТИ МЕРЕ ИЗ СТ. 5</w:t>
      </w:r>
      <w:r>
        <w:rPr>
          <w:rFonts w:ascii="Times New Roman" w:hAnsi="Times New Roman" w:cs="Times New Roman"/>
          <w:lang w:val="sr-Cyrl-RS"/>
        </w:rPr>
        <w:t>-7</w:t>
      </w:r>
      <w:r w:rsidRPr="00E87017">
        <w:rPr>
          <w:rFonts w:ascii="Times New Roman" w:hAnsi="Times New Roman" w:cs="Times New Roman"/>
        </w:rPr>
        <w:t>. ОВОГ ЧЛАНА.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РЕШЕЊЕ ИЗ СТ. 5</w:t>
      </w:r>
      <w:r>
        <w:rPr>
          <w:rFonts w:ascii="Times New Roman" w:hAnsi="Times New Roman" w:cs="Times New Roman"/>
          <w:lang w:val="sr-Cyrl-RS"/>
        </w:rPr>
        <w:t>. И 7</w:t>
      </w:r>
      <w:r w:rsidRPr="00E87017">
        <w:rPr>
          <w:rFonts w:ascii="Times New Roman" w:hAnsi="Times New Roman" w:cs="Times New Roman"/>
        </w:rPr>
        <w:t>. ОВОГ ЧЛАНА ЈЕ КОНАЧНО.</w:t>
      </w:r>
    </w:p>
    <w:p w:rsidR="00F850B5"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 xml:space="preserve">ТРОШКОВЕ ИЗВРШЕЊА РЕШЕЊА ИЗ СТ. </w:t>
      </w:r>
      <w:r>
        <w:rPr>
          <w:rFonts w:ascii="Times New Roman" w:hAnsi="Times New Roman" w:cs="Times New Roman"/>
          <w:lang w:val="sr-Cyrl-RS"/>
        </w:rPr>
        <w:t>5</w:t>
      </w:r>
      <w:r w:rsidRPr="00E87017">
        <w:rPr>
          <w:rFonts w:ascii="Times New Roman" w:hAnsi="Times New Roman" w:cs="Times New Roman"/>
        </w:rPr>
        <w:t xml:space="preserve">. И </w:t>
      </w:r>
      <w:r>
        <w:rPr>
          <w:rFonts w:ascii="Times New Roman" w:hAnsi="Times New Roman" w:cs="Times New Roman"/>
          <w:lang w:val="sr-Cyrl-RS"/>
        </w:rPr>
        <w:t>7</w:t>
      </w:r>
      <w:r w:rsidRPr="00E87017">
        <w:rPr>
          <w:rFonts w:ascii="Times New Roman" w:hAnsi="Times New Roman" w:cs="Times New Roman"/>
        </w:rPr>
        <w:t>. ОВОГ ЧЛАНА У ЦЕЛОСТИ СНОСИ ПРИРЕЂИВАЧ.</w:t>
      </w:r>
    </w:p>
    <w:p w:rsidR="00F850B5" w:rsidRDefault="00F850B5" w:rsidP="00F850B5">
      <w:pPr>
        <w:spacing w:after="0" w:line="240" w:lineRule="auto"/>
        <w:jc w:val="both"/>
        <w:rPr>
          <w:rFonts w:ascii="Times New Roman" w:hAnsi="Times New Roman" w:cs="Times New Roman"/>
        </w:rPr>
      </w:pPr>
    </w:p>
    <w:p w:rsidR="00F850B5" w:rsidRPr="00C43CF3" w:rsidRDefault="00F850B5" w:rsidP="00F850B5">
      <w:pPr>
        <w:spacing w:after="0" w:line="240" w:lineRule="auto"/>
        <w:jc w:val="center"/>
        <w:rPr>
          <w:rFonts w:ascii="Times New Roman" w:hAnsi="Times New Roman" w:cs="Times New Roman"/>
          <w:lang w:val="sr-Cyrl-RS"/>
        </w:rPr>
      </w:pPr>
      <w:r w:rsidRPr="00C43CF3">
        <w:rPr>
          <w:rFonts w:ascii="Times New Roman" w:hAnsi="Times New Roman" w:cs="Times New Roman"/>
          <w:lang w:val="sr-Cyrl-RS"/>
        </w:rPr>
        <w:t>МЕРА ЗАБРАНЕ ВРШЕЊА ДЕЛАТНОСТИ У ТОКУ НАДЗОРА</w:t>
      </w:r>
    </w:p>
    <w:p w:rsidR="00F850B5" w:rsidRPr="00C43CF3" w:rsidRDefault="00F850B5" w:rsidP="00F850B5">
      <w:pPr>
        <w:spacing w:after="0" w:line="240" w:lineRule="auto"/>
        <w:jc w:val="both"/>
        <w:rPr>
          <w:rFonts w:ascii="Times New Roman" w:hAnsi="Times New Roman" w:cs="Times New Roman"/>
        </w:rPr>
      </w:pPr>
    </w:p>
    <w:p w:rsidR="00F850B5" w:rsidRPr="00C43CF3" w:rsidRDefault="00F850B5" w:rsidP="00F850B5">
      <w:pPr>
        <w:spacing w:after="0" w:line="240" w:lineRule="auto"/>
        <w:jc w:val="center"/>
        <w:rPr>
          <w:rFonts w:ascii="Times New Roman" w:hAnsi="Times New Roman" w:cs="Times New Roman"/>
          <w:lang w:val="sr-Cyrl-RS"/>
        </w:rPr>
      </w:pPr>
      <w:r w:rsidRPr="00C43CF3">
        <w:rPr>
          <w:rFonts w:ascii="Times New Roman" w:hAnsi="Times New Roman" w:cs="Times New Roman"/>
          <w:lang w:val="sr-Cyrl-RS"/>
        </w:rPr>
        <w:t>ЧЛАН 118Д</w:t>
      </w:r>
    </w:p>
    <w:p w:rsidR="00F850B5" w:rsidRPr="00FC3B22" w:rsidRDefault="00F850B5" w:rsidP="00F850B5">
      <w:pPr>
        <w:spacing w:after="0" w:line="240" w:lineRule="auto"/>
        <w:jc w:val="both"/>
        <w:rPr>
          <w:rFonts w:ascii="Times New Roman" w:hAnsi="Times New Roman" w:cs="Times New Roman"/>
          <w:lang w:val="sr-Cyrl-RS"/>
        </w:rPr>
      </w:pPr>
      <w:r w:rsidRPr="00C43CF3">
        <w:rPr>
          <w:rFonts w:ascii="Times New Roman" w:hAnsi="Times New Roman" w:cs="Times New Roman"/>
          <w:lang w:val="sr-Cyrl-RS"/>
        </w:rPr>
        <w:tab/>
      </w:r>
      <w:r w:rsidRPr="00FC3B22">
        <w:rPr>
          <w:rFonts w:ascii="Times New Roman" w:hAnsi="Times New Roman" w:cs="Times New Roman"/>
          <w:lang w:val="sr-Cyrl-RS"/>
        </w:rPr>
        <w:t>У ТОКУ ТЕРЕНСКОГ НАДЗОРА ИНСПЕКТОР УПРАВЕ ИЗРИЧЕ ПРИРЕЂИВАЧУ ЗАБРАНУ ВРШЕЊА ДЕЛАТНОСТИ У ТРАЈАЊУ ДО ГОДИНУ ДАНА, АКО УТВРДИ ДА СЕ ПРИРЕЂУЈУ ИГРЕ БЕЗ ПРЕТХОДНО ПРИБАВЉЕНЕ САГЛАСНОСТИ МИНИСТАРСТВА, У СКЛАДУ СА ОВИМ ЗАКОНОМ.</w:t>
      </w:r>
    </w:p>
    <w:p w:rsidR="00F850B5" w:rsidRPr="00C43CF3" w:rsidRDefault="00F850B5" w:rsidP="00F850B5">
      <w:pPr>
        <w:spacing w:after="0" w:line="240" w:lineRule="auto"/>
        <w:ind w:firstLine="720"/>
        <w:jc w:val="both"/>
        <w:rPr>
          <w:rFonts w:ascii="Times New Roman" w:hAnsi="Times New Roman" w:cs="Times New Roman"/>
          <w:lang w:val="sr-Cyrl-RS"/>
        </w:rPr>
      </w:pPr>
      <w:r w:rsidRPr="00C43CF3">
        <w:rPr>
          <w:rFonts w:ascii="Times New Roman" w:hAnsi="Times New Roman" w:cs="Times New Roman"/>
          <w:lang w:val="sr-Cyrl-RS"/>
        </w:rPr>
        <w:t>ЗАБРАНА ВРШЕЊА ДЕЛАТНОСТИ ПРИРЕЂИВАЧУ КОМЕ ЈЕ УТВРЂЕНА НЕПРАВИЛНОСТ ИЗ СТАВА 1. ОВОГ ЧЛАНА, ИЗРИЧЕ СЕ:</w:t>
      </w:r>
    </w:p>
    <w:p w:rsidR="00F850B5" w:rsidRPr="00C43CF3" w:rsidRDefault="00F850B5" w:rsidP="00F850B5">
      <w:pPr>
        <w:spacing w:after="0" w:line="240" w:lineRule="auto"/>
        <w:ind w:firstLine="720"/>
        <w:jc w:val="both"/>
        <w:rPr>
          <w:rFonts w:ascii="Times New Roman" w:hAnsi="Times New Roman" w:cs="Times New Roman"/>
          <w:lang w:val="sr-Cyrl-RS"/>
        </w:rPr>
      </w:pPr>
      <w:r w:rsidRPr="00C43CF3">
        <w:rPr>
          <w:rFonts w:ascii="Times New Roman" w:hAnsi="Times New Roman" w:cs="Times New Roman"/>
          <w:lang w:val="sr-Cyrl-RS"/>
        </w:rPr>
        <w:t>1) У ТРАЈАЊУ ДО 15 ДАНА УКОЛИКО СЕ У ПОСТУПКУ НАДЗОРА КОД ПРИРЕЂИВАЧА УТВРДИ НЕПРАВИЛНОСТ ПРВИ ПУТ;</w:t>
      </w:r>
    </w:p>
    <w:p w:rsidR="00F850B5" w:rsidRPr="00C43CF3" w:rsidRDefault="00F850B5" w:rsidP="00F850B5">
      <w:pPr>
        <w:spacing w:after="0" w:line="240" w:lineRule="auto"/>
        <w:ind w:firstLine="720"/>
        <w:jc w:val="both"/>
        <w:rPr>
          <w:rFonts w:ascii="Times New Roman" w:hAnsi="Times New Roman" w:cs="Times New Roman"/>
          <w:lang w:val="sr-Cyrl-RS"/>
        </w:rPr>
      </w:pPr>
      <w:r w:rsidRPr="00C43CF3">
        <w:rPr>
          <w:rFonts w:ascii="Times New Roman" w:hAnsi="Times New Roman" w:cs="Times New Roman"/>
          <w:lang w:val="sr-Cyrl-RS"/>
        </w:rPr>
        <w:t>2) У ТРАЈАЊУ ДО 90 ДАНА УКОЛИКО СЕ У ПОСТУПКУ НАДЗОРА КОД ПРИРЕЂИВАЧА УТВРДИ НЕПРАВИЛНОСТ ДРУГИ ПУТ;</w:t>
      </w:r>
    </w:p>
    <w:p w:rsidR="00F850B5" w:rsidRPr="00C43CF3" w:rsidRDefault="00F850B5" w:rsidP="00F850B5">
      <w:pPr>
        <w:spacing w:after="0" w:line="240" w:lineRule="auto"/>
        <w:ind w:firstLine="720"/>
        <w:jc w:val="both"/>
        <w:rPr>
          <w:rFonts w:ascii="Times New Roman" w:hAnsi="Times New Roman" w:cs="Times New Roman"/>
          <w:lang w:val="sr-Cyrl-RS"/>
        </w:rPr>
      </w:pPr>
      <w:r w:rsidRPr="00C43CF3">
        <w:rPr>
          <w:rFonts w:ascii="Times New Roman" w:hAnsi="Times New Roman" w:cs="Times New Roman"/>
          <w:lang w:val="sr-Cyrl-RS"/>
        </w:rPr>
        <w:t>3) У ТРАЈАЊУ ДО ЈЕДНЕ ГОДИНЕ УКОЛИКО СЕ У ПОСТУПКУ НАДЗОРА КОД ПРИРЕЂИВАЧА УТВРДИ  НЕПРАВИЛНОСТ ТРЕЋИ ПУТ.</w:t>
      </w:r>
    </w:p>
    <w:p w:rsidR="00F850B5" w:rsidRPr="00C43CF3" w:rsidRDefault="00F850B5" w:rsidP="00F850B5">
      <w:pPr>
        <w:spacing w:after="0" w:line="240" w:lineRule="auto"/>
        <w:ind w:firstLine="720"/>
        <w:jc w:val="both"/>
        <w:rPr>
          <w:rFonts w:ascii="Times New Roman" w:hAnsi="Times New Roman" w:cs="Times New Roman"/>
          <w:lang w:val="sr-Cyrl-RS"/>
        </w:rPr>
      </w:pPr>
      <w:r w:rsidRPr="00C43CF3">
        <w:rPr>
          <w:rFonts w:ascii="Times New Roman" w:hAnsi="Times New Roman" w:cs="Times New Roman"/>
          <w:lang w:val="sr-Cyrl-RS"/>
        </w:rPr>
        <w:t>ЗАБРАНА ВРШЕЊА ДЕЛАТНОСТИ ИЗ СТАВА 1. ОВОГ ЧЛАНА, ИЗРИЧЕ СЕ ЗА НЕПРАВИЛНОСТИ УТВРЂЕНЕ У ПЕРИОДУ ОД 24 МЕСЕЦА ОД ПРВЕ УТВРЂЕНЕ НЕПРАВИЛНОСТИ У ПОСТУПКУ НАДЗОРА.</w:t>
      </w:r>
    </w:p>
    <w:p w:rsidR="00F850B5" w:rsidRPr="00C43CF3" w:rsidRDefault="00F850B5" w:rsidP="00F850B5">
      <w:pPr>
        <w:spacing w:after="0" w:line="240" w:lineRule="auto"/>
        <w:ind w:firstLine="720"/>
        <w:jc w:val="both"/>
        <w:rPr>
          <w:rFonts w:ascii="Times New Roman" w:hAnsi="Times New Roman" w:cs="Times New Roman"/>
          <w:lang w:val="sr-Cyrl-RS"/>
        </w:rPr>
      </w:pPr>
      <w:r w:rsidRPr="00C43CF3">
        <w:rPr>
          <w:rFonts w:ascii="Times New Roman" w:hAnsi="Times New Roman" w:cs="Times New Roman"/>
          <w:lang w:val="sr-Cyrl-RS"/>
        </w:rPr>
        <w:t>ЗАБРАНУ ВРШЕЊА ДЕЛАТНОСТИ ИЗ СТАВА 1. ОВОГ ЧЛАНА, ИНСПЕКТОР УПРАВЕ НАРЕЂУЈЕ РЕШЕЊЕМ.</w:t>
      </w:r>
    </w:p>
    <w:p w:rsidR="00F850B5" w:rsidRPr="00C43CF3" w:rsidRDefault="00F850B5" w:rsidP="00F850B5">
      <w:pPr>
        <w:spacing w:after="0" w:line="240" w:lineRule="auto"/>
        <w:jc w:val="both"/>
        <w:rPr>
          <w:rFonts w:ascii="Times New Roman" w:hAnsi="Times New Roman" w:cs="Times New Roman"/>
          <w:lang w:val="sr-Cyrl-RS"/>
        </w:rPr>
      </w:pPr>
    </w:p>
    <w:p w:rsidR="00F850B5" w:rsidRPr="00C43CF3" w:rsidRDefault="00F850B5" w:rsidP="00F850B5">
      <w:pPr>
        <w:spacing w:after="0" w:line="240" w:lineRule="auto"/>
        <w:jc w:val="center"/>
        <w:rPr>
          <w:rFonts w:ascii="Times New Roman" w:hAnsi="Times New Roman" w:cs="Times New Roman"/>
          <w:lang w:val="sr-Cyrl-RS"/>
        </w:rPr>
      </w:pPr>
      <w:r w:rsidRPr="00C43CF3">
        <w:rPr>
          <w:rFonts w:ascii="Times New Roman" w:hAnsi="Times New Roman" w:cs="Times New Roman"/>
          <w:lang w:val="sr-Cyrl-RS"/>
        </w:rPr>
        <w:t>НАДЛЕЖНОСТ ЗА ПОСТУПАЊЕ ПО ЖАЛБАМА</w:t>
      </w:r>
    </w:p>
    <w:p w:rsidR="00F850B5" w:rsidRPr="00C43CF3" w:rsidRDefault="00F850B5" w:rsidP="00F850B5">
      <w:pPr>
        <w:spacing w:after="0" w:line="240" w:lineRule="auto"/>
        <w:jc w:val="center"/>
        <w:rPr>
          <w:rFonts w:ascii="Times New Roman" w:hAnsi="Times New Roman" w:cs="Times New Roman"/>
          <w:lang w:val="sr-Cyrl-RS"/>
        </w:rPr>
      </w:pPr>
    </w:p>
    <w:p w:rsidR="00F850B5" w:rsidRPr="00C43CF3" w:rsidRDefault="00F850B5" w:rsidP="00F850B5">
      <w:pPr>
        <w:spacing w:after="0" w:line="240" w:lineRule="auto"/>
        <w:jc w:val="center"/>
        <w:rPr>
          <w:rFonts w:ascii="Times New Roman" w:hAnsi="Times New Roman" w:cs="Times New Roman"/>
          <w:lang w:val="sr-Cyrl-RS"/>
        </w:rPr>
      </w:pPr>
      <w:r w:rsidRPr="00C43CF3">
        <w:rPr>
          <w:rFonts w:ascii="Times New Roman" w:hAnsi="Times New Roman" w:cs="Times New Roman"/>
          <w:lang w:val="sr-Cyrl-RS"/>
        </w:rPr>
        <w:t>ЧЛАН 118Ђ</w:t>
      </w:r>
    </w:p>
    <w:p w:rsidR="00F850B5" w:rsidRPr="00C43CF3" w:rsidRDefault="00F850B5" w:rsidP="00F850B5">
      <w:pPr>
        <w:spacing w:after="0" w:line="240" w:lineRule="auto"/>
        <w:jc w:val="both"/>
        <w:rPr>
          <w:rFonts w:ascii="Times New Roman" w:hAnsi="Times New Roman" w:cs="Times New Roman"/>
          <w:lang w:val="sr-Cyrl-RS"/>
        </w:rPr>
      </w:pPr>
      <w:r w:rsidRPr="00C43CF3">
        <w:rPr>
          <w:rFonts w:ascii="Times New Roman" w:hAnsi="Times New Roman" w:cs="Times New Roman"/>
          <w:lang w:val="sr-Cyrl-RS"/>
        </w:rPr>
        <w:tab/>
        <w:t>ПО ЖАЛБАМА ИЗЈАВЉЕНИМ ПРОТИВ АКТА УПРАВЕ ДОНЕТИХ У ПРВОСТЕПЕНОМ ПОСТУПКУ, РЕШАВА ДРУГОСТЕПЕНИ ОРГАН  - МИНИСТАРСТВО, АКО ОВИМ ЗАКОНОМ НИЈЕ ДРУКЧИЈЕ УРЕЂЕНО.</w:t>
      </w:r>
    </w:p>
    <w:p w:rsidR="00F850B5" w:rsidRPr="00C43CF3" w:rsidRDefault="00F850B5" w:rsidP="00F850B5">
      <w:pPr>
        <w:spacing w:after="0" w:line="240" w:lineRule="auto"/>
        <w:jc w:val="both"/>
        <w:rPr>
          <w:rFonts w:ascii="Times New Roman" w:hAnsi="Times New Roman" w:cs="Times New Roman"/>
          <w:lang w:val="sr-Cyrl-RS"/>
        </w:rPr>
      </w:pPr>
    </w:p>
    <w:p w:rsidR="00F850B5" w:rsidRPr="00C43CF3" w:rsidRDefault="00F850B5" w:rsidP="00F850B5">
      <w:pPr>
        <w:spacing w:after="0" w:line="240" w:lineRule="auto"/>
        <w:jc w:val="center"/>
        <w:rPr>
          <w:rFonts w:ascii="Times New Roman" w:hAnsi="Times New Roman" w:cs="Times New Roman"/>
          <w:lang w:val="sr-Cyrl-RS"/>
        </w:rPr>
      </w:pPr>
    </w:p>
    <w:p w:rsidR="00F850B5" w:rsidRPr="005C5470" w:rsidRDefault="00F850B5" w:rsidP="00F850B5">
      <w:pPr>
        <w:spacing w:after="0" w:line="240" w:lineRule="auto"/>
        <w:jc w:val="center"/>
        <w:rPr>
          <w:rFonts w:ascii="Times New Roman" w:hAnsi="Times New Roman" w:cs="Times New Roman"/>
          <w:lang w:val="sr-Cyrl-RS"/>
        </w:rPr>
      </w:pPr>
      <w:r>
        <w:rPr>
          <w:rFonts w:ascii="Times New Roman" w:hAnsi="Times New Roman" w:cs="Times New Roman"/>
          <w:lang w:val="sr-Cyrl-RS"/>
        </w:rPr>
        <w:t>ЧЛАН 118Е</w:t>
      </w:r>
    </w:p>
    <w:p w:rsidR="00F850B5" w:rsidRDefault="00F850B5" w:rsidP="00F850B5">
      <w:pPr>
        <w:spacing w:after="0" w:line="240" w:lineRule="auto"/>
        <w:jc w:val="both"/>
        <w:rPr>
          <w:rFonts w:ascii="Times New Roman" w:hAnsi="Times New Roman" w:cs="Times New Roman"/>
          <w:lang w:val="sr-Cyrl-RS"/>
        </w:rPr>
      </w:pPr>
      <w:r>
        <w:rPr>
          <w:rFonts w:ascii="Times New Roman" w:hAnsi="Times New Roman" w:cs="Times New Roman"/>
          <w:lang w:val="sr-Cyrl-RS"/>
        </w:rPr>
        <w:tab/>
        <w:t>НА ПОСТУПКЕ КАНЦЕЛАРИ</w:t>
      </w:r>
      <w:r>
        <w:rPr>
          <w:rFonts w:ascii="Times New Roman" w:hAnsi="Times New Roman" w:cs="Times New Roman"/>
        </w:rPr>
        <w:t>J</w:t>
      </w:r>
      <w:r>
        <w:rPr>
          <w:rFonts w:ascii="Times New Roman" w:hAnsi="Times New Roman" w:cs="Times New Roman"/>
          <w:lang w:val="sr-Cyrl-RS"/>
        </w:rPr>
        <w:t>СКОГ  И ТЕРЕНСКОГ НАДЗОРА СХОДНО СЕ ПРИМЕЊУЈУ ОДРЕДБЕ ЗАКОНА КОЈИМ СЕ УРЕЂУЈЕ ИНСПЕКЦИЈСКИ НАДЗОР, АКО ОВИМ ЗАКОНОМ НИЈЕ ДРУКЧИЈЕ УРЕЂЕНО.</w:t>
      </w:r>
    </w:p>
    <w:p w:rsidR="00F850B5" w:rsidRPr="00C43CF3" w:rsidRDefault="00F850B5" w:rsidP="00F850B5">
      <w:pPr>
        <w:spacing w:after="0" w:line="240" w:lineRule="auto"/>
        <w:jc w:val="both"/>
        <w:rPr>
          <w:rFonts w:ascii="Times New Roman" w:hAnsi="Times New Roman" w:cs="Times New Roman"/>
          <w:lang w:val="sr-Cyrl-RS"/>
        </w:rPr>
      </w:pPr>
    </w:p>
    <w:p w:rsidR="00F850B5" w:rsidRPr="00C43CF3" w:rsidRDefault="00F850B5" w:rsidP="00F850B5">
      <w:pPr>
        <w:spacing w:after="0" w:line="240" w:lineRule="auto"/>
        <w:jc w:val="center"/>
        <w:rPr>
          <w:rFonts w:ascii="Times New Roman" w:hAnsi="Times New Roman" w:cs="Times New Roman"/>
          <w:lang w:val="sr-Cyrl-RS"/>
        </w:rPr>
      </w:pPr>
      <w:r w:rsidRPr="00C43CF3">
        <w:rPr>
          <w:rFonts w:ascii="Times New Roman" w:hAnsi="Times New Roman" w:cs="Times New Roman"/>
          <w:lang w:val="sr-Cyrl-RS"/>
        </w:rPr>
        <w:t>КАМАТА</w:t>
      </w:r>
    </w:p>
    <w:p w:rsidR="00F850B5" w:rsidRPr="00C43CF3" w:rsidRDefault="00F850B5" w:rsidP="00F850B5">
      <w:pPr>
        <w:spacing w:after="0" w:line="240" w:lineRule="auto"/>
        <w:jc w:val="center"/>
        <w:rPr>
          <w:rFonts w:ascii="Times New Roman" w:hAnsi="Times New Roman" w:cs="Times New Roman"/>
          <w:lang w:val="sr-Cyrl-RS"/>
        </w:rPr>
      </w:pPr>
    </w:p>
    <w:p w:rsidR="00F850B5" w:rsidRPr="00C43CF3" w:rsidRDefault="00F850B5" w:rsidP="00F850B5">
      <w:pPr>
        <w:spacing w:after="0" w:line="240" w:lineRule="auto"/>
        <w:jc w:val="center"/>
        <w:rPr>
          <w:rFonts w:ascii="Times New Roman" w:hAnsi="Times New Roman" w:cs="Times New Roman"/>
          <w:lang w:val="sr-Cyrl-RS"/>
        </w:rPr>
      </w:pPr>
      <w:r w:rsidRPr="00C43CF3">
        <w:rPr>
          <w:rFonts w:ascii="Times New Roman" w:hAnsi="Times New Roman" w:cs="Times New Roman"/>
          <w:lang w:val="sr-Cyrl-RS"/>
        </w:rPr>
        <w:t>ЧЛАН 118Ж</w:t>
      </w:r>
    </w:p>
    <w:p w:rsidR="00F850B5" w:rsidRPr="00C43CF3" w:rsidRDefault="00F850B5" w:rsidP="00F850B5">
      <w:pPr>
        <w:spacing w:after="0" w:line="240" w:lineRule="auto"/>
        <w:jc w:val="both"/>
        <w:rPr>
          <w:rFonts w:ascii="Times New Roman" w:hAnsi="Times New Roman" w:cs="Times New Roman"/>
          <w:lang w:val="sr-Cyrl-RS"/>
        </w:rPr>
      </w:pPr>
      <w:r w:rsidRPr="00C43CF3">
        <w:rPr>
          <w:rFonts w:ascii="Times New Roman" w:hAnsi="Times New Roman" w:cs="Times New Roman"/>
          <w:lang w:val="sr-Cyrl-RS"/>
        </w:rPr>
        <w:tab/>
        <w:t>НА ИЗНОС МАЊЕ ИЛИ ВИШЕ ПЛАЋЕНИХ НАКНАДА ОБРАЧУНАВА СЕ И ПЛАЋА КАМАТА ПО СТОПИ ЈЕДНАКОЈ ГОДИШЊОЈ РЕФЕРЕНТНОЈ СТОПИ НАРОДНЕ БАНКЕ СРБИЈЕ, УВЕЋАНОЈ ЗА ДЕСЕТ ПРОЦЕНТНИХ ПОЕНА, ПРИМЕНОМ ПРОСТОГ ИНТЕРЕСНОГ РАЧУНА ОД СТО.</w:t>
      </w:r>
    </w:p>
    <w:p w:rsidR="00F850B5" w:rsidRDefault="00F850B5" w:rsidP="00F850B5">
      <w:pPr>
        <w:spacing w:after="0" w:line="240" w:lineRule="auto"/>
        <w:jc w:val="both"/>
        <w:rPr>
          <w:rFonts w:ascii="Times New Roman" w:hAnsi="Times New Roman" w:cs="Times New Roman"/>
          <w:lang w:val="sr-Cyrl-RS"/>
        </w:rPr>
      </w:pPr>
    </w:p>
    <w:p w:rsidR="00F850B5" w:rsidRDefault="00F850B5" w:rsidP="00F850B5">
      <w:pPr>
        <w:spacing w:after="0" w:line="240" w:lineRule="auto"/>
        <w:jc w:val="both"/>
        <w:rPr>
          <w:rFonts w:ascii="Times New Roman" w:hAnsi="Times New Roman" w:cs="Times New Roman"/>
          <w:lang w:val="sr-Cyrl-RS"/>
        </w:rPr>
      </w:pPr>
    </w:p>
    <w:p w:rsidR="00F850B5" w:rsidRDefault="00F850B5" w:rsidP="00F850B5">
      <w:pPr>
        <w:spacing w:after="0" w:line="240" w:lineRule="auto"/>
        <w:jc w:val="both"/>
        <w:rPr>
          <w:rFonts w:ascii="Times New Roman" w:hAnsi="Times New Roman" w:cs="Times New Roman"/>
          <w:lang w:val="sr-Cyrl-RS"/>
        </w:rPr>
      </w:pPr>
    </w:p>
    <w:p w:rsidR="00F850B5" w:rsidRDefault="00F850B5" w:rsidP="00F850B5">
      <w:pPr>
        <w:spacing w:after="0" w:line="240" w:lineRule="auto"/>
        <w:jc w:val="both"/>
        <w:rPr>
          <w:rFonts w:ascii="Times New Roman" w:hAnsi="Times New Roman" w:cs="Times New Roman"/>
          <w:lang w:val="sr-Cyrl-RS"/>
        </w:rPr>
      </w:pPr>
    </w:p>
    <w:p w:rsidR="00F850B5" w:rsidRDefault="00F850B5" w:rsidP="00F850B5">
      <w:pPr>
        <w:spacing w:after="0" w:line="240" w:lineRule="auto"/>
        <w:jc w:val="both"/>
        <w:rPr>
          <w:rFonts w:ascii="Times New Roman" w:hAnsi="Times New Roman" w:cs="Times New Roman"/>
          <w:lang w:val="sr-Cyrl-RS"/>
        </w:rPr>
      </w:pPr>
    </w:p>
    <w:p w:rsidR="00F850B5" w:rsidRPr="00C43CF3" w:rsidRDefault="00F850B5" w:rsidP="00F850B5">
      <w:pPr>
        <w:spacing w:after="0" w:line="240" w:lineRule="auto"/>
        <w:jc w:val="both"/>
        <w:rPr>
          <w:rFonts w:ascii="Times New Roman" w:hAnsi="Times New Roman" w:cs="Times New Roman"/>
          <w:lang w:val="sr-Cyrl-RS"/>
        </w:rPr>
      </w:pPr>
    </w:p>
    <w:p w:rsidR="00F850B5" w:rsidRPr="00C43CF3" w:rsidRDefault="00F850B5" w:rsidP="00F850B5">
      <w:pPr>
        <w:spacing w:after="0" w:line="240" w:lineRule="auto"/>
        <w:jc w:val="center"/>
        <w:rPr>
          <w:rFonts w:ascii="Times New Roman" w:hAnsi="Times New Roman" w:cs="Times New Roman"/>
          <w:lang w:val="sr-Cyrl-RS"/>
        </w:rPr>
      </w:pPr>
      <w:r w:rsidRPr="00C43CF3">
        <w:rPr>
          <w:rFonts w:ascii="Times New Roman" w:hAnsi="Times New Roman" w:cs="Times New Roman"/>
          <w:lang w:val="sr-Cyrl-RS"/>
        </w:rPr>
        <w:lastRenderedPageBreak/>
        <w:t>ПРИНУДНА НАПЛАТА</w:t>
      </w:r>
    </w:p>
    <w:p w:rsidR="00F850B5" w:rsidRPr="00C43CF3" w:rsidRDefault="00F850B5" w:rsidP="00F850B5">
      <w:pPr>
        <w:spacing w:after="0" w:line="240" w:lineRule="auto"/>
        <w:jc w:val="center"/>
        <w:rPr>
          <w:rFonts w:ascii="Times New Roman" w:hAnsi="Times New Roman" w:cs="Times New Roman"/>
          <w:lang w:val="sr-Cyrl-RS"/>
        </w:rPr>
      </w:pPr>
    </w:p>
    <w:p w:rsidR="00F850B5" w:rsidRPr="00C43CF3" w:rsidRDefault="00F850B5" w:rsidP="00F850B5">
      <w:pPr>
        <w:spacing w:after="0" w:line="240" w:lineRule="auto"/>
        <w:jc w:val="center"/>
        <w:rPr>
          <w:rFonts w:ascii="Times New Roman" w:hAnsi="Times New Roman" w:cs="Times New Roman"/>
          <w:lang w:val="sr-Cyrl-RS"/>
        </w:rPr>
      </w:pPr>
      <w:r w:rsidRPr="00C43CF3">
        <w:rPr>
          <w:rFonts w:ascii="Times New Roman" w:hAnsi="Times New Roman" w:cs="Times New Roman"/>
          <w:lang w:val="sr-Cyrl-RS"/>
        </w:rPr>
        <w:t>ЧЛАН 118З</w:t>
      </w:r>
    </w:p>
    <w:p w:rsidR="00F850B5" w:rsidRPr="00CB53B0" w:rsidRDefault="00F850B5" w:rsidP="00F850B5">
      <w:pPr>
        <w:spacing w:after="0" w:line="240" w:lineRule="auto"/>
        <w:jc w:val="both"/>
        <w:rPr>
          <w:rFonts w:ascii="Times New Roman" w:hAnsi="Times New Roman" w:cs="Times New Roman"/>
          <w:strike/>
          <w:lang w:val="sr-Cyrl-RS"/>
        </w:rPr>
      </w:pPr>
      <w:r w:rsidRPr="00C43CF3">
        <w:rPr>
          <w:rFonts w:ascii="Times New Roman" w:hAnsi="Times New Roman" w:cs="Times New Roman"/>
          <w:lang w:val="sr-Cyrl-RS"/>
        </w:rPr>
        <w:tab/>
      </w:r>
    </w:p>
    <w:p w:rsidR="00F850B5" w:rsidRPr="00753871" w:rsidRDefault="00F850B5" w:rsidP="00F850B5">
      <w:pPr>
        <w:ind w:firstLine="720"/>
        <w:rPr>
          <w:rFonts w:ascii="Times New Roman" w:hAnsi="Times New Roman" w:cs="Times New Roman"/>
          <w:lang w:val="sr-Cyrl-RS"/>
        </w:rPr>
      </w:pPr>
      <w:r w:rsidRPr="00753871">
        <w:rPr>
          <w:rFonts w:ascii="Times New Roman" w:hAnsi="Times New Roman" w:cs="Times New Roman"/>
          <w:lang w:val="sr-Cyrl-RS"/>
        </w:rPr>
        <w:t>ПРИНУДНУ НАПЛАТУ СПРОВОДИ УПРАВА САГЛАСНО ОДРЕДБАМА ЗАКОНА КОЈИМ СЕ УРЕЂУЈЕ ИЗВРШЕЊЕ И ОБЕЗБЕЂЕЊЕ.</w:t>
      </w:r>
    </w:p>
    <w:p w:rsidR="00F850B5" w:rsidRDefault="00F850B5" w:rsidP="00F850B5">
      <w:pPr>
        <w:spacing w:after="0" w:line="240" w:lineRule="auto"/>
        <w:jc w:val="both"/>
        <w:rPr>
          <w:rFonts w:ascii="Times New Roman" w:hAnsi="Times New Roman" w:cs="Times New Roman"/>
          <w:lang w:val="sr-Cyrl-RS"/>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Члан 130.</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Новчаном казном у износу од 100.000 динара до 2.000.000 динара казниће се за прекршај Државна лутрија Србије и правно лице које:</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1) дозволу, одобрење, односно сагласност пренесе на треће лице (члан 8. став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2) поступи супротно забрани из члана 10. овог закона;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3) исплату играчу изврши супротно члану 15. став 1. тачка 3) овог закона;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4) не гарантује за исплату добитака (чл. 19, 21, 22. и 23);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5) не достави Управи одлуку о приређивању игре на срећу (члан 25. став 1);</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6) промени правила класичних игара након започињања продаје срећака, листића или картица одређеног кола или серије, односно пријема улога (члан 27. став 2);</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7) не објави правила игре у дневној или недељној штампи пре почетка приређивања игре на срећу или не омогући лицима заинтересованим за учешће у игри да се упознају са правилима на продајним (уплатним) местима (члан 27. став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8) не врши извлачење, односно не утврђује добитке пред комисијом од најмање три члана коју именује приређивач, или не извлачи добитке јавно (члан 28);</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9) не врши извлачење добитака у директном телевизијском преносу (члан 29);</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10) не објави промену места или дана извлачења добитака на исти начин на који се објављују и правила игре на срећу, или не обавести Управу ако се мења дан извлачења добитака из техничких разлога (члан 30. ст. 2 - 3);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11) не врати учесницима новац од продатих срећака, листића или картица, односно уплаћених улога (члан 30. став 5);</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12) не достави Управи записник о току извлачења, односно утврђивања добитака у прописаном року (члан 31. став 2);</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13) не објави резултате игре на срећу у штампи, односно на својој интернет страници у прописаном року (члан 32);</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14) не исплати новчани добитак, односно не обезбеди преузимање другог добитка у класичним играма на срећу у прописаном року или не достави Управи записник у прописаном року (члан 33. ст. 1. и 4);</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15) објави идентитет добитника супротно правилима игре (члан 33. став 5);</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16) не обезбеди податке о основици за обрачун накнаде из члана 35. став 2. овог закона или не уплати накнаду на одговарајући уплатни рачун јавних прихода најкасније до петог у месецу за претходни месец у смислу члана 35. став 3. овог закона;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17) не одржава износ основног капитала из чл. 38, 65, 83. и 98. овог закона у периоду важења дозволе, односно одобрења;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18) откупи удео, односно акције, односно повећа сопствени удео или број акција у структури капитала приређивача игара на срећу у играчницама, без претходне сагласности министра финансија (члан 39. став 1);</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19) не обезбеди ризико депозит у благајни у износу из чл. 40, 66, 84. и 99. овог закона;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20) не достави Управи уверење о испуњености техничких и функционалних карактеристика стола тог типа (члан 46. став 1);</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21) не достави Управи допуну уверења за сваку промену техничких и функционалних карактеристика стола тог типа (члан 46. став 2);</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22) не достави Управи број уверења, односно допуне уверења о испуњености техничких и функционалних карактеристика стола тог типа, пре стављања стола у употребу (члан 46. став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23) не уреди простор у складу са чланом 53. овог закона;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lastRenderedPageBreak/>
        <w:t>24) не обезбеди непрекидан аудио-видео надзор са снимањем над свим столовима и аутоматима за игру, као и надзор уласка и изласка у играчницу и надзор над играчима и посетиоцима (члан 54. став 1);</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25) не чува документацију о непрекидном снимању у прописаном року (члана 54. став 2);</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26) не обезбеди телесну заштиту играчима и посетиоцима у складу са чланом 54. ст. 4. и 5. овог закона;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27) не обезбеди трајну базу података о лицима којима је дозвољен улазак у играчницу (члан 55. став 5);</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28) омогући запосленима код приређивача учествовање у играма које приређује тај приређивач (члан 56. став 1, члан 76. став 1, члан 91. став 1. и члан 105);</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29) омогући запосленима да од играча примају напојнице, поклоне, позајмице или друге погодности за себе или другога или новчано помажу играче (члан 57. став 1);</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30) вредност промотивног жетона увећа у односу на четвороструку вредност најнижег износа жетона за играње на столовима у играчници који је прописан правилима игре (члан 59. став 4);</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31) не плаћа накнаду за приређивање посебних игара на срећу у играчницама у прописаном износу, на прописан начин и у прописаном року (члан 59. ст. 4, 5. и 6);</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32) не води евиденцију о дневним основицама накнаде или не води евиденцију о напојницама за игре на срећу на основу које се обрачунава и плаћа накнада, на начин и под условима које пропише министар финансија (члан 60);</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33) не достави Управи, у прописаном року, биланс стања, биланс успеха, извештај о токовима готовине, извештај о променама капитала, напомене уз финансијске извештаје и статистички анекс (члан 61. став 1);</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34) има мање од 5 аутомата у објекту у коме на основу одобрења приређује посебне игре на срећу на аутоматима (члан 64);</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35) аутомат за игре на срећу не подеси да на укупан број програмираних комбинација исплаћује играчима најмање 80% од вредности уплата (члан 67. став 1);</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36) не обезбеди тачност, ажурност и заштиту података (члан 67. став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37) не достави Управи уверење о испуњености техничких и функционалних карактеристика аутомата, пре стављања у промет тог типа аутомата (члан 67. став 4);</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38) не достави Управи допуну уверења за сваку промену техничких или функционалних карактеристика аутомата (члан 67. став 5);</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39) не достави Управи број уверења, односно допуна уверења о испуњености техничких и функционалних карактеристика аутомата тог типа, пре стављања у промет тог аутомата (члан 67. став. 6);</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40) стави у употребу аутомате за игре на срећу који немају одговарајуће контролне уређаје који омогућавају аутоматску размену података са сервером Управе (члан 68. став 1);</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41) не обезбеди тачност, ажурност, заштиту и правилну размену података (члан 68. став 2);</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42) не достави Управи уверење о испуњености техничких и функционалних карактеристика контролног уређаја, пре стављања у промет контролног уређаја аутомата (члан 68. став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43) не достави Управи допуну уверења за сваку промену техничких и функционалних карактеристика контролног уређаја аутомата тог типа (члан 68. став 4);</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44) не достави Управи број уверења, односно допуна уверења о испуњености техничких и функционалних карактеристика контролног уређаја аутомата тог типа, пре стављања у промет контролног уређаја аутомата (члан 68. став 5);</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45) ако приређује игре на срећу у аутомат клубу или уплатно-исплатном месту на удаљености мањој од прописане (чл. 71. и 86);</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46) не обавести Управу уколико у току важења дозволе дође до измене било којег податка од значаја за добијање одобрења (члан 72. став 2, члан 87. став 2. и члан 101. став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47) не плаћа накнаду за добијено одобрење за приређивање посебних игара на срећу на аутоматима у прописаном износу, на прописан начин и у прописаном року (члан 80);</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48) не плаћа накнаду за приређивање посебних игара на срећу на аутоматима у прописаном износу, на прописан начин и у прописаном року (члан 81. ст. 1 - 6);</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49) не води евиденцију о оствареном промету по аутомату (члан 81. став 7);</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lastRenderedPageBreak/>
        <w:t>50) не обезбеди тачност, ажурност, заштиту и правилну размену података (члан 85. став 2);</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51) не достави Управи уверење о испуњености техничких и функционалних карактеристика штампача тикета, пре стављања у промет тог типа штампача тикета (члан 85. став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52) не достави Управи допуну уверења за сваку промену техничких и функционалних карактеристика штампача тикета (члан 85. став 4);</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53) не достави Управи број уверења, односно допуна уверења о испуњености техничких и функционалних карактеристика штампача тикета, пре стављања у промет тог типа штампача тикета (члан 85. став 5);</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54) не плаћа накнаду за добијено одобрење за приређивање посебних игара на срећу - клађење у прописаном износу, на прописан начин и у прописаном року (члан 95);</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55) не плаћа накнаду за приређивање посебних игара на срећу - клађење у прописаном износу, на прописан начин и у прописаном року (члан 96. ст. 1 - 4);</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56) не води евиденцију о оствареном промету за свако уплатно-исплатно место (члан 96. став 5);</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57) не обезбеди тачност, ажурност, заштиту и правилну размену података (члан 100. став 2);</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58) не достави Управи уверење о испуњености информатичких карактеристика опреме тог типа, пре стављања у промет опреме (члан 100. став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59) не достави Управи допуну уверења за сваку промену информатичких карактеристика опреме (члан 100. став 4);</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60) не достави Управи број уверења, односно допуне уверења о испуњености информатичких карактеристика опреме тог типа, пре стављања у промет опреме (члан 100. став 5);</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61) не плаћа накнаду за добијено одобрење за приређивање игара на срећу преко средстава електронске комуникације у прописаном износу, на прописан начин и у прописаном року (члан 106);</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62) не плаћа накнаду за приређивање игара на срећу преко средстава електронске комуникације у прописаном износу, на прописан начин и у прописаном року (члан 107);</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63) не објави правила игре у најмање једном дневном листу који се дистрибуира на целој територији Републике Србије 15 дана пре отпочињања наградне игре (члан 108. став 6);</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64) врши рекламирање, оглашавање или на други начин приређивање игре чини доступно јавности, или омогући приређивачу коришћење средстава електронске комуникације за учествовање у игри, правном лицу које није добило сагласност Министарства за приређивање наградне игре (члан 112);</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65) не плаћа накнаду за приређивање наградне игре у прописаном износу, на прописан начин и у прописаном року (члан 113);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66) не обавести Управу о резултатима наградне игре у року од 15 дана од дана окончања наградне игре (члан 114. став 1);</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67) правила игре не истакне на видном месту у просторији у којој се игра приређује или их не објави на други начин утврђен овим законом (члан 115. став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68) мења правила игре у току трајања игре (члан 115. став 4);</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69) не води базу података о лицима која су остварила добитак, на начин који пропише министар финансија (члан 116. став 1);</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70) не чува најмање пет година електронске податке и осталу документацију прописану овим законом (члан 116. став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71) не предузима мере из закона којим се уређује спречавање прања новца и финансирање тероризма и своје евиденције не води у складу са захтевима органа надлежног за спречавање прања новца и финансирање тероризма (члан 117);</w:t>
      </w:r>
    </w:p>
    <w:p w:rsidR="00F850B5" w:rsidRPr="00E9633F" w:rsidRDefault="00F850B5" w:rsidP="00F850B5">
      <w:pPr>
        <w:spacing w:after="0" w:line="240" w:lineRule="auto"/>
        <w:ind w:left="-180" w:firstLine="900"/>
        <w:jc w:val="both"/>
        <w:rPr>
          <w:rFonts w:ascii="Times New Roman" w:hAnsi="Times New Roman" w:cs="Times New Roman"/>
          <w:strike/>
        </w:rPr>
      </w:pPr>
      <w:r w:rsidRPr="00E9633F">
        <w:rPr>
          <w:rFonts w:ascii="Times New Roman" w:hAnsi="Times New Roman" w:cs="Times New Roman"/>
          <w:strike/>
        </w:rPr>
        <w:t>72) не омогући овлашћеном лицу обављање послова теренске контроле над целокупним материјално-финансијским пословањем или не омогући преглед просторија, пословних књига, извештаја, евиденција, софтвера и других докумената или података на основу којих се може утврдити пословање приређивача (чл. 123);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73) не достави Управи дневне, месечне и годишње извештаје у писаној или електронској форми (</w:t>
      </w:r>
      <w:r w:rsidRPr="00753871">
        <w:rPr>
          <w:rFonts w:ascii="Times New Roman" w:hAnsi="Times New Roman" w:cs="Times New Roman"/>
          <w:strike/>
        </w:rPr>
        <w:t>члан 127. став 1</w:t>
      </w:r>
      <w:r>
        <w:rPr>
          <w:rFonts w:ascii="Times New Roman" w:hAnsi="Times New Roman" w:cs="Times New Roman"/>
          <w:lang w:val="sr-Cyrl-RS"/>
        </w:rPr>
        <w:t xml:space="preserve">. </w:t>
      </w:r>
      <w:r w:rsidRPr="00E87017">
        <w:rPr>
          <w:rFonts w:ascii="Times New Roman" w:hAnsi="Times New Roman" w:cs="Times New Roman"/>
        </w:rPr>
        <w:t>ЧЛАН 118Б);</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lastRenderedPageBreak/>
        <w:t xml:space="preserve">74) не одазове на позив Управе, непосредно или преко пуномоћника, за учествовање у поступку </w:t>
      </w:r>
      <w:r w:rsidRPr="00E9633F">
        <w:rPr>
          <w:rFonts w:ascii="Times New Roman" w:hAnsi="Times New Roman" w:cs="Times New Roman"/>
          <w:strike/>
        </w:rPr>
        <w:t>канцеларијске контроле</w:t>
      </w:r>
      <w:r>
        <w:rPr>
          <w:rFonts w:ascii="Times New Roman" w:hAnsi="Times New Roman" w:cs="Times New Roman"/>
        </w:rPr>
        <w:t xml:space="preserve"> </w:t>
      </w:r>
      <w:r>
        <w:rPr>
          <w:rFonts w:ascii="Times New Roman" w:hAnsi="Times New Roman" w:cs="Times New Roman"/>
          <w:lang w:val="sr-Cyrl-RS"/>
        </w:rPr>
        <w:t>КАНЦЕЛАРИЈСКОГ НАДЗОРА</w:t>
      </w:r>
      <w:r w:rsidRPr="00E87017">
        <w:rPr>
          <w:rFonts w:ascii="Times New Roman" w:hAnsi="Times New Roman" w:cs="Times New Roman"/>
        </w:rPr>
        <w:t>, односно не пружи потребна објашњења и документацију у року који одреди Управа (</w:t>
      </w:r>
      <w:r w:rsidRPr="00E9633F">
        <w:rPr>
          <w:rFonts w:ascii="Times New Roman" w:hAnsi="Times New Roman" w:cs="Times New Roman"/>
          <w:strike/>
        </w:rPr>
        <w:t>члан 128</w:t>
      </w:r>
      <w:r>
        <w:rPr>
          <w:rFonts w:ascii="Times New Roman" w:hAnsi="Times New Roman" w:cs="Times New Roman"/>
          <w:strike/>
          <w:lang w:val="sr-Cyrl-RS"/>
        </w:rPr>
        <w:t>.</w:t>
      </w:r>
      <w:r w:rsidRPr="00E87017">
        <w:rPr>
          <w:rFonts w:ascii="Times New Roman" w:hAnsi="Times New Roman" w:cs="Times New Roman"/>
        </w:rPr>
        <w:t xml:space="preserve"> </w:t>
      </w:r>
      <w:r>
        <w:rPr>
          <w:rFonts w:ascii="Times New Roman" w:hAnsi="Times New Roman" w:cs="Times New Roman"/>
          <w:lang w:val="sr-Cyrl-RS"/>
        </w:rPr>
        <w:t xml:space="preserve"> </w:t>
      </w:r>
      <w:r w:rsidRPr="00E87017">
        <w:rPr>
          <w:rFonts w:ascii="Times New Roman" w:hAnsi="Times New Roman" w:cs="Times New Roman"/>
        </w:rPr>
        <w:t>ЧЛАН 118Б</w:t>
      </w:r>
      <w:r>
        <w:rPr>
          <w:rFonts w:ascii="Times New Roman" w:hAnsi="Times New Roman" w:cs="Times New Roman"/>
          <w:lang w:val="sr-Cyrl-RS"/>
        </w:rPr>
        <w:t xml:space="preserve"> СТАВ 7</w:t>
      </w:r>
      <w:r w:rsidRPr="00E87017">
        <w:rPr>
          <w:rFonts w:ascii="Times New Roman" w:hAnsi="Times New Roman" w:cs="Times New Roman"/>
        </w:rPr>
        <w:t>).</w:t>
      </w:r>
    </w:p>
    <w:p w:rsidR="00F850B5" w:rsidRPr="00C43CF3" w:rsidRDefault="00F850B5" w:rsidP="00F850B5">
      <w:pPr>
        <w:spacing w:after="0" w:line="240" w:lineRule="auto"/>
        <w:ind w:left="-180" w:firstLine="900"/>
        <w:jc w:val="both"/>
        <w:rPr>
          <w:rFonts w:ascii="Times New Roman" w:hAnsi="Times New Roman" w:cs="Times New Roman"/>
        </w:rPr>
      </w:pPr>
      <w:r w:rsidRPr="00C43CF3">
        <w:rPr>
          <w:rFonts w:ascii="Times New Roman" w:hAnsi="Times New Roman" w:cs="Times New Roman"/>
        </w:rPr>
        <w:t>74А) НЕ ОМОГУЋИ ИНСПЕКТОРУ УПРАВЕ ОБАВЉАЊЕ ПОСЛОВА ТЕРЕНСКОГ НАДЗОРА НАД ПРИМЕНОМ ОДРЕДАБА ЗАКОНА И ДРУГИХ ПРОПИСА ИЗ ОБЛАСТИ ИГАРА НА СРЕЋУ ИЛИ НЕ ОМОГУЋИ ПРЕГЛЕД ПРОСТОРИЈА, ПОСЛОВНИХ КЊИГА, ИЗВЕШТАЈА, ЕВИДЕНЦИЈА, СОФТВЕРА И ДРУГИХ ДОКУМЕНАТА ИЛИ ПОДАТАКА НА ОСНОВУ КОЈИХ СЕ МОЖЕ УТВРДИТИ ЗАКОНИТОСТ И ПРАВИЛНОСТ ПРИРЕЂИВАЊА ИГАРА НА СРЕЋУ (ЧЛАН 118Г СТ. 2. И 3);</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За радње из става 1. овог члана казниће се за прекршај и одговорно лице у Државној лутрији Србије и одговорно лице у правном лицу новчаном казном од 5.000 до 150.000 динара.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За радње из става 1. овог члана тач. 63), 64), 65) и 66) казниће се за прекршај предузетник новчаном казном од 10.000 до 500.000 динара.</w:t>
      </w:r>
    </w:p>
    <w:p w:rsidR="00F850B5" w:rsidRPr="00E87017" w:rsidRDefault="00F850B5" w:rsidP="00F850B5">
      <w:pPr>
        <w:spacing w:after="0" w:line="240" w:lineRule="auto"/>
        <w:ind w:left="-180" w:firstLine="900"/>
        <w:jc w:val="both"/>
        <w:rPr>
          <w:rFonts w:ascii="Times New Roman" w:hAnsi="Times New Roman" w:cs="Times New Roman"/>
        </w:rPr>
      </w:pPr>
      <w:r w:rsidRPr="00E87017">
        <w:rPr>
          <w:rFonts w:ascii="Times New Roman" w:hAnsi="Times New Roman" w:cs="Times New Roman"/>
        </w:rPr>
        <w:t>За радње из става 1. овог члана одузеће се имовинска корист остварена прекршајем.</w:t>
      </w:r>
    </w:p>
    <w:p w:rsidR="00F850B5" w:rsidRPr="00E87017" w:rsidRDefault="00F850B5" w:rsidP="00F850B5">
      <w:pPr>
        <w:spacing w:after="0" w:line="240" w:lineRule="auto"/>
        <w:ind w:left="-180"/>
        <w:jc w:val="center"/>
        <w:rPr>
          <w:rFonts w:ascii="Times New Roman" w:hAnsi="Times New Roman" w:cs="Times New Roman"/>
        </w:rPr>
      </w:pPr>
    </w:p>
    <w:p w:rsidR="00F850B5" w:rsidRPr="00E87017" w:rsidRDefault="00F850B5" w:rsidP="00F850B5">
      <w:pPr>
        <w:spacing w:after="0" w:line="240" w:lineRule="auto"/>
        <w:ind w:left="-180"/>
        <w:jc w:val="center"/>
        <w:rPr>
          <w:rFonts w:ascii="Times New Roman" w:hAnsi="Times New Roman" w:cs="Times New Roman"/>
        </w:rPr>
      </w:pPr>
      <w:r w:rsidRPr="00E87017">
        <w:rPr>
          <w:rFonts w:ascii="Times New Roman" w:hAnsi="Times New Roman" w:cs="Times New Roman"/>
        </w:rPr>
        <w:t xml:space="preserve">ЧЛАН </w:t>
      </w:r>
      <w:r>
        <w:rPr>
          <w:rFonts w:ascii="Times New Roman" w:hAnsi="Times New Roman" w:cs="Times New Roman"/>
          <w:lang w:val="sr-Cyrl-RS"/>
        </w:rPr>
        <w:t>8</w:t>
      </w:r>
      <w:r w:rsidRPr="00E87017">
        <w:rPr>
          <w:rFonts w:ascii="Times New Roman" w:hAnsi="Times New Roman" w:cs="Times New Roman"/>
        </w:rPr>
        <w:t>.</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 xml:space="preserve">ДАНОМ ПОЧЕТКА ПРИМЕНЕ ОВОГ ЗАКОНА УПРАВА </w:t>
      </w:r>
      <w:r>
        <w:rPr>
          <w:rFonts w:ascii="Times New Roman" w:hAnsi="Times New Roman" w:cs="Times New Roman"/>
          <w:lang w:val="sr-Cyrl-RS"/>
        </w:rPr>
        <w:t xml:space="preserve">ЗА ИГРЕ НА СРЕЋУ </w:t>
      </w:r>
      <w:r w:rsidRPr="00E87017">
        <w:rPr>
          <w:rFonts w:ascii="Times New Roman" w:hAnsi="Times New Roman" w:cs="Times New Roman"/>
        </w:rPr>
        <w:t>ПРЕУЗИМА НАДЛЕЖНОСТИ ПОРЕСКЕ УПРАВЕ КОЈЕ ТА УПРАВА ИМА ПРЕМА ЗАКОНУ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108/13, 68/14, 105/14, 91/15 - АУТЕНТИЧНО ТУМАЧЕЊЕ, 112/15, 15/16, 108/16 И 30/18)</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 xml:space="preserve">ПОСТУПКЕ У ОБЛАСТИ ИГАРА НА СРЕЋУ КОЈЕ ЈЕ ЗАПОЧЕЛА ПОРЕСКА УПРАВА, А КОЈИ НЕ БУДУ ОКОНЧАНИ ДО ДАНА ПОЧЕТКА ПРИМЕНЕ ОВОГ ЗАКОНА, ОКОНЧАЋЕ УПРАВА </w:t>
      </w:r>
      <w:r>
        <w:rPr>
          <w:rFonts w:ascii="Times New Roman" w:hAnsi="Times New Roman" w:cs="Times New Roman"/>
          <w:lang w:val="sr-Cyrl-RS"/>
        </w:rPr>
        <w:t xml:space="preserve">ЗА ИГРЕ НА СРЕЋУ </w:t>
      </w:r>
      <w:r w:rsidRPr="00E87017">
        <w:rPr>
          <w:rFonts w:ascii="Times New Roman" w:hAnsi="Times New Roman" w:cs="Times New Roman"/>
        </w:rPr>
        <w:t>У СКЛАДУ СА ОВИМ ЗАКОНОМ.</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ПРИРЕЂИВАЧИ ИГАРА НА СРЕЋУ КОЈИМА ЈЕ ДО ДАНА ПОЧЕТКА ПРИМЕНЕ ОВОГ ЗАКОНА ИЗДАТО РЕШЕЊЕ О ДАВАЊУ ДОЗВОЛЕ, ОДНОСНО ОДОБРЕЊЕ ЗА ПРИРЕЂИВАЊЕ ИГАРА НА СРЕЋУ ОД СТРАНЕ ПОРЕСКЕ УПРАВЕ, НАСТАВЉАЈУ СА ПРИРЕЂИВАЊЕМ ТИХ ИГАРА ДО ИСТЕКА РОКА ВАЖЕЊА ДОЗВОЛЕ, ОДНОСНО ОДОБРЕЊА.</w:t>
      </w:r>
    </w:p>
    <w:p w:rsidR="00F850B5" w:rsidRPr="00E87017"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 xml:space="preserve">ЛИЦА КОЈА, ПРЕМА ПРОПИСИМА КОЈИМА СЕ УРЕЂУЈУ ИГРЕ НА СРЕЋУ, ИМАЈУ ОБАВЕЗУ ДОСТАВЉАЊА АКАТА О ПРИРЕЂИВАЊУ ИГАРА НА СРЕЋУ, УВЕРЕЊА, ИЗВЕШТАЈА, ОБАВЕШТЕЊА И ДР. ПОРЕСКОЈ УПРАВИ, ДУЖНА СУ ДА ТЕ АКТЕ ДОСТАВЉАЈУ УПРАВИ </w:t>
      </w:r>
      <w:r>
        <w:rPr>
          <w:rFonts w:ascii="Times New Roman" w:hAnsi="Times New Roman" w:cs="Times New Roman"/>
          <w:lang w:val="sr-Cyrl-RS"/>
        </w:rPr>
        <w:t xml:space="preserve">ЗА ИГРЕ НА СРЕЋУ </w:t>
      </w:r>
      <w:r w:rsidRPr="00E87017">
        <w:rPr>
          <w:rFonts w:ascii="Times New Roman" w:hAnsi="Times New Roman" w:cs="Times New Roman"/>
        </w:rPr>
        <w:t>У СЛУЧАЈЕВИМА, НА НАЧИН И У РОКОВИМА, УРЕЂЕНИМ ПРОПИСИМА КОЈИМА СЕ УРЕЂУЈУ ИГРЕ НА СРЕЋУ.</w:t>
      </w:r>
    </w:p>
    <w:p w:rsidR="00F850B5" w:rsidRDefault="00F850B5" w:rsidP="00F850B5">
      <w:pPr>
        <w:spacing w:after="0" w:line="240" w:lineRule="auto"/>
        <w:ind w:left="-180"/>
        <w:jc w:val="both"/>
        <w:rPr>
          <w:rFonts w:ascii="Times New Roman" w:hAnsi="Times New Roman" w:cs="Times New Roman"/>
        </w:rPr>
      </w:pPr>
      <w:r w:rsidRPr="00E87017">
        <w:rPr>
          <w:rFonts w:ascii="Times New Roman" w:hAnsi="Times New Roman" w:cs="Times New Roman"/>
        </w:rPr>
        <w:tab/>
      </w:r>
      <w:r>
        <w:rPr>
          <w:rFonts w:ascii="Times New Roman" w:hAnsi="Times New Roman" w:cs="Times New Roman"/>
        </w:rPr>
        <w:tab/>
      </w:r>
      <w:r w:rsidRPr="00E87017">
        <w:rPr>
          <w:rFonts w:ascii="Times New Roman" w:hAnsi="Times New Roman" w:cs="Times New Roman"/>
        </w:rPr>
        <w:t xml:space="preserve">ДАНОМ ПОЧЕТКА ПРИМЕНЕ ОВОГ ЗАКОНА УПРАВА </w:t>
      </w:r>
      <w:r>
        <w:rPr>
          <w:rFonts w:ascii="Times New Roman" w:hAnsi="Times New Roman" w:cs="Times New Roman"/>
          <w:lang w:val="sr-Cyrl-RS"/>
        </w:rPr>
        <w:t xml:space="preserve">ЗА ИГРЕ НА СРЕЋУ </w:t>
      </w:r>
      <w:r w:rsidRPr="00E87017">
        <w:rPr>
          <w:rFonts w:ascii="Times New Roman" w:hAnsi="Times New Roman" w:cs="Times New Roman"/>
        </w:rPr>
        <w:t xml:space="preserve">ПРЕУЗИМА </w:t>
      </w:r>
      <w:r w:rsidRPr="00753871">
        <w:rPr>
          <w:rFonts w:ascii="Times New Roman" w:hAnsi="Times New Roman" w:cs="Times New Roman"/>
          <w:lang w:val="sr-Cyrl-RS"/>
        </w:rPr>
        <w:t>ДРЖАВНЕ СЛУЖБЕНИКЕ</w:t>
      </w:r>
      <w:r>
        <w:rPr>
          <w:rFonts w:ascii="Times New Roman" w:hAnsi="Times New Roman" w:cs="Times New Roman"/>
          <w:lang w:val="sr-Cyrl-RS"/>
        </w:rPr>
        <w:t xml:space="preserve"> </w:t>
      </w:r>
      <w:r w:rsidRPr="00E87017">
        <w:rPr>
          <w:rFonts w:ascii="Times New Roman" w:hAnsi="Times New Roman" w:cs="Times New Roman"/>
        </w:rPr>
        <w:t>У ПОРЕСКОЈ УПРАВИ – СЕКТОР</w:t>
      </w:r>
      <w:r>
        <w:rPr>
          <w:rFonts w:ascii="Times New Roman" w:hAnsi="Times New Roman" w:cs="Times New Roman"/>
          <w:lang w:val="sr-Cyrl-RS"/>
        </w:rPr>
        <w:t>У</w:t>
      </w:r>
      <w:r w:rsidRPr="00E87017">
        <w:rPr>
          <w:rFonts w:ascii="Times New Roman" w:hAnsi="Times New Roman" w:cs="Times New Roman"/>
        </w:rPr>
        <w:t xml:space="preserve"> ЗА ИГРЕ НА СРЕЋУ, КАО И ПРЕДМЕТЕ, ИНФОРМАЦИОНИ СИСТЕМ, АРХИВУ, ОПРЕМУ И СРЕДСТВА ЗА</w:t>
      </w:r>
      <w:r>
        <w:rPr>
          <w:rFonts w:ascii="Times New Roman" w:hAnsi="Times New Roman" w:cs="Times New Roman"/>
        </w:rPr>
        <w:t xml:space="preserve"> </w:t>
      </w:r>
      <w:r w:rsidRPr="00E87017">
        <w:rPr>
          <w:rFonts w:ascii="Times New Roman" w:hAnsi="Times New Roman" w:cs="Times New Roman"/>
        </w:rPr>
        <w:t>РАД.</w:t>
      </w:r>
    </w:p>
    <w:p w:rsidR="00F850B5" w:rsidRDefault="00F850B5" w:rsidP="00F850B5">
      <w:pPr>
        <w:spacing w:after="0" w:line="240" w:lineRule="auto"/>
        <w:ind w:left="-180"/>
        <w:jc w:val="both"/>
        <w:rPr>
          <w:rFonts w:ascii="Times New Roman" w:hAnsi="Times New Roman" w:cs="Times New Roman"/>
        </w:rPr>
      </w:pPr>
    </w:p>
    <w:p w:rsidR="00F850B5" w:rsidRPr="00442DE5" w:rsidRDefault="00F850B5" w:rsidP="00F850B5">
      <w:pPr>
        <w:spacing w:after="0" w:line="240" w:lineRule="auto"/>
        <w:ind w:left="-180"/>
        <w:jc w:val="center"/>
        <w:rPr>
          <w:rFonts w:ascii="Times New Roman" w:hAnsi="Times New Roman" w:cs="Times New Roman"/>
        </w:rPr>
      </w:pPr>
      <w:r w:rsidRPr="00442DE5">
        <w:rPr>
          <w:rFonts w:ascii="Times New Roman" w:hAnsi="Times New Roman" w:cs="Times New Roman"/>
        </w:rPr>
        <w:t xml:space="preserve">ЧЛАН </w:t>
      </w:r>
      <w:r w:rsidRPr="00753871">
        <w:rPr>
          <w:rFonts w:ascii="Times New Roman" w:hAnsi="Times New Roman" w:cs="Times New Roman"/>
        </w:rPr>
        <w:t>9</w:t>
      </w:r>
      <w:r w:rsidRPr="00442DE5">
        <w:rPr>
          <w:rFonts w:ascii="Times New Roman" w:hAnsi="Times New Roman" w:cs="Times New Roman"/>
        </w:rPr>
        <w:t>.</w:t>
      </w:r>
    </w:p>
    <w:p w:rsidR="00F850B5" w:rsidRDefault="00F850B5" w:rsidP="00F850B5">
      <w:pPr>
        <w:spacing w:after="0" w:line="240" w:lineRule="auto"/>
        <w:ind w:left="-180" w:firstLine="900"/>
        <w:jc w:val="both"/>
        <w:rPr>
          <w:rFonts w:ascii="Times New Roman" w:hAnsi="Times New Roman" w:cs="Times New Roman"/>
        </w:rPr>
      </w:pPr>
      <w:r>
        <w:rPr>
          <w:rFonts w:ascii="Times New Roman" w:hAnsi="Times New Roman" w:cs="Times New Roman"/>
          <w:lang w:val="sr-Cyrl-RS"/>
        </w:rPr>
        <w:t>ПОДЗАКОНСКИ ПРОПИС</w:t>
      </w:r>
      <w:r w:rsidRPr="0059734C">
        <w:rPr>
          <w:rFonts w:ascii="Times New Roman" w:hAnsi="Times New Roman" w:cs="Times New Roman"/>
          <w:color w:val="FF0000"/>
        </w:rPr>
        <w:t xml:space="preserve"> </w:t>
      </w:r>
      <w:r w:rsidRPr="00577569">
        <w:rPr>
          <w:rFonts w:ascii="Times New Roman" w:hAnsi="Times New Roman" w:cs="Times New Roman"/>
          <w:lang w:val="sr-Cyrl-RS"/>
        </w:rPr>
        <w:t xml:space="preserve">ИЗ ЧЛАНА </w:t>
      </w:r>
      <w:r w:rsidRPr="00577569">
        <w:rPr>
          <w:rFonts w:ascii="Times New Roman" w:hAnsi="Times New Roman" w:cs="Times New Roman"/>
        </w:rPr>
        <w:t xml:space="preserve">6. ОВОГ </w:t>
      </w:r>
      <w:r w:rsidRPr="00442DE5">
        <w:rPr>
          <w:rFonts w:ascii="Times New Roman" w:hAnsi="Times New Roman" w:cs="Times New Roman"/>
        </w:rPr>
        <w:t xml:space="preserve">ЗАКОНА </w:t>
      </w:r>
      <w:r>
        <w:rPr>
          <w:rFonts w:ascii="Times New Roman" w:hAnsi="Times New Roman" w:cs="Times New Roman"/>
          <w:lang w:val="sr-Cyrl-RS"/>
        </w:rPr>
        <w:t xml:space="preserve">МИНИСТАР ФИНАНСИЈА </w:t>
      </w:r>
      <w:r w:rsidRPr="00442DE5">
        <w:rPr>
          <w:rFonts w:ascii="Times New Roman" w:hAnsi="Times New Roman" w:cs="Times New Roman"/>
        </w:rPr>
        <w:t>ДОНЕЋЕ У РОКУ ОД 60 ДАНА ОД ДАНА СТУПАЊА НА СНАГУ ОВОГ ЗАКОНА.</w:t>
      </w:r>
    </w:p>
    <w:p w:rsidR="00F850B5" w:rsidRDefault="00F850B5" w:rsidP="00F850B5">
      <w:pPr>
        <w:spacing w:after="0" w:line="240" w:lineRule="auto"/>
        <w:ind w:left="-180"/>
        <w:jc w:val="both"/>
        <w:rPr>
          <w:rFonts w:ascii="Times New Roman" w:hAnsi="Times New Roman" w:cs="Times New Roman"/>
        </w:rPr>
      </w:pPr>
    </w:p>
    <w:p w:rsidR="00F850B5" w:rsidRPr="00577569" w:rsidRDefault="00F850B5" w:rsidP="00F850B5">
      <w:pPr>
        <w:spacing w:after="0" w:line="240" w:lineRule="auto"/>
        <w:ind w:left="-180"/>
        <w:jc w:val="center"/>
        <w:rPr>
          <w:rFonts w:ascii="Times New Roman" w:hAnsi="Times New Roman" w:cs="Times New Roman"/>
        </w:rPr>
      </w:pPr>
      <w:r w:rsidRPr="00BC6177">
        <w:rPr>
          <w:rFonts w:ascii="Times New Roman" w:hAnsi="Times New Roman" w:cs="Times New Roman"/>
        </w:rPr>
        <w:t xml:space="preserve">ЧЛАН </w:t>
      </w:r>
      <w:r w:rsidRPr="00577569">
        <w:rPr>
          <w:rFonts w:ascii="Times New Roman" w:hAnsi="Times New Roman" w:cs="Times New Roman"/>
        </w:rPr>
        <w:t>10.</w:t>
      </w:r>
    </w:p>
    <w:p w:rsidR="00F850B5" w:rsidRPr="00E87017" w:rsidRDefault="00F850B5" w:rsidP="00F850B5">
      <w:pPr>
        <w:spacing w:after="0" w:line="240" w:lineRule="auto"/>
        <w:ind w:left="-180"/>
        <w:jc w:val="both"/>
        <w:rPr>
          <w:rFonts w:ascii="Times New Roman" w:hAnsi="Times New Roman" w:cs="Times New Roman"/>
        </w:rPr>
      </w:pPr>
      <w:r w:rsidRPr="00BC6177">
        <w:rPr>
          <w:rFonts w:ascii="Times New Roman" w:hAnsi="Times New Roman" w:cs="Times New Roman"/>
        </w:rPr>
        <w:t xml:space="preserve">                 ОВАЈ ЗАКОН СТУПА НА СНАГУ ОСМОГ ДАНА ОД ДАНА ОБЈАВЉИВАЊА У „СЛУЖБЕНОМ ГЛАСНИКУ РЕПУБЛИКЕ СРБИЈЕ“,  А  ПРИМЕЊУЈЕ СЕ ОД 1. МАРТА 2019. ГОДИНЕ.</w:t>
      </w:r>
    </w:p>
    <w:p w:rsidR="00F850B5" w:rsidRDefault="00F850B5" w:rsidP="00475A9C">
      <w:pPr>
        <w:spacing w:after="0" w:line="240" w:lineRule="auto"/>
        <w:ind w:firstLine="720"/>
        <w:jc w:val="both"/>
        <w:rPr>
          <w:rFonts w:ascii="Times New Roman" w:eastAsia="Calibri" w:hAnsi="Times New Roman" w:cs="Times New Roman"/>
          <w:sz w:val="24"/>
          <w:szCs w:val="24"/>
          <w:lang w:val="sr-Cyrl-CS"/>
        </w:rPr>
      </w:pPr>
    </w:p>
    <w:p w:rsidR="00F850B5" w:rsidRDefault="00F850B5" w:rsidP="00475A9C">
      <w:pPr>
        <w:spacing w:after="0" w:line="240" w:lineRule="auto"/>
        <w:ind w:firstLine="720"/>
        <w:jc w:val="both"/>
        <w:rPr>
          <w:rFonts w:ascii="Times New Roman" w:eastAsia="Calibri" w:hAnsi="Times New Roman" w:cs="Times New Roman"/>
          <w:sz w:val="24"/>
          <w:szCs w:val="24"/>
          <w:lang w:val="sr-Cyrl-CS"/>
        </w:rPr>
      </w:pPr>
    </w:p>
    <w:p w:rsidR="00F850B5" w:rsidRDefault="00F850B5" w:rsidP="00475A9C">
      <w:pPr>
        <w:spacing w:after="0" w:line="240" w:lineRule="auto"/>
        <w:ind w:firstLine="720"/>
        <w:jc w:val="both"/>
        <w:rPr>
          <w:rFonts w:ascii="Times New Roman" w:eastAsia="Calibri" w:hAnsi="Times New Roman" w:cs="Times New Roman"/>
          <w:sz w:val="24"/>
          <w:szCs w:val="24"/>
          <w:lang w:val="sr-Cyrl-CS"/>
        </w:rPr>
      </w:pPr>
    </w:p>
    <w:p w:rsidR="00F850B5" w:rsidRDefault="00F850B5" w:rsidP="00475A9C">
      <w:pPr>
        <w:spacing w:after="0" w:line="240" w:lineRule="auto"/>
        <w:ind w:firstLine="720"/>
        <w:jc w:val="both"/>
        <w:rPr>
          <w:rFonts w:ascii="Times New Roman" w:eastAsia="Calibri" w:hAnsi="Times New Roman" w:cs="Times New Roman"/>
          <w:sz w:val="24"/>
          <w:szCs w:val="24"/>
          <w:lang w:val="sr-Cyrl-CS"/>
        </w:rPr>
      </w:pPr>
    </w:p>
    <w:p w:rsidR="00F850B5" w:rsidRDefault="00F850B5" w:rsidP="00475A9C">
      <w:pPr>
        <w:spacing w:after="0" w:line="240" w:lineRule="auto"/>
        <w:ind w:firstLine="720"/>
        <w:jc w:val="both"/>
        <w:rPr>
          <w:rFonts w:ascii="Times New Roman" w:eastAsia="Calibri" w:hAnsi="Times New Roman" w:cs="Times New Roman"/>
          <w:sz w:val="24"/>
          <w:szCs w:val="24"/>
          <w:lang w:val="sr-Cyrl-CS"/>
        </w:rPr>
      </w:pPr>
    </w:p>
    <w:p w:rsidR="00F850B5" w:rsidRDefault="00F850B5" w:rsidP="00475A9C">
      <w:pPr>
        <w:spacing w:after="0" w:line="240" w:lineRule="auto"/>
        <w:ind w:firstLine="720"/>
        <w:jc w:val="both"/>
        <w:rPr>
          <w:rFonts w:ascii="Times New Roman" w:eastAsia="Calibri" w:hAnsi="Times New Roman" w:cs="Times New Roman"/>
          <w:sz w:val="24"/>
          <w:szCs w:val="24"/>
          <w:lang w:val="sr-Cyrl-CS"/>
        </w:rPr>
      </w:pPr>
    </w:p>
    <w:p w:rsidR="00C97EA7" w:rsidRDefault="00F850B5" w:rsidP="00475A9C">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Latn-RS"/>
        </w:rPr>
        <w:lastRenderedPageBreak/>
        <w:t xml:space="preserve">VII. </w:t>
      </w:r>
      <w:r w:rsidR="00C97EA7" w:rsidRPr="00694E76">
        <w:rPr>
          <w:rFonts w:ascii="Times New Roman" w:eastAsia="Calibri" w:hAnsi="Times New Roman" w:cs="Times New Roman"/>
          <w:sz w:val="24"/>
          <w:szCs w:val="24"/>
          <w:lang w:val="sr-Cyrl-CS"/>
        </w:rPr>
        <w:t>АНАЛИЗА ЕФЕКАТА ЗАКОНА</w:t>
      </w:r>
    </w:p>
    <w:p w:rsidR="00D07C2B" w:rsidRPr="00694E76" w:rsidRDefault="00D07C2B"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color w:val="FF0000"/>
          <w:sz w:val="24"/>
          <w:szCs w:val="24"/>
          <w:lang w:val="sr-Cyrl-CS"/>
        </w:rPr>
      </w:pPr>
    </w:p>
    <w:p w:rsidR="00C97EA7" w:rsidRPr="00694E76" w:rsidRDefault="00C97EA7" w:rsidP="00475A9C">
      <w:pPr>
        <w:pStyle w:val="ListParagraph"/>
        <w:numPr>
          <w:ilvl w:val="0"/>
          <w:numId w:val="4"/>
        </w:numPr>
        <w:spacing w:after="0" w:line="240" w:lineRule="auto"/>
        <w:jc w:val="both"/>
        <w:rPr>
          <w:rFonts w:ascii="Times New Roman" w:eastAsia="Calibri" w:hAnsi="Times New Roman" w:cs="Times New Roman"/>
          <w:i/>
          <w:sz w:val="24"/>
          <w:szCs w:val="24"/>
          <w:lang w:val="sr-Cyrl-CS"/>
        </w:rPr>
      </w:pPr>
      <w:r w:rsidRPr="00694E76">
        <w:rPr>
          <w:rFonts w:ascii="Times New Roman" w:eastAsia="Calibri" w:hAnsi="Times New Roman" w:cs="Times New Roman"/>
          <w:i/>
          <w:sz w:val="24"/>
          <w:szCs w:val="24"/>
          <w:lang w:val="sr-Cyrl-CS"/>
        </w:rPr>
        <w:t>На кога ће и како ће највероватније утицати решења у Закону.</w:t>
      </w:r>
    </w:p>
    <w:p w:rsidR="00C97EA7" w:rsidRPr="00694E76" w:rsidRDefault="00C97EA7" w:rsidP="00475A9C">
      <w:pPr>
        <w:pStyle w:val="ListParagraph"/>
        <w:spacing w:after="0" w:line="240" w:lineRule="auto"/>
        <w:ind w:left="1440"/>
        <w:jc w:val="both"/>
        <w:rPr>
          <w:rFonts w:ascii="Times New Roman" w:eastAsia="Calibri" w:hAnsi="Times New Roman" w:cs="Times New Roman"/>
          <w:i/>
          <w:sz w:val="24"/>
          <w:szCs w:val="24"/>
          <w:lang w:val="sr-Cyrl-CS"/>
        </w:rPr>
      </w:pPr>
    </w:p>
    <w:p w:rsidR="00297775" w:rsidRPr="00694E76"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 xml:space="preserve">Предложена решења имају утицај на све учеснике у </w:t>
      </w:r>
      <w:r w:rsidR="00297775" w:rsidRPr="00694E76">
        <w:rPr>
          <w:rFonts w:ascii="Times New Roman" w:eastAsia="Calibri" w:hAnsi="Times New Roman" w:cs="Times New Roman"/>
          <w:sz w:val="24"/>
          <w:szCs w:val="24"/>
          <w:lang w:val="sr-Cyrl-CS"/>
        </w:rPr>
        <w:t>управном поступку</w:t>
      </w:r>
      <w:r w:rsidR="00D07C2B">
        <w:rPr>
          <w:rFonts w:ascii="Times New Roman" w:eastAsia="Calibri" w:hAnsi="Times New Roman" w:cs="Times New Roman"/>
          <w:sz w:val="24"/>
          <w:szCs w:val="24"/>
          <w:lang w:val="sr-Cyrl-CS"/>
        </w:rPr>
        <w:t xml:space="preserve"> у области приређивања игара на срећу</w:t>
      </w:r>
      <w:r w:rsidR="00297775" w:rsidRPr="00694E76">
        <w:rPr>
          <w:rFonts w:ascii="Times New Roman" w:eastAsia="Calibri" w:hAnsi="Times New Roman" w:cs="Times New Roman"/>
          <w:sz w:val="24"/>
          <w:szCs w:val="24"/>
          <w:lang w:val="sr-Cyrl-CS"/>
        </w:rPr>
        <w:t>.</w:t>
      </w:r>
    </w:p>
    <w:p w:rsidR="00297775" w:rsidRPr="00694E76" w:rsidRDefault="00297775" w:rsidP="00475A9C">
      <w:pPr>
        <w:spacing w:after="0" w:line="240" w:lineRule="auto"/>
        <w:ind w:firstLine="720"/>
        <w:jc w:val="both"/>
        <w:rPr>
          <w:rFonts w:ascii="Times New Roman" w:eastAsia="Calibri" w:hAnsi="Times New Roman" w:cs="Times New Roman"/>
          <w:color w:val="FF0000"/>
          <w:sz w:val="24"/>
          <w:szCs w:val="24"/>
          <w:lang w:val="sr-Cyrl-CS"/>
        </w:rPr>
      </w:pPr>
    </w:p>
    <w:p w:rsidR="003121D2" w:rsidRPr="00B85D01" w:rsidRDefault="00C97EA7" w:rsidP="00B85D01">
      <w:pPr>
        <w:spacing w:after="0" w:line="240" w:lineRule="auto"/>
        <w:ind w:firstLine="720"/>
        <w:jc w:val="both"/>
        <w:rPr>
          <w:rFonts w:ascii="Times New Roman" w:eastAsia="Calibri" w:hAnsi="Times New Roman" w:cs="Times New Roman"/>
          <w:sz w:val="24"/>
          <w:szCs w:val="24"/>
          <w:lang w:val="sr-Cyrl-CS"/>
        </w:rPr>
      </w:pPr>
      <w:r w:rsidRPr="00B85D01">
        <w:rPr>
          <w:rFonts w:ascii="Times New Roman" w:eastAsia="Calibri" w:hAnsi="Times New Roman" w:cs="Times New Roman"/>
          <w:sz w:val="24"/>
          <w:szCs w:val="24"/>
          <w:lang w:val="sr-Cyrl-CS"/>
        </w:rPr>
        <w:t>Зак</w:t>
      </w:r>
      <w:r w:rsidR="00B85D01">
        <w:rPr>
          <w:rFonts w:ascii="Times New Roman" w:eastAsia="Calibri" w:hAnsi="Times New Roman" w:cs="Times New Roman"/>
          <w:sz w:val="24"/>
          <w:szCs w:val="24"/>
          <w:lang w:val="sr-Cyrl-CS"/>
        </w:rPr>
        <w:t xml:space="preserve">он ће имати позитиван утицај на </w:t>
      </w:r>
      <w:r w:rsidRPr="00B85D01">
        <w:rPr>
          <w:rFonts w:ascii="Times New Roman" w:eastAsia="Calibri" w:hAnsi="Times New Roman" w:cs="Times New Roman"/>
          <w:sz w:val="24"/>
          <w:szCs w:val="24"/>
          <w:lang w:val="sr-Cyrl-CS"/>
        </w:rPr>
        <w:t>Пореску управу</w:t>
      </w:r>
      <w:r w:rsidR="00B85D01">
        <w:rPr>
          <w:rFonts w:ascii="Times New Roman" w:eastAsia="Calibri" w:hAnsi="Times New Roman" w:cs="Times New Roman"/>
          <w:sz w:val="24"/>
          <w:szCs w:val="24"/>
          <w:lang w:val="sr-Cyrl-CS"/>
        </w:rPr>
        <w:t>, односно на новоформирану Управу за игре на срећу,</w:t>
      </w:r>
      <w:r w:rsidRPr="00B85D01">
        <w:rPr>
          <w:rFonts w:ascii="Times New Roman" w:eastAsia="Calibri" w:hAnsi="Times New Roman" w:cs="Times New Roman"/>
          <w:sz w:val="24"/>
          <w:szCs w:val="24"/>
          <w:lang w:val="sr-Cyrl-CS"/>
        </w:rPr>
        <w:t xml:space="preserve"> имајући у виду да ће се усвајањем нове организационе структуре </w:t>
      </w:r>
      <w:r w:rsidR="0020060B" w:rsidRPr="00B85D01">
        <w:rPr>
          <w:rFonts w:ascii="Times New Roman" w:eastAsia="Calibri" w:hAnsi="Times New Roman" w:cs="Times New Roman"/>
          <w:sz w:val="24"/>
          <w:szCs w:val="24"/>
          <w:lang w:val="sr-Cyrl-CS"/>
        </w:rPr>
        <w:t xml:space="preserve">Пореска управа </w:t>
      </w:r>
      <w:r w:rsidR="003121D2" w:rsidRPr="00B85D01">
        <w:rPr>
          <w:rFonts w:ascii="Times New Roman" w:eastAsia="Calibri" w:hAnsi="Times New Roman" w:cs="Times New Roman"/>
          <w:sz w:val="24"/>
          <w:szCs w:val="24"/>
          <w:lang w:val="sr-Cyrl-CS"/>
        </w:rPr>
        <w:t>ра</w:t>
      </w:r>
      <w:r w:rsidR="0020060B" w:rsidRPr="00B85D01">
        <w:rPr>
          <w:rFonts w:ascii="Times New Roman" w:eastAsia="Calibri" w:hAnsi="Times New Roman" w:cs="Times New Roman"/>
          <w:sz w:val="24"/>
          <w:szCs w:val="24"/>
          <w:lang w:val="sr-Cyrl-CS"/>
        </w:rPr>
        <w:t>стеретити непореских активности пребацивањем надлежности у области игара на срећу на Управу за игре</w:t>
      </w:r>
      <w:r w:rsidR="00BA6919" w:rsidRPr="00B85D01">
        <w:rPr>
          <w:rFonts w:ascii="Times New Roman" w:eastAsia="Calibri" w:hAnsi="Times New Roman" w:cs="Times New Roman"/>
          <w:sz w:val="24"/>
          <w:szCs w:val="24"/>
          <w:lang w:val="sr-Cyrl-CS"/>
        </w:rPr>
        <w:t xml:space="preserve"> на срећу.</w:t>
      </w:r>
    </w:p>
    <w:p w:rsidR="00C97EA7" w:rsidRDefault="009515B2" w:rsidP="00B85D01">
      <w:pPr>
        <w:pStyle w:val="ListParagraph"/>
        <w:spacing w:after="0" w:line="240" w:lineRule="auto"/>
        <w:ind w:left="0"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Са друге стране,</w:t>
      </w:r>
      <w:r w:rsidR="00B85D01">
        <w:rPr>
          <w:rFonts w:ascii="Times New Roman" w:eastAsia="Calibri" w:hAnsi="Times New Roman" w:cs="Times New Roman"/>
          <w:sz w:val="24"/>
          <w:szCs w:val="24"/>
          <w:lang w:val="sr-Cyrl-CS"/>
        </w:rPr>
        <w:t xml:space="preserve"> предложени закон нећ</w:t>
      </w:r>
      <w:r w:rsidR="00B85D01" w:rsidRPr="00B85D01">
        <w:rPr>
          <w:rFonts w:ascii="Times New Roman" w:eastAsia="Calibri" w:hAnsi="Times New Roman" w:cs="Times New Roman"/>
          <w:sz w:val="24"/>
          <w:szCs w:val="24"/>
          <w:lang w:val="sr-Cyrl-CS"/>
        </w:rPr>
        <w:t xml:space="preserve">е неповољно утицати на пословање </w:t>
      </w:r>
      <w:r w:rsidR="00B85D01">
        <w:rPr>
          <w:rFonts w:ascii="Times New Roman" w:eastAsia="Calibri" w:hAnsi="Times New Roman" w:cs="Times New Roman"/>
          <w:sz w:val="24"/>
          <w:szCs w:val="24"/>
          <w:lang w:val="sr-Cyrl-CS"/>
        </w:rPr>
        <w:t>п</w:t>
      </w:r>
      <w:r w:rsidR="00B85D01" w:rsidRPr="00B85D01">
        <w:rPr>
          <w:rFonts w:ascii="Times New Roman" w:eastAsia="Calibri" w:hAnsi="Times New Roman" w:cs="Times New Roman"/>
          <w:sz w:val="24"/>
          <w:szCs w:val="24"/>
          <w:lang w:val="sr-Cyrl-CS"/>
        </w:rPr>
        <w:t>ри</w:t>
      </w:r>
      <w:r w:rsidR="00B85D01">
        <w:rPr>
          <w:rFonts w:ascii="Times New Roman" w:eastAsia="Calibri" w:hAnsi="Times New Roman" w:cs="Times New Roman"/>
          <w:sz w:val="24"/>
          <w:szCs w:val="24"/>
          <w:lang w:val="sr-Cyrl-CS"/>
        </w:rPr>
        <w:t>ређивач</w:t>
      </w:r>
      <w:r w:rsidR="00B85D01" w:rsidRPr="00B85D01">
        <w:rPr>
          <w:rFonts w:ascii="Times New Roman" w:eastAsia="Calibri" w:hAnsi="Times New Roman" w:cs="Times New Roman"/>
          <w:sz w:val="24"/>
          <w:szCs w:val="24"/>
          <w:lang w:val="sr-Cyrl-CS"/>
        </w:rPr>
        <w:t>а игара на</w:t>
      </w:r>
      <w:r w:rsidR="00B85D01">
        <w:rPr>
          <w:rFonts w:ascii="Times New Roman" w:eastAsia="Calibri" w:hAnsi="Times New Roman" w:cs="Times New Roman"/>
          <w:sz w:val="24"/>
          <w:szCs w:val="24"/>
          <w:lang w:val="sr-Cyrl-CS"/>
        </w:rPr>
        <w:t xml:space="preserve"> срећ</w:t>
      </w:r>
      <w:r w:rsidR="00B85D01" w:rsidRPr="00B85D01">
        <w:rPr>
          <w:rFonts w:ascii="Times New Roman" w:eastAsia="Calibri" w:hAnsi="Times New Roman" w:cs="Times New Roman"/>
          <w:sz w:val="24"/>
          <w:szCs w:val="24"/>
          <w:lang w:val="sr-Cyrl-CS"/>
        </w:rPr>
        <w:t>у, а евентуалне промене у њиховој пословној</w:t>
      </w:r>
      <w:r w:rsidR="00B85D01">
        <w:rPr>
          <w:rFonts w:ascii="Times New Roman" w:eastAsia="Calibri" w:hAnsi="Times New Roman" w:cs="Times New Roman"/>
          <w:sz w:val="24"/>
          <w:szCs w:val="24"/>
          <w:lang w:val="sr-Cyrl-CS"/>
        </w:rPr>
        <w:t xml:space="preserve"> политици, по нашем мишљењу, нећ</w:t>
      </w:r>
      <w:r w:rsidR="00B85D01" w:rsidRPr="00B85D01">
        <w:rPr>
          <w:rFonts w:ascii="Times New Roman" w:eastAsia="Calibri" w:hAnsi="Times New Roman" w:cs="Times New Roman"/>
          <w:sz w:val="24"/>
          <w:szCs w:val="24"/>
          <w:lang w:val="sr-Cyrl-CS"/>
        </w:rPr>
        <w:t>е</w:t>
      </w:r>
      <w:r w:rsidR="00B85D01">
        <w:rPr>
          <w:rFonts w:ascii="Times New Roman" w:eastAsia="Calibri" w:hAnsi="Times New Roman" w:cs="Times New Roman"/>
          <w:sz w:val="24"/>
          <w:szCs w:val="24"/>
          <w:lang w:val="sr-Cyrl-CS"/>
        </w:rPr>
        <w:t xml:space="preserve"> битно угрозити интересе грађ</w:t>
      </w:r>
      <w:r w:rsidR="00B85D01" w:rsidRPr="00B85D01">
        <w:rPr>
          <w:rFonts w:ascii="Times New Roman" w:eastAsia="Calibri" w:hAnsi="Times New Roman" w:cs="Times New Roman"/>
          <w:sz w:val="24"/>
          <w:szCs w:val="24"/>
          <w:lang w:val="sr-Cyrl-CS"/>
        </w:rPr>
        <w:t>ана,</w:t>
      </w:r>
      <w:r w:rsidR="00B85D01">
        <w:rPr>
          <w:rFonts w:ascii="Times New Roman" w:eastAsia="Calibri" w:hAnsi="Times New Roman" w:cs="Times New Roman"/>
          <w:sz w:val="24"/>
          <w:szCs w:val="24"/>
          <w:lang w:val="sr-Cyrl-CS"/>
        </w:rPr>
        <w:t xml:space="preserve"> с обзиром да се ради о специфич</w:t>
      </w:r>
      <w:r w:rsidR="00B85D01" w:rsidRPr="00B85D01">
        <w:rPr>
          <w:rFonts w:ascii="Times New Roman" w:eastAsia="Calibri" w:hAnsi="Times New Roman" w:cs="Times New Roman"/>
          <w:sz w:val="24"/>
          <w:szCs w:val="24"/>
          <w:lang w:val="sr-Cyrl-CS"/>
        </w:rPr>
        <w:t>ној привредној</w:t>
      </w:r>
      <w:r w:rsidR="00B85D01">
        <w:rPr>
          <w:rFonts w:ascii="Times New Roman" w:eastAsia="Calibri" w:hAnsi="Times New Roman" w:cs="Times New Roman"/>
          <w:sz w:val="24"/>
          <w:szCs w:val="24"/>
          <w:lang w:val="sr-Cyrl-CS"/>
        </w:rPr>
        <w:t xml:space="preserve"> делатности</w:t>
      </w:r>
      <w:r w:rsidR="00B85D01" w:rsidRPr="00B85D01">
        <w:rPr>
          <w:rFonts w:ascii="Times New Roman" w:eastAsia="Calibri" w:hAnsi="Times New Roman" w:cs="Times New Roman"/>
          <w:sz w:val="24"/>
          <w:szCs w:val="24"/>
          <w:lang w:val="sr-Cyrl-CS"/>
        </w:rPr>
        <w:t>.</w:t>
      </w:r>
    </w:p>
    <w:p w:rsidR="00B85D01" w:rsidRPr="00694E76" w:rsidRDefault="00B85D01" w:rsidP="00B85D01">
      <w:pPr>
        <w:pStyle w:val="ListParagraph"/>
        <w:spacing w:after="0" w:line="240" w:lineRule="auto"/>
        <w:ind w:left="0" w:firstLine="720"/>
        <w:jc w:val="both"/>
        <w:rPr>
          <w:rFonts w:ascii="Times New Roman" w:eastAsia="Calibri" w:hAnsi="Times New Roman" w:cs="Times New Roman"/>
          <w:color w:val="FF0000"/>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r w:rsidRPr="00694E76">
        <w:rPr>
          <w:rFonts w:ascii="Times New Roman" w:eastAsia="Calibri" w:hAnsi="Times New Roman" w:cs="Times New Roman"/>
          <w:i/>
          <w:sz w:val="24"/>
          <w:szCs w:val="24"/>
          <w:lang w:val="sr-Cyrl-CS"/>
        </w:rPr>
        <w:t>2. Какве трошкове ће примена Закона створити грађанима и привреди (нарочито малим и средњим предузећима).</w:t>
      </w: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p>
    <w:p w:rsidR="003121D2" w:rsidRPr="00694E76" w:rsidRDefault="00BF565D" w:rsidP="00475A9C">
      <w:pPr>
        <w:spacing w:after="0" w:line="240" w:lineRule="auto"/>
        <w:ind w:firstLine="720"/>
        <w:jc w:val="both"/>
        <w:rPr>
          <w:rFonts w:ascii="Times New Roman" w:eastAsia="Calibri" w:hAnsi="Times New Roman" w:cs="Times New Roman"/>
          <w:sz w:val="24"/>
          <w:szCs w:val="24"/>
          <w:lang w:val="sr-Cyrl-CS"/>
        </w:rPr>
      </w:pPr>
      <w:r w:rsidRPr="00BF565D">
        <w:rPr>
          <w:rFonts w:ascii="Times New Roman" w:eastAsia="Calibri" w:hAnsi="Times New Roman" w:cs="Times New Roman"/>
          <w:sz w:val="24"/>
          <w:szCs w:val="24"/>
          <w:lang w:val="sr-Cyrl-CS"/>
        </w:rPr>
        <w:t xml:space="preserve">Примена овог закона не би требало да створи додатне трошкове </w:t>
      </w:r>
      <w:r>
        <w:rPr>
          <w:rFonts w:ascii="Times New Roman" w:eastAsia="Calibri" w:hAnsi="Times New Roman" w:cs="Times New Roman"/>
          <w:sz w:val="24"/>
          <w:szCs w:val="24"/>
          <w:lang w:val="sr-Cyrl-CS"/>
        </w:rPr>
        <w:t>грађанима и привреди</w:t>
      </w:r>
      <w:r w:rsidRPr="00BF565D">
        <w:rPr>
          <w:rFonts w:ascii="Times New Roman" w:eastAsia="Calibri" w:hAnsi="Times New Roman" w:cs="Times New Roman"/>
          <w:sz w:val="24"/>
          <w:szCs w:val="24"/>
          <w:lang w:val="sr-Cyrl-CS"/>
        </w:rPr>
        <w:t>, имајући у виду да новоформирана Управа за игре на срећу преузима запослене у Пореској управи – Сектору за игре на срећу, као и предмете, информациони систем, архиву, опрему и средства за рад.</w:t>
      </w:r>
    </w:p>
    <w:p w:rsidR="003121D2" w:rsidRPr="00694E76" w:rsidRDefault="003121D2" w:rsidP="00475A9C">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r w:rsidRPr="00694E76">
        <w:rPr>
          <w:rFonts w:ascii="Times New Roman" w:eastAsia="Calibri" w:hAnsi="Times New Roman" w:cs="Times New Roman"/>
          <w:i/>
          <w:sz w:val="24"/>
          <w:szCs w:val="24"/>
          <w:lang w:val="sr-Cyrl-CS"/>
        </w:rPr>
        <w:t>3.    Да ли су позитивне последице доношења Закона такве да оправдавају трошкове које ће он створити.</w:t>
      </w: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p>
    <w:p w:rsidR="00C97EA7"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 xml:space="preserve">Као што је наведено, </w:t>
      </w:r>
      <w:r w:rsidR="009515B2" w:rsidRPr="009515B2">
        <w:rPr>
          <w:rFonts w:ascii="Times New Roman" w:eastAsia="Calibri" w:hAnsi="Times New Roman" w:cs="Times New Roman"/>
          <w:sz w:val="24"/>
          <w:szCs w:val="24"/>
          <w:lang w:val="sr-Cyrl-CS"/>
        </w:rPr>
        <w:t xml:space="preserve">привредни субјекти и физичка лица </w:t>
      </w:r>
      <w:r w:rsidRPr="00694E76">
        <w:rPr>
          <w:rFonts w:ascii="Times New Roman" w:eastAsia="Calibri" w:hAnsi="Times New Roman" w:cs="Times New Roman"/>
          <w:sz w:val="24"/>
          <w:szCs w:val="24"/>
          <w:lang w:val="sr-Cyrl-CS"/>
        </w:rPr>
        <w:t>неће сносити директне трошкове доношењем овог з</w:t>
      </w:r>
      <w:r w:rsidR="00C17965" w:rsidRPr="00694E76">
        <w:rPr>
          <w:rFonts w:ascii="Times New Roman" w:eastAsia="Calibri" w:hAnsi="Times New Roman" w:cs="Times New Roman"/>
          <w:sz w:val="24"/>
          <w:szCs w:val="24"/>
          <w:lang w:val="sr-Cyrl-CS"/>
        </w:rPr>
        <w:t xml:space="preserve">акона, али се такође оцењује </w:t>
      </w:r>
      <w:r w:rsidRPr="00694E76">
        <w:rPr>
          <w:rFonts w:ascii="Times New Roman" w:eastAsia="Calibri" w:hAnsi="Times New Roman" w:cs="Times New Roman"/>
          <w:sz w:val="24"/>
          <w:szCs w:val="24"/>
          <w:lang w:val="sr-Cyrl-CS"/>
        </w:rPr>
        <w:t xml:space="preserve">да је потреба за превазилажењем проблема већа од могућих индиректних трошкова које би примена овог закона могла створити. </w:t>
      </w:r>
    </w:p>
    <w:p w:rsidR="00BF565D" w:rsidRPr="009515B2" w:rsidRDefault="00BF565D" w:rsidP="00BF565D">
      <w:pPr>
        <w:spacing w:after="0" w:line="240" w:lineRule="auto"/>
        <w:ind w:firstLine="720"/>
        <w:jc w:val="both"/>
        <w:rPr>
          <w:rFonts w:ascii="Times New Roman" w:eastAsia="Calibri" w:hAnsi="Times New Roman" w:cs="Times New Roman"/>
          <w:sz w:val="24"/>
          <w:szCs w:val="24"/>
          <w:lang w:val="sr-Cyrl-CS"/>
        </w:rPr>
      </w:pPr>
      <w:r w:rsidRPr="00BF565D">
        <w:rPr>
          <w:rFonts w:ascii="Times New Roman" w:eastAsia="Calibri" w:hAnsi="Times New Roman" w:cs="Times New Roman"/>
          <w:sz w:val="24"/>
          <w:szCs w:val="24"/>
          <w:lang w:val="sr-Cyrl-CS"/>
        </w:rPr>
        <w:t xml:space="preserve">У погледу одредаба којима се прописује да Управа за игре на срећу почев од 1. марта 2019. године преузима надлежности Пореске управе за обављање послова у области игара на срећу, који су према ЗПППА, у надлежности Министарства финансија – Пореске управе, указујемо да </w:t>
      </w:r>
      <w:r w:rsidR="009515B2">
        <w:rPr>
          <w:rFonts w:ascii="Times New Roman" w:eastAsia="Calibri" w:hAnsi="Times New Roman" w:cs="Times New Roman"/>
          <w:sz w:val="24"/>
          <w:szCs w:val="24"/>
          <w:lang w:val="sr-Cyrl-CS"/>
        </w:rPr>
        <w:t>ј</w:t>
      </w:r>
      <w:r w:rsidRPr="00BF565D">
        <w:rPr>
          <w:rFonts w:ascii="Times New Roman" w:eastAsia="Calibri" w:hAnsi="Times New Roman" w:cs="Times New Roman"/>
          <w:sz w:val="24"/>
          <w:szCs w:val="24"/>
          <w:lang w:val="sr-Cyrl-CS"/>
        </w:rPr>
        <w:t xml:space="preserve">е </w:t>
      </w:r>
      <w:r w:rsidR="009515B2">
        <w:rPr>
          <w:rFonts w:ascii="Times New Roman" w:eastAsia="Calibri" w:hAnsi="Times New Roman" w:cs="Times New Roman"/>
          <w:sz w:val="24"/>
          <w:szCs w:val="24"/>
          <w:lang w:val="sr-Cyrl-CS"/>
        </w:rPr>
        <w:t>н</w:t>
      </w:r>
      <w:r w:rsidRPr="00BF565D">
        <w:rPr>
          <w:rFonts w:ascii="Times New Roman" w:eastAsia="Calibri" w:hAnsi="Times New Roman" w:cs="Times New Roman"/>
          <w:sz w:val="24"/>
          <w:szCs w:val="24"/>
          <w:lang w:val="sr-Cyrl-CS"/>
        </w:rPr>
        <w:t>аведени пренос надлежности предложен из разлога унапређења ефикасности контроле пословања у области игара на срећу, имајући у виду да ће се усвајањем нове организационе структуре Пореска управа растеретити непореских активности пребацивањем надлежности у области игара на срећу на Управу за игре на срећу, те потребу постојања јединственог надзора у наведеној области сходно одредбама закона који уређује инспекцијски надзор</w:t>
      </w:r>
      <w:r w:rsidR="00AE08BD">
        <w:rPr>
          <w:rFonts w:ascii="Times New Roman" w:eastAsia="Calibri" w:hAnsi="Times New Roman" w:cs="Times New Roman"/>
          <w:sz w:val="24"/>
          <w:szCs w:val="24"/>
        </w:rPr>
        <w:t>,</w:t>
      </w:r>
      <w:r w:rsidR="009515B2">
        <w:rPr>
          <w:rFonts w:ascii="Times New Roman" w:eastAsia="Calibri" w:hAnsi="Times New Roman" w:cs="Times New Roman"/>
          <w:sz w:val="24"/>
          <w:szCs w:val="24"/>
          <w:lang w:val="sr-Cyrl-CS"/>
        </w:rPr>
        <w:t xml:space="preserve"> </w:t>
      </w:r>
      <w:r w:rsidRPr="009515B2">
        <w:rPr>
          <w:rFonts w:ascii="Times New Roman" w:eastAsia="Calibri" w:hAnsi="Times New Roman" w:cs="Times New Roman"/>
          <w:sz w:val="24"/>
          <w:szCs w:val="24"/>
          <w:lang w:val="sr-Cyrl-CS"/>
        </w:rPr>
        <w:t>чиме ћ</w:t>
      </w:r>
      <w:r w:rsidR="00D07C2B" w:rsidRPr="009515B2">
        <w:rPr>
          <w:rFonts w:ascii="Times New Roman" w:eastAsia="Calibri" w:hAnsi="Times New Roman" w:cs="Times New Roman"/>
          <w:sz w:val="24"/>
          <w:szCs w:val="24"/>
          <w:lang w:val="sr-Cyrl-CS"/>
        </w:rPr>
        <w:t>е се омогућ</w:t>
      </w:r>
      <w:r w:rsidRPr="009515B2">
        <w:rPr>
          <w:rFonts w:ascii="Times New Roman" w:eastAsia="Calibri" w:hAnsi="Times New Roman" w:cs="Times New Roman"/>
          <w:sz w:val="24"/>
          <w:szCs w:val="24"/>
          <w:lang w:val="sr-Cyrl-CS"/>
        </w:rPr>
        <w:t>ити ефикасан и редован прилив од накнада од игара на срећу, посебно накнада за приређивање игара на срећу. Ефикасниј</w:t>
      </w:r>
      <w:r w:rsidR="009515B2">
        <w:rPr>
          <w:rFonts w:ascii="Times New Roman" w:eastAsia="Calibri" w:hAnsi="Times New Roman" w:cs="Times New Roman"/>
          <w:sz w:val="24"/>
          <w:szCs w:val="24"/>
          <w:lang w:val="sr-Cyrl-CS"/>
        </w:rPr>
        <w:t>им надзором</w:t>
      </w:r>
      <w:r w:rsidRPr="009515B2">
        <w:rPr>
          <w:rFonts w:ascii="Times New Roman" w:eastAsia="Calibri" w:hAnsi="Times New Roman" w:cs="Times New Roman"/>
          <w:sz w:val="24"/>
          <w:szCs w:val="24"/>
          <w:lang w:val="sr-Cyrl-CS"/>
        </w:rPr>
        <w:t xml:space="preserve"> смањиће се степен ризика од могућих злоупотреба, превара, прања новца и других криминалних активности које прате ову област.</w:t>
      </w:r>
    </w:p>
    <w:p w:rsidR="00F838DE" w:rsidRDefault="00F838DE" w:rsidP="00475A9C">
      <w:pPr>
        <w:spacing w:after="0" w:line="240" w:lineRule="auto"/>
        <w:ind w:firstLine="720"/>
        <w:jc w:val="both"/>
        <w:rPr>
          <w:rFonts w:ascii="Times New Roman" w:eastAsia="Calibri" w:hAnsi="Times New Roman" w:cs="Times New Roman"/>
          <w:color w:val="FF0000"/>
          <w:sz w:val="24"/>
          <w:szCs w:val="24"/>
          <w:lang w:val="sr-Cyrl-CS"/>
        </w:rPr>
      </w:pPr>
    </w:p>
    <w:p w:rsidR="005D274F" w:rsidRPr="00694E76" w:rsidRDefault="005D274F" w:rsidP="00475A9C">
      <w:pPr>
        <w:spacing w:after="0" w:line="240" w:lineRule="auto"/>
        <w:ind w:firstLine="720"/>
        <w:jc w:val="both"/>
        <w:rPr>
          <w:rFonts w:ascii="Times New Roman" w:eastAsia="Calibri" w:hAnsi="Times New Roman" w:cs="Times New Roman"/>
          <w:color w:val="FF0000"/>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r w:rsidRPr="00694E76">
        <w:rPr>
          <w:rFonts w:ascii="Times New Roman" w:eastAsia="Calibri" w:hAnsi="Times New Roman" w:cs="Times New Roman"/>
          <w:i/>
          <w:sz w:val="24"/>
          <w:szCs w:val="24"/>
          <w:lang w:val="sr-Cyrl-CS"/>
        </w:rPr>
        <w:t>4. Да ли се Законом подржава стварање нових привредних субјеката на тржишту и тржишна конкуренција.</w:t>
      </w: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Оцењује се да примена Закона неће допринети стварању нових привредних субјеката али ће, у одређеној мери, посредством побољшања услова пословања и јачању правне сигурности посредно позитивно утицати на очување тржишне конкуренције.</w:t>
      </w:r>
    </w:p>
    <w:p w:rsidR="00C97EA7" w:rsidRPr="00694E76" w:rsidRDefault="00C97EA7" w:rsidP="00475A9C">
      <w:pPr>
        <w:spacing w:after="0" w:line="240" w:lineRule="auto"/>
        <w:ind w:firstLine="720"/>
        <w:jc w:val="both"/>
        <w:rPr>
          <w:rFonts w:ascii="Times New Roman" w:eastAsia="Calibri" w:hAnsi="Times New Roman" w:cs="Times New Roman"/>
          <w:color w:val="FF0000"/>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r w:rsidRPr="00694E76">
        <w:rPr>
          <w:rFonts w:ascii="Times New Roman" w:eastAsia="Calibri" w:hAnsi="Times New Roman" w:cs="Times New Roman"/>
          <w:i/>
          <w:sz w:val="24"/>
          <w:szCs w:val="24"/>
          <w:lang w:val="sr-Cyrl-CS"/>
        </w:rPr>
        <w:t>5. Да ли су све заинтересоване стране имале прилику да се изјасне о Закону.</w:t>
      </w: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p>
    <w:p w:rsidR="00BF565D" w:rsidRPr="00BF565D" w:rsidRDefault="00BF565D" w:rsidP="00BF565D">
      <w:pPr>
        <w:spacing w:after="0" w:line="240" w:lineRule="auto"/>
        <w:ind w:firstLine="720"/>
        <w:jc w:val="both"/>
        <w:rPr>
          <w:rFonts w:ascii="Times New Roman" w:eastAsia="Calibri" w:hAnsi="Times New Roman" w:cs="Times New Roman"/>
          <w:sz w:val="24"/>
          <w:szCs w:val="24"/>
          <w:lang w:val="sr-Cyrl-CS"/>
        </w:rPr>
      </w:pPr>
      <w:r w:rsidRPr="00BF565D">
        <w:rPr>
          <w:rFonts w:ascii="Times New Roman" w:eastAsia="Calibri" w:hAnsi="Times New Roman" w:cs="Times New Roman"/>
          <w:sz w:val="24"/>
          <w:szCs w:val="24"/>
          <w:lang w:val="sr-Cyrl-CS"/>
        </w:rPr>
        <w:t>Приликом израде овог законског решења усвојене су иницијативе за изменом појединих одредаба закона, како од стране пореских обвезника, тако и бројних државних органа и других организација.</w:t>
      </w:r>
    </w:p>
    <w:p w:rsidR="00BF565D" w:rsidRDefault="00BF565D" w:rsidP="00BF565D">
      <w:pPr>
        <w:spacing w:after="0" w:line="240" w:lineRule="auto"/>
        <w:ind w:firstLine="720"/>
        <w:jc w:val="both"/>
        <w:rPr>
          <w:rFonts w:ascii="Times New Roman" w:eastAsia="Calibri" w:hAnsi="Times New Roman" w:cs="Times New Roman"/>
          <w:sz w:val="24"/>
          <w:szCs w:val="24"/>
          <w:lang w:val="sr-Cyrl-CS"/>
        </w:rPr>
      </w:pPr>
      <w:r w:rsidRPr="00BF565D">
        <w:rPr>
          <w:rFonts w:ascii="Times New Roman" w:eastAsia="Calibri" w:hAnsi="Times New Roman" w:cs="Times New Roman"/>
          <w:sz w:val="24"/>
          <w:szCs w:val="24"/>
          <w:lang w:val="sr-Cyrl-CS"/>
        </w:rPr>
        <w:t xml:space="preserve">Нацрт закона о изменама и допунама Закона о </w:t>
      </w:r>
      <w:r>
        <w:rPr>
          <w:rFonts w:ascii="Times New Roman" w:eastAsia="Calibri" w:hAnsi="Times New Roman" w:cs="Times New Roman"/>
          <w:sz w:val="24"/>
          <w:szCs w:val="24"/>
          <w:lang w:val="sr-Cyrl-CS"/>
        </w:rPr>
        <w:t>играма на срећу</w:t>
      </w:r>
      <w:r w:rsidRPr="00BF565D">
        <w:rPr>
          <w:rFonts w:ascii="Times New Roman" w:eastAsia="Calibri" w:hAnsi="Times New Roman" w:cs="Times New Roman"/>
          <w:sz w:val="24"/>
          <w:szCs w:val="24"/>
          <w:lang w:val="sr-Cyrl-CS"/>
        </w:rPr>
        <w:t xml:space="preserve"> је у поступку припреме достављен надлежним органима. </w:t>
      </w:r>
    </w:p>
    <w:p w:rsidR="00BF565D" w:rsidRPr="00694E76" w:rsidRDefault="00BF565D" w:rsidP="00BF565D">
      <w:pPr>
        <w:spacing w:after="0" w:line="240" w:lineRule="auto"/>
        <w:ind w:firstLine="720"/>
        <w:jc w:val="both"/>
        <w:rPr>
          <w:rFonts w:ascii="Times New Roman" w:eastAsia="Calibri" w:hAnsi="Times New Roman" w:cs="Times New Roman"/>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r w:rsidRPr="00694E76">
        <w:rPr>
          <w:rFonts w:ascii="Times New Roman" w:eastAsia="Calibri" w:hAnsi="Times New Roman" w:cs="Times New Roman"/>
          <w:i/>
          <w:sz w:val="24"/>
          <w:szCs w:val="24"/>
          <w:lang w:val="sr-Cyrl-CS"/>
        </w:rPr>
        <w:t>6. Које ће се мере током примене Закона предузети да би се остварило оно што се доношењем закона намерава.</w:t>
      </w:r>
    </w:p>
    <w:p w:rsidR="00C97EA7" w:rsidRPr="00694E76" w:rsidRDefault="00C97EA7" w:rsidP="00475A9C">
      <w:pPr>
        <w:spacing w:after="0" w:line="240" w:lineRule="auto"/>
        <w:ind w:firstLine="720"/>
        <w:jc w:val="both"/>
        <w:rPr>
          <w:rFonts w:ascii="Times New Roman" w:eastAsia="Calibri" w:hAnsi="Times New Roman" w:cs="Times New Roman"/>
          <w:i/>
          <w:sz w:val="24"/>
          <w:szCs w:val="24"/>
          <w:lang w:val="sr-Cyrl-CS"/>
        </w:rPr>
      </w:pP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 xml:space="preserve">Министарство финансија – </w:t>
      </w:r>
      <w:r w:rsidR="007225BF" w:rsidRPr="00694E76">
        <w:rPr>
          <w:rFonts w:ascii="Times New Roman" w:eastAsia="Calibri" w:hAnsi="Times New Roman" w:cs="Times New Roman"/>
          <w:sz w:val="24"/>
          <w:szCs w:val="24"/>
          <w:lang w:val="sr-Cyrl-CS"/>
        </w:rPr>
        <w:t>Управа за игре на срећу надлежна је</w:t>
      </w:r>
      <w:r w:rsidRPr="00694E76">
        <w:rPr>
          <w:rFonts w:ascii="Times New Roman" w:eastAsia="Calibri" w:hAnsi="Times New Roman" w:cs="Times New Roman"/>
          <w:sz w:val="24"/>
          <w:szCs w:val="24"/>
          <w:lang w:val="sr-Cyrl-CS"/>
        </w:rPr>
        <w:t xml:space="preserve"> за спровођење Закона.</w:t>
      </w:r>
    </w:p>
    <w:p w:rsidR="00C97EA7" w:rsidRPr="00694E76"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Посебно истичемо да Министарство финансија, периодичним публиковањем Билтена службених објашњења и стручних мишљења за примену финансијских прописа, њиховим објављивањем на званичној интернет страни, као и на други погодан начин, додатно обезбеђује транспарентност, информисаност и доступност информацијама, како би се на овај начин допринело остваривању циљева постављених доношењем Закона.</w:t>
      </w:r>
    </w:p>
    <w:p w:rsidR="00C97EA7" w:rsidRDefault="00C97EA7" w:rsidP="00475A9C">
      <w:pPr>
        <w:spacing w:after="0" w:line="240" w:lineRule="auto"/>
        <w:ind w:firstLine="720"/>
        <w:jc w:val="both"/>
        <w:rPr>
          <w:rFonts w:ascii="Times New Roman" w:eastAsia="Calibri" w:hAnsi="Times New Roman" w:cs="Times New Roman"/>
          <w:sz w:val="24"/>
          <w:szCs w:val="24"/>
          <w:lang w:val="sr-Cyrl-CS"/>
        </w:rPr>
      </w:pPr>
      <w:r w:rsidRPr="00694E76">
        <w:rPr>
          <w:rFonts w:ascii="Times New Roman" w:eastAsia="Calibri" w:hAnsi="Times New Roman" w:cs="Times New Roman"/>
          <w:sz w:val="24"/>
          <w:szCs w:val="24"/>
          <w:lang w:val="sr-Cyrl-CS"/>
        </w:rPr>
        <w:t>Како би се остварили циљеви који се доношењем овог закона желе постићи, по потреби ће ово министарство давати мишљења о његовој примени, а органи управе одговарајућа упутства за његово спровођење.</w:t>
      </w:r>
    </w:p>
    <w:p w:rsidR="00D07C2B" w:rsidRPr="00694E76" w:rsidRDefault="00D07C2B" w:rsidP="00475A9C">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У прописаном року по усвајању закона</w:t>
      </w:r>
      <w:r w:rsidRPr="00D07C2B">
        <w:rPr>
          <w:rFonts w:ascii="Times New Roman" w:eastAsia="Calibri" w:hAnsi="Times New Roman" w:cs="Times New Roman"/>
          <w:sz w:val="24"/>
          <w:szCs w:val="24"/>
          <w:lang w:val="sr-Cyrl-CS"/>
        </w:rPr>
        <w:t>, министар надлежан за послове финансија прописаће подзаконск</w:t>
      </w:r>
      <w:r w:rsidR="005D274F">
        <w:rPr>
          <w:rFonts w:ascii="Times New Roman" w:eastAsia="Calibri" w:hAnsi="Times New Roman" w:cs="Times New Roman"/>
          <w:sz w:val="24"/>
          <w:szCs w:val="24"/>
          <w:lang w:val="sr-Cyrl-CS"/>
        </w:rPr>
        <w:t>и</w:t>
      </w:r>
      <w:r w:rsidRPr="00D07C2B">
        <w:rPr>
          <w:rFonts w:ascii="Times New Roman" w:eastAsia="Calibri" w:hAnsi="Times New Roman" w:cs="Times New Roman"/>
          <w:sz w:val="24"/>
          <w:szCs w:val="24"/>
          <w:lang w:val="sr-Cyrl-CS"/>
        </w:rPr>
        <w:t xml:space="preserve"> акт неопход</w:t>
      </w:r>
      <w:r w:rsidR="005D274F">
        <w:rPr>
          <w:rFonts w:ascii="Times New Roman" w:eastAsia="Calibri" w:hAnsi="Times New Roman" w:cs="Times New Roman"/>
          <w:sz w:val="24"/>
          <w:szCs w:val="24"/>
          <w:lang w:val="sr-Cyrl-CS"/>
        </w:rPr>
        <w:t>а</w:t>
      </w:r>
      <w:r w:rsidRPr="00D07C2B">
        <w:rPr>
          <w:rFonts w:ascii="Times New Roman" w:eastAsia="Calibri" w:hAnsi="Times New Roman" w:cs="Times New Roman"/>
          <w:sz w:val="24"/>
          <w:szCs w:val="24"/>
          <w:lang w:val="sr-Cyrl-CS"/>
        </w:rPr>
        <w:t>н за примену одред</w:t>
      </w:r>
      <w:r>
        <w:rPr>
          <w:rFonts w:ascii="Times New Roman" w:eastAsia="Calibri" w:hAnsi="Times New Roman" w:cs="Times New Roman"/>
          <w:sz w:val="24"/>
          <w:szCs w:val="24"/>
          <w:lang w:val="sr-Cyrl-CS"/>
        </w:rPr>
        <w:t>а</w:t>
      </w:r>
      <w:r w:rsidRPr="00D07C2B">
        <w:rPr>
          <w:rFonts w:ascii="Times New Roman" w:eastAsia="Calibri" w:hAnsi="Times New Roman" w:cs="Times New Roman"/>
          <w:sz w:val="24"/>
          <w:szCs w:val="24"/>
          <w:lang w:val="sr-Cyrl-CS"/>
        </w:rPr>
        <w:t>ба чл</w:t>
      </w:r>
      <w:r w:rsidR="005D274F">
        <w:rPr>
          <w:rFonts w:ascii="Times New Roman" w:eastAsia="Calibri" w:hAnsi="Times New Roman" w:cs="Times New Roman"/>
          <w:sz w:val="24"/>
          <w:szCs w:val="24"/>
          <w:lang w:val="sr-Cyrl-CS"/>
        </w:rPr>
        <w:t>ана</w:t>
      </w:r>
      <w:r>
        <w:rPr>
          <w:rFonts w:ascii="Times New Roman" w:eastAsia="Calibri" w:hAnsi="Times New Roman" w:cs="Times New Roman"/>
          <w:sz w:val="24"/>
          <w:szCs w:val="24"/>
          <w:lang w:val="sr-Cyrl-CS"/>
        </w:rPr>
        <w:t xml:space="preserve"> и 118а</w:t>
      </w:r>
      <w:r w:rsidRPr="00D07C2B">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ЗОИНС</w:t>
      </w:r>
      <w:r w:rsidRPr="00D07C2B">
        <w:rPr>
          <w:rFonts w:ascii="Times New Roman" w:eastAsia="Calibri" w:hAnsi="Times New Roman" w:cs="Times New Roman"/>
          <w:sz w:val="24"/>
          <w:szCs w:val="24"/>
          <w:lang w:val="sr-Cyrl-CS"/>
        </w:rPr>
        <w:t xml:space="preserve"> (у складу са наведеним изменама).</w:t>
      </w:r>
    </w:p>
    <w:p w:rsidR="00C97EA7" w:rsidRPr="00475A9C" w:rsidRDefault="001D289A" w:rsidP="001D289A">
      <w:pPr>
        <w:spacing w:line="240" w:lineRule="auto"/>
        <w:ind w:firstLine="720"/>
        <w:jc w:val="both"/>
      </w:pPr>
      <w:r w:rsidRPr="001D289A">
        <w:rPr>
          <w:rFonts w:ascii="Times New Roman" w:hAnsi="Times New Roman" w:cs="Times New Roman"/>
          <w:sz w:val="24"/>
          <w:szCs w:val="24"/>
        </w:rPr>
        <w:t xml:space="preserve">Такође, указујемо да ће се у оквиру </w:t>
      </w:r>
      <w:r>
        <w:rPr>
          <w:rFonts w:ascii="Times New Roman" w:hAnsi="Times New Roman" w:cs="Times New Roman"/>
          <w:sz w:val="24"/>
          <w:szCs w:val="24"/>
          <w:lang w:val="sr-Cyrl-RS"/>
        </w:rPr>
        <w:t>Управе</w:t>
      </w:r>
      <w:r w:rsidRPr="001D289A">
        <w:rPr>
          <w:rFonts w:ascii="Times New Roman" w:hAnsi="Times New Roman" w:cs="Times New Roman"/>
          <w:sz w:val="24"/>
          <w:szCs w:val="24"/>
        </w:rPr>
        <w:t xml:space="preserve"> припремити инструкције за поступање, како би се обезбедила једнообразна примена одредаба закона које ће се односити, како на поступање надлежних организационих јединица </w:t>
      </w:r>
      <w:r>
        <w:rPr>
          <w:rFonts w:ascii="Times New Roman" w:hAnsi="Times New Roman" w:cs="Times New Roman"/>
          <w:sz w:val="24"/>
          <w:szCs w:val="24"/>
          <w:lang w:val="sr-Cyrl-RS"/>
        </w:rPr>
        <w:t>Управе</w:t>
      </w:r>
      <w:r w:rsidRPr="001D289A">
        <w:rPr>
          <w:rFonts w:ascii="Times New Roman" w:hAnsi="Times New Roman" w:cs="Times New Roman"/>
          <w:sz w:val="24"/>
          <w:szCs w:val="24"/>
        </w:rPr>
        <w:t xml:space="preserve">, тако и на саме </w:t>
      </w:r>
      <w:r>
        <w:rPr>
          <w:rFonts w:ascii="Times New Roman" w:hAnsi="Times New Roman" w:cs="Times New Roman"/>
          <w:sz w:val="24"/>
          <w:szCs w:val="24"/>
          <w:lang w:val="sr-Cyrl-RS"/>
        </w:rPr>
        <w:t>приређиваче.</w:t>
      </w:r>
    </w:p>
    <w:p w:rsidR="00B55293" w:rsidRPr="00475A9C" w:rsidRDefault="00B55293" w:rsidP="00475A9C">
      <w:pPr>
        <w:spacing w:line="240" w:lineRule="auto"/>
      </w:pPr>
    </w:p>
    <w:sectPr w:rsidR="00B55293" w:rsidRPr="00475A9C" w:rsidSect="00E70617">
      <w:footerReference w:type="default" r:id="rId8"/>
      <w:pgSz w:w="12240" w:h="15840"/>
      <w:pgMar w:top="108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B18" w:rsidRDefault="00C42B18">
      <w:pPr>
        <w:spacing w:after="0" w:line="240" w:lineRule="auto"/>
      </w:pPr>
      <w:r>
        <w:separator/>
      </w:r>
    </w:p>
  </w:endnote>
  <w:endnote w:type="continuationSeparator" w:id="0">
    <w:p w:rsidR="00C42B18" w:rsidRDefault="00C42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584087"/>
      <w:docPartObj>
        <w:docPartGallery w:val="Page Numbers (Bottom of Page)"/>
        <w:docPartUnique/>
      </w:docPartObj>
    </w:sdtPr>
    <w:sdtEndPr/>
    <w:sdtContent>
      <w:p w:rsidR="004975A9" w:rsidRDefault="00475A9C">
        <w:pPr>
          <w:pStyle w:val="Footer"/>
          <w:jc w:val="right"/>
        </w:pPr>
        <w:r>
          <w:fldChar w:fldCharType="begin"/>
        </w:r>
        <w:r>
          <w:instrText xml:space="preserve"> PAGE   \* MERGEFORMAT </w:instrText>
        </w:r>
        <w:r>
          <w:fldChar w:fldCharType="separate"/>
        </w:r>
        <w:r w:rsidR="006C3016">
          <w:rPr>
            <w:noProof/>
          </w:rPr>
          <w:t>14</w:t>
        </w:r>
        <w:r>
          <w:rPr>
            <w:noProof/>
          </w:rPr>
          <w:fldChar w:fldCharType="end"/>
        </w:r>
      </w:p>
    </w:sdtContent>
  </w:sdt>
  <w:p w:rsidR="004975A9" w:rsidRDefault="00C42B1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B18" w:rsidRDefault="00C42B18">
      <w:pPr>
        <w:spacing w:after="0" w:line="240" w:lineRule="auto"/>
      </w:pPr>
      <w:r>
        <w:separator/>
      </w:r>
    </w:p>
  </w:footnote>
  <w:footnote w:type="continuationSeparator" w:id="0">
    <w:p w:rsidR="00C42B18" w:rsidRDefault="00C42B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D1889"/>
    <w:multiLevelType w:val="hybridMultilevel"/>
    <w:tmpl w:val="C1FA221E"/>
    <w:lvl w:ilvl="0" w:tplc="9F4EDDC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841470E"/>
    <w:multiLevelType w:val="hybridMultilevel"/>
    <w:tmpl w:val="7820F62A"/>
    <w:lvl w:ilvl="0" w:tplc="BF50EA2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5D545D0"/>
    <w:multiLevelType w:val="hybridMultilevel"/>
    <w:tmpl w:val="2B222A20"/>
    <w:lvl w:ilvl="0" w:tplc="0EE4A6F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3BA2550"/>
    <w:multiLevelType w:val="hybridMultilevel"/>
    <w:tmpl w:val="4E884D80"/>
    <w:lvl w:ilvl="0" w:tplc="24AEADD4">
      <w:start w:val="3"/>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15:restartNumberingAfterBreak="0">
    <w:nsid w:val="65320978"/>
    <w:multiLevelType w:val="hybridMultilevel"/>
    <w:tmpl w:val="AE742B52"/>
    <w:lvl w:ilvl="0" w:tplc="EFD2DCD0">
      <w:numFmt w:val="bullet"/>
      <w:lvlText w:val="-"/>
      <w:lvlJc w:val="left"/>
      <w:pPr>
        <w:ind w:left="1080" w:hanging="360"/>
      </w:pPr>
      <w:rPr>
        <w:rFonts w:ascii="Times New Roman" w:eastAsia="Calibri"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EA7"/>
    <w:rsid w:val="001D289A"/>
    <w:rsid w:val="001F6B60"/>
    <w:rsid w:val="0020060B"/>
    <w:rsid w:val="0026168C"/>
    <w:rsid w:val="00297775"/>
    <w:rsid w:val="002A68C7"/>
    <w:rsid w:val="002D04A3"/>
    <w:rsid w:val="003040DB"/>
    <w:rsid w:val="003104CC"/>
    <w:rsid w:val="003121D2"/>
    <w:rsid w:val="00371C60"/>
    <w:rsid w:val="00376664"/>
    <w:rsid w:val="003E5161"/>
    <w:rsid w:val="00422F15"/>
    <w:rsid w:val="00475A9C"/>
    <w:rsid w:val="004D499E"/>
    <w:rsid w:val="0050478C"/>
    <w:rsid w:val="005248EB"/>
    <w:rsid w:val="00530306"/>
    <w:rsid w:val="00597817"/>
    <w:rsid w:val="005D274F"/>
    <w:rsid w:val="0060243E"/>
    <w:rsid w:val="0061163A"/>
    <w:rsid w:val="006332E2"/>
    <w:rsid w:val="006363A5"/>
    <w:rsid w:val="00694E76"/>
    <w:rsid w:val="006C3016"/>
    <w:rsid w:val="006F5F5D"/>
    <w:rsid w:val="007225BF"/>
    <w:rsid w:val="007757AD"/>
    <w:rsid w:val="0078644F"/>
    <w:rsid w:val="007F6625"/>
    <w:rsid w:val="00802DF1"/>
    <w:rsid w:val="00864A25"/>
    <w:rsid w:val="008A22E4"/>
    <w:rsid w:val="00913CD2"/>
    <w:rsid w:val="00942F10"/>
    <w:rsid w:val="009515B2"/>
    <w:rsid w:val="0097411F"/>
    <w:rsid w:val="00A86DD4"/>
    <w:rsid w:val="00AB6AAA"/>
    <w:rsid w:val="00AE08BD"/>
    <w:rsid w:val="00AE17E3"/>
    <w:rsid w:val="00B335B1"/>
    <w:rsid w:val="00B55293"/>
    <w:rsid w:val="00B85D01"/>
    <w:rsid w:val="00BA6919"/>
    <w:rsid w:val="00BB7D86"/>
    <w:rsid w:val="00BF565D"/>
    <w:rsid w:val="00C17965"/>
    <w:rsid w:val="00C42B18"/>
    <w:rsid w:val="00C6180F"/>
    <w:rsid w:val="00C97EA7"/>
    <w:rsid w:val="00D07C2B"/>
    <w:rsid w:val="00DE38FA"/>
    <w:rsid w:val="00F105AF"/>
    <w:rsid w:val="00F4403D"/>
    <w:rsid w:val="00F838DE"/>
    <w:rsid w:val="00F85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B6B8A"/>
  <w15:docId w15:val="{8D86AF4E-CAC6-4FEC-B7D1-06AFBE1E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E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97E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7EA7"/>
  </w:style>
  <w:style w:type="paragraph" w:styleId="ListParagraph">
    <w:name w:val="List Paragraph"/>
    <w:basedOn w:val="Normal"/>
    <w:uiPriority w:val="34"/>
    <w:qFormat/>
    <w:rsid w:val="00C97EA7"/>
    <w:pPr>
      <w:ind w:left="720"/>
      <w:contextualSpacing/>
    </w:pPr>
  </w:style>
  <w:style w:type="character" w:styleId="Hyperlink">
    <w:name w:val="Hyperlink"/>
    <w:basedOn w:val="DefaultParagraphFont"/>
    <w:uiPriority w:val="99"/>
    <w:unhideWhenUsed/>
    <w:rsid w:val="00C97EA7"/>
    <w:rPr>
      <w:color w:val="0000FF" w:themeColor="hyperlink"/>
      <w:u w:val="single"/>
    </w:rPr>
  </w:style>
  <w:style w:type="paragraph" w:styleId="BalloonText">
    <w:name w:val="Balloon Text"/>
    <w:basedOn w:val="Normal"/>
    <w:link w:val="BalloonTextChar"/>
    <w:uiPriority w:val="99"/>
    <w:semiHidden/>
    <w:unhideWhenUsed/>
    <w:rsid w:val="003104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4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EDDC0-AFCE-4DD4-818A-89F8FDCD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6007</Words>
  <Characters>34240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Mandic</dc:creator>
  <cp:lastModifiedBy>Snezana Marinovic</cp:lastModifiedBy>
  <cp:revision>4</cp:revision>
  <cp:lastPrinted>2018-11-20T11:41:00Z</cp:lastPrinted>
  <dcterms:created xsi:type="dcterms:W3CDTF">2018-11-19T14:44:00Z</dcterms:created>
  <dcterms:modified xsi:type="dcterms:W3CDTF">2018-11-20T11:41:00Z</dcterms:modified>
</cp:coreProperties>
</file>