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E32" w:rsidRPr="00384DBC" w:rsidRDefault="00A51E32" w:rsidP="00055303">
      <w:pPr>
        <w:spacing w:after="120"/>
        <w:jc w:val="center"/>
        <w:rPr>
          <w:rFonts w:ascii="Times New Roman" w:hAnsi="Times New Roman"/>
          <w:b/>
          <w:sz w:val="24"/>
          <w:szCs w:val="24"/>
          <w:lang w:val="sr-Cyrl-RS"/>
        </w:rPr>
      </w:pPr>
      <w:r w:rsidRPr="00384DBC">
        <w:rPr>
          <w:rFonts w:ascii="Times New Roman" w:hAnsi="Times New Roman"/>
          <w:b/>
          <w:sz w:val="24"/>
          <w:szCs w:val="24"/>
          <w:lang w:val="sr-Cyrl-RS"/>
        </w:rPr>
        <w:t xml:space="preserve">О  Б  Р  А  З  Л  О  Ж  Е  Њ  Е </w:t>
      </w:r>
    </w:p>
    <w:p w:rsidR="00A51E32" w:rsidRPr="00384DBC" w:rsidRDefault="00A51E32" w:rsidP="00055303">
      <w:pPr>
        <w:spacing w:after="120"/>
        <w:ind w:left="425"/>
        <w:jc w:val="center"/>
        <w:rPr>
          <w:rFonts w:ascii="Times New Roman" w:hAnsi="Times New Roman"/>
          <w:b/>
          <w:sz w:val="24"/>
          <w:szCs w:val="24"/>
          <w:lang w:val="sr-Cyrl-RS"/>
        </w:rPr>
      </w:pPr>
    </w:p>
    <w:p w:rsidR="00A51E32" w:rsidRPr="00384DBC" w:rsidRDefault="00A51E32" w:rsidP="005E6391">
      <w:pPr>
        <w:numPr>
          <w:ilvl w:val="0"/>
          <w:numId w:val="15"/>
        </w:numPr>
        <w:tabs>
          <w:tab w:val="left" w:pos="1080"/>
          <w:tab w:val="left" w:pos="1152"/>
        </w:tabs>
        <w:spacing w:after="120"/>
        <w:jc w:val="both"/>
        <w:rPr>
          <w:rFonts w:ascii="Times New Roman" w:hAnsi="Times New Roman"/>
          <w:b/>
          <w:sz w:val="24"/>
          <w:szCs w:val="24"/>
          <w:lang w:val="sr-Cyrl-RS"/>
        </w:rPr>
      </w:pPr>
      <w:r w:rsidRPr="00384DBC">
        <w:rPr>
          <w:rFonts w:ascii="Times New Roman" w:hAnsi="Times New Roman"/>
          <w:b/>
          <w:sz w:val="24"/>
          <w:szCs w:val="24"/>
          <w:lang w:val="sr-Cyrl-RS"/>
        </w:rPr>
        <w:t>УСТАВНИ ОСНОВ ЗА ДОНОШЕЊЕ ЗАКОНА</w:t>
      </w:r>
    </w:p>
    <w:p w:rsidR="00A51E32" w:rsidRPr="00384DBC" w:rsidRDefault="00A51E32" w:rsidP="00055303">
      <w:pPr>
        <w:spacing w:after="120"/>
        <w:ind w:firstLine="720"/>
        <w:jc w:val="both"/>
        <w:rPr>
          <w:rFonts w:ascii="Times New Roman" w:eastAsia="Calibri" w:hAnsi="Times New Roman"/>
          <w:sz w:val="24"/>
          <w:szCs w:val="24"/>
          <w:lang w:val="sr-Cyrl-RS"/>
        </w:rPr>
      </w:pPr>
      <w:r w:rsidRPr="00384DBC">
        <w:rPr>
          <w:rFonts w:ascii="Times New Roman" w:eastAsia="Calibri" w:hAnsi="Times New Roman"/>
          <w:sz w:val="24"/>
          <w:szCs w:val="24"/>
          <w:lang w:val="sr-Cyrl-RS"/>
        </w:rPr>
        <w:t xml:space="preserve">Уставни основ за доношење </w:t>
      </w:r>
      <w:r w:rsidR="00A35E99">
        <w:rPr>
          <w:rFonts w:ascii="Times New Roman" w:eastAsia="Calibri" w:hAnsi="Times New Roman"/>
          <w:sz w:val="24"/>
          <w:szCs w:val="24"/>
          <w:lang w:val="sr-Cyrl-RS"/>
        </w:rPr>
        <w:t>овог з</w:t>
      </w:r>
      <w:r w:rsidRPr="00384DBC">
        <w:rPr>
          <w:rFonts w:ascii="Times New Roman" w:hAnsi="Times New Roman"/>
          <w:sz w:val="24"/>
          <w:szCs w:val="24"/>
          <w:lang w:val="sr-Cyrl-RS"/>
        </w:rPr>
        <w:t xml:space="preserve">акона садржан је у одредби члана </w:t>
      </w:r>
      <w:r w:rsidRPr="00384DBC">
        <w:rPr>
          <w:rFonts w:ascii="Times New Roman" w:eastAsia="Calibri" w:hAnsi="Times New Roman"/>
          <w:sz w:val="24"/>
          <w:szCs w:val="24"/>
          <w:lang w:val="sr-Cyrl-RS"/>
        </w:rPr>
        <w:t>97. тач. 2. и 7. Устава Републике Србије</w:t>
      </w:r>
      <w:r w:rsidRPr="00384DBC">
        <w:rPr>
          <w:rFonts w:ascii="Times New Roman" w:hAnsi="Times New Roman"/>
          <w:sz w:val="24"/>
          <w:szCs w:val="24"/>
          <w:lang w:val="sr-Cyrl-RS"/>
        </w:rPr>
        <w:t xml:space="preserve">, којима је </w:t>
      </w:r>
      <w:r w:rsidRPr="00384DBC">
        <w:rPr>
          <w:rFonts w:ascii="Times New Roman" w:eastAsia="Calibri" w:hAnsi="Times New Roman"/>
          <w:sz w:val="24"/>
          <w:szCs w:val="24"/>
          <w:lang w:val="sr-Cyrl-RS"/>
        </w:rPr>
        <w:t>прописано да Република Србија, поред осталог, уређује и обезбеђује поступак пред судовима и другим државним органима, одговорност и санкције за повреду закона, других прописа и општих аката</w:t>
      </w:r>
      <w:r w:rsidR="009702DC" w:rsidRPr="00384DBC">
        <w:rPr>
          <w:rFonts w:ascii="Times New Roman" w:eastAsia="Calibri" w:hAnsi="Times New Roman"/>
          <w:sz w:val="24"/>
          <w:szCs w:val="24"/>
          <w:lang w:val="sr-Cyrl-RS"/>
        </w:rPr>
        <w:t>,</w:t>
      </w:r>
      <w:r w:rsidRPr="00384DBC">
        <w:rPr>
          <w:rFonts w:ascii="Times New Roman" w:eastAsia="Calibri" w:hAnsi="Times New Roman"/>
          <w:sz w:val="24"/>
          <w:szCs w:val="24"/>
          <w:lang w:val="sr-Cyrl-RS"/>
        </w:rPr>
        <w:t xml:space="preserve"> својинске и облигацион</w:t>
      </w:r>
      <w:r w:rsidR="004D0718">
        <w:rPr>
          <w:rFonts w:ascii="Times New Roman" w:eastAsia="Calibri" w:hAnsi="Times New Roman"/>
          <w:sz w:val="24"/>
          <w:szCs w:val="24"/>
          <w:lang w:val="sr-Cyrl-RS"/>
        </w:rPr>
        <w:t>е</w:t>
      </w:r>
      <w:r w:rsidRPr="00384DBC">
        <w:rPr>
          <w:rFonts w:ascii="Times New Roman" w:eastAsia="Calibri" w:hAnsi="Times New Roman"/>
          <w:sz w:val="24"/>
          <w:szCs w:val="24"/>
          <w:lang w:val="sr-Cyrl-RS"/>
        </w:rPr>
        <w:t xml:space="preserve"> односе и заштиту свих облика својине</w:t>
      </w:r>
      <w:r w:rsidRPr="00384DBC">
        <w:rPr>
          <w:rFonts w:ascii="Times New Roman" w:eastAsia="Calibri" w:hAnsi="Times New Roman"/>
          <w:sz w:val="24"/>
          <w:szCs w:val="24"/>
          <w:lang w:val="sr-Cyrl-CS"/>
        </w:rPr>
        <w:t>.</w:t>
      </w:r>
    </w:p>
    <w:p w:rsidR="00A51E32" w:rsidRPr="00384DBC" w:rsidRDefault="00A51E32" w:rsidP="005E6391">
      <w:pPr>
        <w:numPr>
          <w:ilvl w:val="0"/>
          <w:numId w:val="15"/>
        </w:numPr>
        <w:spacing w:after="120"/>
        <w:contextualSpacing/>
        <w:rPr>
          <w:rFonts w:ascii="Times New Roman" w:eastAsia="Calibri" w:hAnsi="Times New Roman"/>
          <w:b/>
          <w:sz w:val="24"/>
          <w:szCs w:val="24"/>
          <w:lang w:val="sr-Cyrl-RS"/>
        </w:rPr>
      </w:pPr>
      <w:r w:rsidRPr="00384DBC">
        <w:rPr>
          <w:rFonts w:ascii="Times New Roman" w:eastAsia="Calibri" w:hAnsi="Times New Roman"/>
          <w:b/>
          <w:sz w:val="24"/>
          <w:szCs w:val="24"/>
          <w:lang w:val="sr-Cyrl-RS"/>
        </w:rPr>
        <w:t>РАЗЛОЗИ ЗА ДОНОШЕЊЕ ЗАКОНА</w:t>
      </w:r>
    </w:p>
    <w:p w:rsidR="00A51E32" w:rsidRPr="00384DBC" w:rsidRDefault="00DF66CD" w:rsidP="00055303">
      <w:pPr>
        <w:spacing w:after="120"/>
        <w:ind w:firstLine="720"/>
        <w:jc w:val="both"/>
        <w:rPr>
          <w:rFonts w:ascii="Times New Roman" w:hAnsi="Times New Roman"/>
          <w:sz w:val="24"/>
          <w:szCs w:val="24"/>
          <w:lang w:val="sr-Cyrl-RS"/>
        </w:rPr>
      </w:pPr>
      <w:r>
        <w:rPr>
          <w:rFonts w:ascii="Times New Roman" w:eastAsia="Calibri" w:hAnsi="Times New Roman"/>
          <w:sz w:val="24"/>
          <w:szCs w:val="24"/>
          <w:lang w:val="sr-Cyrl-RS"/>
        </w:rPr>
        <w:t>Предлогом закона</w:t>
      </w:r>
      <w:r w:rsidR="00A51E32" w:rsidRPr="00384DBC">
        <w:rPr>
          <w:rFonts w:ascii="Times New Roman" w:eastAsia="Calibri" w:hAnsi="Times New Roman"/>
          <w:sz w:val="24"/>
          <w:szCs w:val="24"/>
          <w:lang w:val="sr-Cyrl-RS"/>
        </w:rPr>
        <w:t xml:space="preserve"> о изменама и допунама Зак</w:t>
      </w:r>
      <w:r w:rsidR="006F40BA">
        <w:rPr>
          <w:rFonts w:ascii="Times New Roman" w:eastAsia="Calibri" w:hAnsi="Times New Roman"/>
          <w:sz w:val="24"/>
          <w:szCs w:val="24"/>
          <w:lang w:val="sr-Cyrl-RS"/>
        </w:rPr>
        <w:t>она о стечају (у даљем тексту: Предлог з</w:t>
      </w:r>
      <w:r w:rsidR="00A51E32" w:rsidRPr="00384DBC">
        <w:rPr>
          <w:rFonts w:ascii="Times New Roman" w:eastAsia="Calibri" w:hAnsi="Times New Roman"/>
          <w:sz w:val="24"/>
          <w:szCs w:val="24"/>
          <w:lang w:val="sr-Cyrl-RS"/>
        </w:rPr>
        <w:t>акон</w:t>
      </w:r>
      <w:r w:rsidR="006F40BA">
        <w:rPr>
          <w:rFonts w:ascii="Times New Roman" w:eastAsia="Calibri" w:hAnsi="Times New Roman"/>
          <w:sz w:val="24"/>
          <w:szCs w:val="24"/>
          <w:lang w:val="sr-Cyrl-RS"/>
        </w:rPr>
        <w:t>а</w:t>
      </w:r>
      <w:r w:rsidR="00A51E32" w:rsidRPr="00384DBC">
        <w:rPr>
          <w:rFonts w:ascii="Times New Roman" w:eastAsia="Calibri" w:hAnsi="Times New Roman"/>
          <w:sz w:val="24"/>
          <w:szCs w:val="24"/>
          <w:lang w:val="sr-Cyrl-RS"/>
        </w:rPr>
        <w:t>) унапређују се решења Закона о стечају (</w:t>
      </w:r>
      <w:r w:rsidR="00A51E32" w:rsidRPr="00384DBC">
        <w:rPr>
          <w:rFonts w:ascii="Times New Roman" w:hAnsi="Times New Roman"/>
          <w:sz w:val="24"/>
          <w:szCs w:val="24"/>
          <w:lang w:val="sr-Cyrl-RS"/>
        </w:rPr>
        <w:t>„Службени гласник РС</w:t>
      </w:r>
      <w:r w:rsidR="00657B94">
        <w:rPr>
          <w:rFonts w:ascii="Times New Roman" w:hAnsi="Times New Roman"/>
          <w:sz w:val="24"/>
          <w:szCs w:val="24"/>
          <w:lang w:val="sr-Cyrl-RS"/>
        </w:rPr>
        <w:t>ˮ</w:t>
      </w:r>
      <w:r w:rsidR="00A51E32" w:rsidRPr="00384DBC">
        <w:rPr>
          <w:rFonts w:ascii="Times New Roman" w:hAnsi="Times New Roman"/>
          <w:sz w:val="24"/>
          <w:szCs w:val="24"/>
          <w:lang w:val="sr-Cyrl-RS"/>
        </w:rPr>
        <w:t>, бр. 104/</w:t>
      </w:r>
      <w:r w:rsidR="006F40BA">
        <w:rPr>
          <w:rFonts w:ascii="Times New Roman" w:hAnsi="Times New Roman"/>
          <w:sz w:val="24"/>
          <w:szCs w:val="24"/>
          <w:lang w:val="sr-Cyrl-RS"/>
        </w:rPr>
        <w:t>09, 99/11 – др. закон, 71/</w:t>
      </w:r>
      <w:r w:rsidR="00A51E32" w:rsidRPr="00384DBC">
        <w:rPr>
          <w:rFonts w:ascii="Times New Roman" w:hAnsi="Times New Roman"/>
          <w:sz w:val="24"/>
          <w:szCs w:val="24"/>
          <w:lang w:val="sr-Cyrl-RS"/>
        </w:rPr>
        <w:t>12 –</w:t>
      </w:r>
      <w:r w:rsidR="006F40BA">
        <w:rPr>
          <w:rFonts w:ascii="Times New Roman" w:hAnsi="Times New Roman"/>
          <w:sz w:val="24"/>
          <w:szCs w:val="24"/>
          <w:lang w:val="sr-Cyrl-RS"/>
        </w:rPr>
        <w:t xml:space="preserve"> </w:t>
      </w:r>
      <w:r w:rsidR="00A51E32" w:rsidRPr="00384DBC">
        <w:rPr>
          <w:rFonts w:ascii="Times New Roman" w:hAnsi="Times New Roman"/>
          <w:sz w:val="24"/>
          <w:szCs w:val="24"/>
          <w:lang w:val="sr-Cyrl-RS"/>
        </w:rPr>
        <w:t>УС, 83/14 и 113/17), у домену намирења потраживања поверилаца по основу посебне врсте уговора – уговора о финансијском обезбеђењу, у складу са одредбама Закона о финансијском обезбеђењу</w:t>
      </w:r>
      <w:r w:rsidR="00A51E32" w:rsidRPr="00384DBC">
        <w:rPr>
          <w:rStyle w:val="FootnoteReference"/>
          <w:rFonts w:ascii="Times New Roman" w:hAnsi="Times New Roman"/>
          <w:sz w:val="24"/>
          <w:szCs w:val="24"/>
          <w:lang w:val="sr-Cyrl-RS"/>
        </w:rPr>
        <w:footnoteReference w:id="1"/>
      </w:r>
      <w:r w:rsidR="00A51E32" w:rsidRPr="00384DBC">
        <w:rPr>
          <w:rFonts w:ascii="Times New Roman" w:hAnsi="Times New Roman"/>
          <w:sz w:val="24"/>
          <w:szCs w:val="24"/>
          <w:lang w:val="sr-Cyrl-RS"/>
        </w:rPr>
        <w:t xml:space="preserve"> којима се уређују ови уговори. С тим у вези, предложене измене и допуне Закона о стечају искључиво су везане за примену Закона о финансијском обезбеђењу. </w:t>
      </w:r>
    </w:p>
    <w:p w:rsidR="00A51E32" w:rsidRPr="00384DBC" w:rsidRDefault="00A51E32" w:rsidP="00055303">
      <w:pPr>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Циљ ових закона је</w:t>
      </w:r>
      <w:r w:rsidR="00741433" w:rsidRPr="00384DBC">
        <w:rPr>
          <w:rFonts w:ascii="Times New Roman" w:hAnsi="Times New Roman"/>
          <w:sz w:val="24"/>
          <w:szCs w:val="24"/>
          <w:lang w:val="sr-Cyrl-RS"/>
        </w:rPr>
        <w:t>сте</w:t>
      </w:r>
      <w:r w:rsidRPr="00384DBC">
        <w:rPr>
          <w:rFonts w:ascii="Times New Roman" w:hAnsi="Times New Roman"/>
          <w:sz w:val="24"/>
          <w:szCs w:val="24"/>
          <w:lang w:val="sr-Cyrl-RS"/>
        </w:rPr>
        <w:t xml:space="preserve"> да се обезбеди савремен, ефикасан и усаглашен нормативни оквир за извршавање обавеза квалификованих учесника на финансијском тржишту, чиме се доприноси очувању и јачању стабилности финансијског система. С тим у вези, важно је истаћи да су Законом о финансијском обезбеђењу предвиђене значајне новине код уговарања средстава обезбеђења (колатерала) између прописаних категорија учесника на финансијском тржишту. Ради веће правне сигурности, предметни уговори подведени су под законски оквир и странама се пружа за</w:t>
      </w:r>
      <w:r w:rsidR="000A7678">
        <w:rPr>
          <w:rFonts w:ascii="Times New Roman" w:hAnsi="Times New Roman"/>
          <w:sz w:val="24"/>
          <w:szCs w:val="24"/>
          <w:lang w:val="sr-Cyrl-RS"/>
        </w:rPr>
        <w:t>конска заштита по тим уговорима. З</w:t>
      </w:r>
      <w:r w:rsidRPr="00384DBC">
        <w:rPr>
          <w:rFonts w:ascii="Times New Roman" w:hAnsi="Times New Roman"/>
          <w:sz w:val="24"/>
          <w:szCs w:val="24"/>
          <w:lang w:val="sr-Cyrl-RS"/>
        </w:rPr>
        <w:t>атим, ради ефикасности и брзине при намирењу потраживања из колатерала, прописано је да се оно може спровести без судског или другог административног поступка и учешћа државног органа. Предмет ових уговора је, под прописаним условима, давање у залогу или пренос (у својину) средстава обезбеђења за извршење финансијске обавезе. Средства обезбеђења могу бити динарска или девизна средства на рачуну, финансијски ин</w:t>
      </w:r>
      <w:r w:rsidR="000C0C43">
        <w:rPr>
          <w:rFonts w:ascii="Times New Roman" w:hAnsi="Times New Roman"/>
          <w:sz w:val="24"/>
          <w:szCs w:val="24"/>
          <w:lang w:val="sr-Cyrl-RS"/>
        </w:rPr>
        <w:t>струменти (обвезнице, инструмен</w:t>
      </w:r>
      <w:r w:rsidRPr="00384DBC">
        <w:rPr>
          <w:rFonts w:ascii="Times New Roman" w:hAnsi="Times New Roman"/>
          <w:sz w:val="24"/>
          <w:szCs w:val="24"/>
          <w:lang w:val="sr-Cyrl-RS"/>
        </w:rPr>
        <w:t>ти тржишта новца и др.) и кредитна потраживања. Колатерал се може уговорити ради обезбеђења кредита, послова с хартијама од вредности (куповина/продаја, позајмљивање и сл.) и других новчаних потраживања. У овим пословима уговорн</w:t>
      </w:r>
      <w:r w:rsidR="00495C33" w:rsidRPr="00384DBC">
        <w:rPr>
          <w:rFonts w:ascii="Times New Roman" w:hAnsi="Times New Roman"/>
          <w:sz w:val="24"/>
          <w:szCs w:val="24"/>
          <w:lang w:val="sr-Cyrl-RS"/>
        </w:rPr>
        <w:t>е</w:t>
      </w:r>
      <w:r w:rsidRPr="00384DBC">
        <w:rPr>
          <w:rFonts w:ascii="Times New Roman" w:hAnsi="Times New Roman"/>
          <w:sz w:val="24"/>
          <w:szCs w:val="24"/>
          <w:lang w:val="sr-Cyrl-RS"/>
        </w:rPr>
        <w:t xml:space="preserve"> стран</w:t>
      </w:r>
      <w:r w:rsidR="00495C33" w:rsidRPr="00384DBC">
        <w:rPr>
          <w:rFonts w:ascii="Times New Roman" w:hAnsi="Times New Roman"/>
          <w:sz w:val="24"/>
          <w:szCs w:val="24"/>
          <w:lang w:val="sr-Cyrl-RS"/>
        </w:rPr>
        <w:t>е</w:t>
      </w:r>
      <w:r w:rsidRPr="00384DBC">
        <w:rPr>
          <w:rFonts w:ascii="Times New Roman" w:hAnsi="Times New Roman"/>
          <w:sz w:val="24"/>
          <w:szCs w:val="24"/>
          <w:lang w:val="sr-Cyrl-RS"/>
        </w:rPr>
        <w:t xml:space="preserve"> </w:t>
      </w:r>
      <w:r w:rsidR="00495C33" w:rsidRPr="00384DBC">
        <w:rPr>
          <w:rFonts w:ascii="Times New Roman" w:hAnsi="Times New Roman"/>
          <w:sz w:val="24"/>
          <w:szCs w:val="24"/>
          <w:lang w:val="sr-Cyrl-RS"/>
        </w:rPr>
        <w:t xml:space="preserve">су </w:t>
      </w:r>
      <w:r w:rsidRPr="00384DBC">
        <w:rPr>
          <w:rFonts w:ascii="Times New Roman" w:hAnsi="Times New Roman"/>
          <w:sz w:val="24"/>
          <w:szCs w:val="24"/>
          <w:lang w:val="sr-Cyrl-RS"/>
        </w:rPr>
        <w:t>категорисани субјект</w:t>
      </w:r>
      <w:r w:rsidR="00495C33" w:rsidRPr="00384DBC">
        <w:rPr>
          <w:rFonts w:ascii="Times New Roman" w:hAnsi="Times New Roman"/>
          <w:sz w:val="24"/>
          <w:szCs w:val="24"/>
          <w:lang w:val="sr-Cyrl-RS"/>
        </w:rPr>
        <w:t>и</w:t>
      </w:r>
      <w:r w:rsidRPr="00384DBC">
        <w:rPr>
          <w:rFonts w:ascii="Times New Roman" w:hAnsi="Times New Roman"/>
          <w:sz w:val="24"/>
          <w:szCs w:val="24"/>
          <w:lang w:val="sr-Cyrl-RS"/>
        </w:rPr>
        <w:t>, који, у оквиру своје делатности, континуирано обавља</w:t>
      </w:r>
      <w:r w:rsidR="00495C33" w:rsidRPr="00384DBC">
        <w:rPr>
          <w:rFonts w:ascii="Times New Roman" w:hAnsi="Times New Roman"/>
          <w:sz w:val="24"/>
          <w:szCs w:val="24"/>
          <w:lang w:val="sr-Cyrl-RS"/>
        </w:rPr>
        <w:t>ју</w:t>
      </w:r>
      <w:r w:rsidRPr="00384DBC">
        <w:rPr>
          <w:rFonts w:ascii="Times New Roman" w:hAnsi="Times New Roman"/>
          <w:sz w:val="24"/>
          <w:szCs w:val="24"/>
          <w:lang w:val="sr-Cyrl-RS"/>
        </w:rPr>
        <w:t xml:space="preserve"> трансакције на финансијском тржишту, као што су банка, инвестиционо друштво, друштво за осигурање и друга домаћа и страна финансијска институција, укључујући Народну банку Србије (у спровођењу монетарних и девизних операција), Републику Србију (у пословима управљања јавним дугом), као и стране централне банке, међународне финансијске институције и др</w:t>
      </w:r>
      <w:r w:rsidR="00495C33" w:rsidRPr="00384DBC">
        <w:rPr>
          <w:rFonts w:ascii="Times New Roman" w:hAnsi="Times New Roman"/>
          <w:sz w:val="24"/>
          <w:szCs w:val="24"/>
          <w:lang w:val="sr-Cyrl-RS"/>
        </w:rPr>
        <w:t>уге финансијске институције</w:t>
      </w:r>
      <w:r w:rsidRPr="00384DBC">
        <w:rPr>
          <w:rFonts w:ascii="Times New Roman" w:hAnsi="Times New Roman"/>
          <w:sz w:val="24"/>
          <w:szCs w:val="24"/>
          <w:lang w:val="sr-Cyrl-RS"/>
        </w:rPr>
        <w:t xml:space="preserve">. </w:t>
      </w:r>
    </w:p>
    <w:p w:rsidR="002304C5" w:rsidRPr="00384DBC" w:rsidRDefault="00B27AB9" w:rsidP="00055303">
      <w:pPr>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Важно је напоменути</w:t>
      </w:r>
      <w:r w:rsidR="002304C5" w:rsidRPr="00384DBC">
        <w:rPr>
          <w:rFonts w:ascii="Times New Roman" w:hAnsi="Times New Roman"/>
          <w:sz w:val="24"/>
          <w:szCs w:val="24"/>
          <w:lang w:val="sr-Cyrl-RS"/>
        </w:rPr>
        <w:t xml:space="preserve"> да </w:t>
      </w:r>
      <w:r w:rsidR="00741433" w:rsidRPr="00384DBC">
        <w:rPr>
          <w:rFonts w:ascii="Times New Roman" w:hAnsi="Times New Roman"/>
          <w:sz w:val="24"/>
          <w:szCs w:val="24"/>
          <w:lang w:val="sr-Cyrl-RS"/>
        </w:rPr>
        <w:t xml:space="preserve">се предложеним законским решењима </w:t>
      </w:r>
      <w:r w:rsidR="002304C5" w:rsidRPr="00384DBC">
        <w:rPr>
          <w:rFonts w:ascii="Times New Roman" w:hAnsi="Times New Roman"/>
          <w:sz w:val="24"/>
          <w:szCs w:val="24"/>
          <w:lang w:val="sr-Cyrl-RS"/>
        </w:rPr>
        <w:t xml:space="preserve">не доводе у питање ни циљ ни начела стечајног поступка, већ се успоставља посебан режим намирења за повериоце чија су потраживања обезбеђена финансијским </w:t>
      </w:r>
      <w:r w:rsidR="002304C5" w:rsidRPr="00384DBC">
        <w:rPr>
          <w:rFonts w:ascii="Times New Roman" w:hAnsi="Times New Roman"/>
          <w:sz w:val="24"/>
          <w:szCs w:val="24"/>
          <w:lang w:val="sr-Cyrl-RS"/>
        </w:rPr>
        <w:lastRenderedPageBreak/>
        <w:t xml:space="preserve">обезбеђењем (новчана средства на рачуну, </w:t>
      </w:r>
      <w:r w:rsidR="00C72EF4" w:rsidRPr="00384DBC">
        <w:rPr>
          <w:rFonts w:ascii="Times New Roman" w:hAnsi="Times New Roman"/>
          <w:sz w:val="24"/>
          <w:szCs w:val="24"/>
          <w:lang w:val="sr-Cyrl-RS"/>
        </w:rPr>
        <w:t>финансијски инструменти</w:t>
      </w:r>
      <w:r w:rsidR="002304C5" w:rsidRPr="00384DBC">
        <w:rPr>
          <w:rFonts w:ascii="Times New Roman" w:hAnsi="Times New Roman"/>
          <w:sz w:val="24"/>
          <w:szCs w:val="24"/>
          <w:lang w:val="sr-Cyrl-RS"/>
        </w:rPr>
        <w:t xml:space="preserve"> и кредитна потраживања), и то у потпуности у складу с</w:t>
      </w:r>
      <w:r w:rsidR="00657B94">
        <w:rPr>
          <w:rFonts w:ascii="Times New Roman" w:hAnsi="Times New Roman"/>
          <w:sz w:val="24"/>
          <w:szCs w:val="24"/>
          <w:lang w:val="sr-Cyrl-RS"/>
        </w:rPr>
        <w:t>а</w:t>
      </w:r>
      <w:r w:rsidR="002304C5" w:rsidRPr="00384DBC">
        <w:rPr>
          <w:rFonts w:ascii="Times New Roman" w:hAnsi="Times New Roman"/>
          <w:sz w:val="24"/>
          <w:szCs w:val="24"/>
          <w:lang w:val="sr-Cyrl-RS"/>
        </w:rPr>
        <w:t xml:space="preserve"> међународним стандардима</w:t>
      </w:r>
      <w:r w:rsidR="00741433" w:rsidRPr="00384DBC">
        <w:rPr>
          <w:rFonts w:ascii="Times New Roman" w:hAnsi="Times New Roman"/>
          <w:sz w:val="24"/>
          <w:szCs w:val="24"/>
          <w:lang w:val="sr-Cyrl-RS"/>
        </w:rPr>
        <w:t>,</w:t>
      </w:r>
      <w:r w:rsidR="002304C5" w:rsidRPr="00384DBC">
        <w:rPr>
          <w:rFonts w:ascii="Times New Roman" w:hAnsi="Times New Roman"/>
          <w:sz w:val="24"/>
          <w:szCs w:val="24"/>
          <w:lang w:val="sr-Cyrl-RS"/>
        </w:rPr>
        <w:t xml:space="preserve"> правилима и праксом </w:t>
      </w:r>
      <w:r w:rsidR="00741433" w:rsidRPr="00384DBC">
        <w:rPr>
          <w:rFonts w:ascii="Times New Roman" w:hAnsi="Times New Roman"/>
          <w:sz w:val="24"/>
          <w:szCs w:val="24"/>
          <w:lang w:val="sr-Cyrl-RS"/>
        </w:rPr>
        <w:t xml:space="preserve">који </w:t>
      </w:r>
      <w:r w:rsidR="002304C5" w:rsidRPr="00384DBC">
        <w:rPr>
          <w:rFonts w:ascii="Times New Roman" w:hAnsi="Times New Roman"/>
          <w:sz w:val="24"/>
          <w:szCs w:val="24"/>
          <w:lang w:val="sr-Cyrl-RS"/>
        </w:rPr>
        <w:t xml:space="preserve">нису </w:t>
      </w:r>
      <w:r w:rsidR="00741433" w:rsidRPr="00384DBC">
        <w:rPr>
          <w:rFonts w:ascii="Times New Roman" w:hAnsi="Times New Roman"/>
          <w:sz w:val="24"/>
          <w:szCs w:val="24"/>
          <w:lang w:val="sr-Cyrl-RS"/>
        </w:rPr>
        <w:t xml:space="preserve">установљени </w:t>
      </w:r>
      <w:r w:rsidR="002304C5" w:rsidRPr="00384DBC">
        <w:rPr>
          <w:rFonts w:ascii="Times New Roman" w:hAnsi="Times New Roman"/>
          <w:sz w:val="24"/>
          <w:szCs w:val="24"/>
          <w:lang w:val="sr-Cyrl-RS"/>
        </w:rPr>
        <w:t xml:space="preserve">само у државама Европске уније, већ  у готово свим државама у непосредном окружењу. Поред тога, предложена правила о намирењу потраживања тичу </w:t>
      </w:r>
      <w:r w:rsidR="005A5CD9" w:rsidRPr="00384DBC">
        <w:rPr>
          <w:rFonts w:ascii="Times New Roman" w:hAnsi="Times New Roman"/>
          <w:sz w:val="24"/>
          <w:szCs w:val="24"/>
          <w:lang w:val="sr-Cyrl-RS"/>
        </w:rPr>
        <w:t xml:space="preserve">се </w:t>
      </w:r>
      <w:r w:rsidR="002304C5" w:rsidRPr="00384DBC">
        <w:rPr>
          <w:rFonts w:ascii="Times New Roman" w:hAnsi="Times New Roman"/>
          <w:sz w:val="24"/>
          <w:szCs w:val="24"/>
          <w:lang w:val="sr-Cyrl-RS"/>
        </w:rPr>
        <w:t>учесника на финансијском тржишту који су под надзором надл</w:t>
      </w:r>
      <w:r w:rsidR="000C2DE3" w:rsidRPr="00384DBC">
        <w:rPr>
          <w:rFonts w:ascii="Times New Roman" w:hAnsi="Times New Roman"/>
          <w:sz w:val="24"/>
          <w:szCs w:val="24"/>
          <w:lang w:val="sr-Cyrl-RS"/>
        </w:rPr>
        <w:t>е</w:t>
      </w:r>
      <w:r w:rsidR="002304C5" w:rsidRPr="00384DBC">
        <w:rPr>
          <w:rFonts w:ascii="Times New Roman" w:hAnsi="Times New Roman"/>
          <w:sz w:val="24"/>
          <w:szCs w:val="24"/>
          <w:lang w:val="sr-Cyrl-RS"/>
        </w:rPr>
        <w:t>жених органа</w:t>
      </w:r>
      <w:r w:rsidR="00741433" w:rsidRPr="00384DBC">
        <w:rPr>
          <w:rFonts w:ascii="Times New Roman" w:hAnsi="Times New Roman"/>
          <w:sz w:val="24"/>
          <w:szCs w:val="24"/>
          <w:lang w:val="sr-Cyrl-RS"/>
        </w:rPr>
        <w:t>,</w:t>
      </w:r>
      <w:r w:rsidR="000C2DE3" w:rsidRPr="00384DBC">
        <w:rPr>
          <w:rFonts w:ascii="Times New Roman" w:hAnsi="Times New Roman"/>
          <w:sz w:val="24"/>
          <w:szCs w:val="24"/>
          <w:lang w:val="sr-Cyrl-RS"/>
        </w:rPr>
        <w:t xml:space="preserve"> укључујући </w:t>
      </w:r>
      <w:r w:rsidR="002304C5" w:rsidRPr="00384DBC">
        <w:rPr>
          <w:rFonts w:ascii="Times New Roman" w:hAnsi="Times New Roman"/>
          <w:sz w:val="24"/>
          <w:szCs w:val="24"/>
          <w:lang w:val="sr-Cyrl-RS"/>
        </w:rPr>
        <w:t>Народн</w:t>
      </w:r>
      <w:r w:rsidR="000C2DE3" w:rsidRPr="00384DBC">
        <w:rPr>
          <w:rFonts w:ascii="Times New Roman" w:hAnsi="Times New Roman"/>
          <w:sz w:val="24"/>
          <w:szCs w:val="24"/>
          <w:lang w:val="sr-Cyrl-RS"/>
        </w:rPr>
        <w:t>у</w:t>
      </w:r>
      <w:r w:rsidR="002304C5" w:rsidRPr="00384DBC">
        <w:rPr>
          <w:rFonts w:ascii="Times New Roman" w:hAnsi="Times New Roman"/>
          <w:sz w:val="24"/>
          <w:szCs w:val="24"/>
          <w:lang w:val="sr-Cyrl-RS"/>
        </w:rPr>
        <w:t xml:space="preserve"> банк</w:t>
      </w:r>
      <w:r w:rsidR="000C2DE3" w:rsidRPr="00384DBC">
        <w:rPr>
          <w:rFonts w:ascii="Times New Roman" w:hAnsi="Times New Roman"/>
          <w:sz w:val="24"/>
          <w:szCs w:val="24"/>
          <w:lang w:val="sr-Cyrl-RS"/>
        </w:rPr>
        <w:t>у</w:t>
      </w:r>
      <w:r w:rsidR="002304C5" w:rsidRPr="00384DBC">
        <w:rPr>
          <w:rFonts w:ascii="Times New Roman" w:hAnsi="Times New Roman"/>
          <w:sz w:val="24"/>
          <w:szCs w:val="24"/>
          <w:lang w:val="sr-Cyrl-RS"/>
        </w:rPr>
        <w:t xml:space="preserve"> Србије</w:t>
      </w:r>
      <w:r w:rsidR="000C2DE3" w:rsidRPr="00384DBC">
        <w:rPr>
          <w:rFonts w:ascii="Times New Roman" w:hAnsi="Times New Roman"/>
          <w:sz w:val="24"/>
          <w:szCs w:val="24"/>
          <w:lang w:val="sr-Cyrl-RS"/>
        </w:rPr>
        <w:t xml:space="preserve"> и Комисију за хартије од вредности.</w:t>
      </w:r>
    </w:p>
    <w:p w:rsidR="00A4197F" w:rsidRPr="00384DBC" w:rsidRDefault="005F1C58" w:rsidP="00055303">
      <w:pPr>
        <w:spacing w:after="120"/>
        <w:ind w:firstLine="720"/>
        <w:jc w:val="both"/>
        <w:rPr>
          <w:rFonts w:ascii="Times New Roman" w:hAnsi="Times New Roman"/>
          <w:sz w:val="24"/>
          <w:szCs w:val="24"/>
        </w:rPr>
      </w:pPr>
      <w:r w:rsidRPr="00384DBC">
        <w:rPr>
          <w:rFonts w:ascii="Times New Roman" w:hAnsi="Times New Roman"/>
          <w:sz w:val="24"/>
          <w:szCs w:val="24"/>
          <w:lang w:val="sr-Cyrl-RS"/>
        </w:rPr>
        <w:t>Полазећи од наведеног, р</w:t>
      </w:r>
      <w:r w:rsidR="00A4197F" w:rsidRPr="00384DBC">
        <w:rPr>
          <w:rFonts w:ascii="Times New Roman" w:hAnsi="Times New Roman"/>
          <w:sz w:val="24"/>
          <w:szCs w:val="24"/>
        </w:rPr>
        <w:t>e</w:t>
      </w:r>
      <w:r w:rsidR="000C2DE3" w:rsidRPr="00384DBC">
        <w:rPr>
          <w:rFonts w:ascii="Times New Roman" w:hAnsi="Times New Roman"/>
          <w:sz w:val="24"/>
          <w:szCs w:val="24"/>
          <w:lang w:val="sr-Cyrl-RS"/>
        </w:rPr>
        <w:t>шења која с</w:t>
      </w:r>
      <w:r w:rsidR="000A64B5" w:rsidRPr="00384DBC">
        <w:rPr>
          <w:rFonts w:ascii="Times New Roman" w:hAnsi="Times New Roman"/>
          <w:sz w:val="24"/>
          <w:szCs w:val="24"/>
          <w:lang w:val="sr-Cyrl-RS"/>
        </w:rPr>
        <w:t xml:space="preserve">у предложена у </w:t>
      </w:r>
      <w:r w:rsidR="000C2DE3" w:rsidRPr="00384DBC">
        <w:rPr>
          <w:rFonts w:ascii="Times New Roman" w:hAnsi="Times New Roman"/>
          <w:sz w:val="24"/>
          <w:szCs w:val="24"/>
          <w:lang w:val="sr-Cyrl-RS"/>
        </w:rPr>
        <w:t xml:space="preserve">Закону о финансијском обезбеђењу и </w:t>
      </w:r>
      <w:r w:rsidR="000A7678">
        <w:rPr>
          <w:rFonts w:ascii="Times New Roman" w:hAnsi="Times New Roman"/>
          <w:sz w:val="24"/>
          <w:szCs w:val="24"/>
          <w:lang w:val="sr-Cyrl-RS"/>
        </w:rPr>
        <w:t>Предлогу</w:t>
      </w:r>
      <w:r w:rsidR="00741433" w:rsidRPr="00384DBC">
        <w:rPr>
          <w:rFonts w:ascii="Times New Roman" w:hAnsi="Times New Roman"/>
          <w:sz w:val="24"/>
          <w:szCs w:val="24"/>
          <w:lang w:val="sr-Cyrl-RS"/>
        </w:rPr>
        <w:t xml:space="preserve"> </w:t>
      </w:r>
      <w:r w:rsidR="000A7678">
        <w:rPr>
          <w:rFonts w:ascii="Times New Roman" w:hAnsi="Times New Roman"/>
          <w:sz w:val="24"/>
          <w:szCs w:val="24"/>
          <w:lang w:val="sr-Cyrl-RS"/>
        </w:rPr>
        <w:t>закона</w:t>
      </w:r>
      <w:r w:rsidR="000C2DE3" w:rsidRPr="00384DBC">
        <w:rPr>
          <w:rFonts w:ascii="Times New Roman" w:hAnsi="Times New Roman"/>
          <w:sz w:val="24"/>
          <w:szCs w:val="24"/>
          <w:lang w:val="sr-Cyrl-RS"/>
        </w:rPr>
        <w:t xml:space="preserve"> настоје да ова два закона учине комплементарним и непротивречним, а уношењем непосредних одредаба о финансијском обезбеђењу у Закон о стечају постиже се највиша могућа правна сигурност и отклањају се дилеме и питања </w:t>
      </w:r>
      <w:r w:rsidR="00741433" w:rsidRPr="00384DBC">
        <w:rPr>
          <w:rFonts w:ascii="Times New Roman" w:hAnsi="Times New Roman"/>
          <w:sz w:val="24"/>
          <w:szCs w:val="24"/>
          <w:lang w:val="sr-Cyrl-RS"/>
        </w:rPr>
        <w:t xml:space="preserve">које </w:t>
      </w:r>
      <w:r w:rsidR="000C2DE3" w:rsidRPr="00384DBC">
        <w:rPr>
          <w:rFonts w:ascii="Times New Roman" w:hAnsi="Times New Roman"/>
          <w:sz w:val="24"/>
          <w:szCs w:val="24"/>
          <w:lang w:val="sr-Cyrl-RS"/>
        </w:rPr>
        <w:t xml:space="preserve">би у пракси </w:t>
      </w:r>
      <w:r w:rsidR="00741433" w:rsidRPr="00384DBC">
        <w:rPr>
          <w:rFonts w:ascii="Times New Roman" w:hAnsi="Times New Roman"/>
          <w:sz w:val="24"/>
          <w:szCs w:val="24"/>
          <w:lang w:val="sr-Cyrl-RS"/>
        </w:rPr>
        <w:t xml:space="preserve">могла </w:t>
      </w:r>
      <w:r w:rsidR="000C2DE3" w:rsidRPr="00384DBC">
        <w:rPr>
          <w:rFonts w:ascii="Times New Roman" w:hAnsi="Times New Roman"/>
          <w:sz w:val="24"/>
          <w:szCs w:val="24"/>
          <w:lang w:val="sr-Cyrl-RS"/>
        </w:rPr>
        <w:t xml:space="preserve">да </w:t>
      </w:r>
      <w:r w:rsidR="00741433" w:rsidRPr="00384DBC">
        <w:rPr>
          <w:rFonts w:ascii="Times New Roman" w:hAnsi="Times New Roman"/>
          <w:sz w:val="24"/>
          <w:szCs w:val="24"/>
          <w:lang w:val="sr-Cyrl-RS"/>
        </w:rPr>
        <w:t xml:space="preserve">имају </w:t>
      </w:r>
      <w:r w:rsidR="000C2DE3" w:rsidRPr="00384DBC">
        <w:rPr>
          <w:rFonts w:ascii="Times New Roman" w:hAnsi="Times New Roman"/>
          <w:sz w:val="24"/>
          <w:szCs w:val="24"/>
          <w:lang w:val="sr-Cyrl-RS"/>
        </w:rPr>
        <w:t>лица која учествују у спровођењу стечајног поступка</w:t>
      </w:r>
      <w:r w:rsidR="00BE0867" w:rsidRPr="00384DBC">
        <w:rPr>
          <w:rFonts w:ascii="Times New Roman" w:hAnsi="Times New Roman"/>
          <w:sz w:val="24"/>
          <w:szCs w:val="24"/>
          <w:lang w:val="sr-Cyrl-RS"/>
        </w:rPr>
        <w:t>.</w:t>
      </w:r>
    </w:p>
    <w:p w:rsidR="00F43D52" w:rsidRPr="00384DBC" w:rsidRDefault="00F43D52" w:rsidP="00055303">
      <w:pPr>
        <w:spacing w:after="120"/>
        <w:ind w:firstLine="720"/>
        <w:jc w:val="both"/>
        <w:rPr>
          <w:rFonts w:ascii="Times New Roman" w:hAnsi="Times New Roman"/>
          <w:sz w:val="24"/>
          <w:szCs w:val="24"/>
        </w:rPr>
      </w:pPr>
      <w:r w:rsidRPr="00384DBC">
        <w:rPr>
          <w:rFonts w:ascii="Times New Roman" w:hAnsi="Times New Roman"/>
          <w:sz w:val="24"/>
          <w:szCs w:val="24"/>
          <w:lang w:val="sr-Cyrl-RS"/>
        </w:rPr>
        <w:t xml:space="preserve">Важно је напоменути и то да се финансијским колатералом, који </w:t>
      </w:r>
      <w:r w:rsidR="00741433" w:rsidRPr="00384DBC">
        <w:rPr>
          <w:rFonts w:ascii="Times New Roman" w:hAnsi="Times New Roman"/>
          <w:sz w:val="24"/>
          <w:szCs w:val="24"/>
          <w:lang w:val="sr-Cyrl-RS"/>
        </w:rPr>
        <w:t xml:space="preserve">подразумева утрживе финансијске производе </w:t>
      </w:r>
      <w:r w:rsidRPr="00384DBC">
        <w:rPr>
          <w:rFonts w:ascii="Times New Roman" w:hAnsi="Times New Roman"/>
          <w:sz w:val="24"/>
          <w:szCs w:val="24"/>
          <w:lang w:val="sr-Cyrl-RS"/>
        </w:rPr>
        <w:t xml:space="preserve">– новац, </w:t>
      </w:r>
      <w:r w:rsidR="00741433" w:rsidRPr="00384DBC">
        <w:rPr>
          <w:rFonts w:ascii="Times New Roman" w:hAnsi="Times New Roman"/>
          <w:sz w:val="24"/>
          <w:szCs w:val="24"/>
          <w:lang w:val="sr-Cyrl-RS"/>
        </w:rPr>
        <w:t xml:space="preserve">финансијске инструменте </w:t>
      </w:r>
      <w:r w:rsidRPr="00384DBC">
        <w:rPr>
          <w:rFonts w:ascii="Times New Roman" w:hAnsi="Times New Roman"/>
          <w:sz w:val="24"/>
          <w:szCs w:val="24"/>
          <w:lang w:val="sr-Cyrl-RS"/>
        </w:rPr>
        <w:t>и кредитна потраживања, обезбеђује финансијска обавеза – у новцу и/или финансијским инструментима</w:t>
      </w:r>
      <w:r w:rsidR="00741433" w:rsidRPr="00384DBC">
        <w:rPr>
          <w:rFonts w:ascii="Times New Roman" w:hAnsi="Times New Roman"/>
          <w:sz w:val="24"/>
          <w:szCs w:val="24"/>
          <w:lang w:val="sr-Cyrl-RS"/>
        </w:rPr>
        <w:t>.</w:t>
      </w:r>
      <w:r w:rsidRPr="00384DBC">
        <w:rPr>
          <w:rFonts w:ascii="Times New Roman" w:hAnsi="Times New Roman"/>
          <w:sz w:val="24"/>
          <w:szCs w:val="24"/>
          <w:lang w:val="sr-Cyrl-RS"/>
        </w:rPr>
        <w:t xml:space="preserve"> </w:t>
      </w:r>
      <w:r w:rsidR="00741433" w:rsidRPr="00384DBC">
        <w:rPr>
          <w:rFonts w:ascii="Times New Roman" w:hAnsi="Times New Roman"/>
          <w:sz w:val="24"/>
          <w:szCs w:val="24"/>
          <w:lang w:val="sr-Cyrl-RS"/>
        </w:rPr>
        <w:t>Д</w:t>
      </w:r>
      <w:r w:rsidRPr="00384DBC">
        <w:rPr>
          <w:rFonts w:ascii="Times New Roman" w:hAnsi="Times New Roman"/>
          <w:sz w:val="24"/>
          <w:szCs w:val="24"/>
          <w:lang w:val="sr-Cyrl-RS"/>
        </w:rPr>
        <w:t>акле</w:t>
      </w:r>
      <w:r w:rsidR="00741433" w:rsidRPr="00384DBC">
        <w:rPr>
          <w:rFonts w:ascii="Times New Roman" w:hAnsi="Times New Roman"/>
          <w:sz w:val="24"/>
          <w:szCs w:val="24"/>
          <w:lang w:val="sr-Cyrl-RS"/>
        </w:rPr>
        <w:t>,</w:t>
      </w:r>
      <w:r w:rsidRPr="00384DBC">
        <w:rPr>
          <w:rFonts w:ascii="Times New Roman" w:hAnsi="Times New Roman"/>
          <w:sz w:val="24"/>
          <w:szCs w:val="24"/>
          <w:lang w:val="sr-Cyrl-RS"/>
        </w:rPr>
        <w:t xml:space="preserve"> постоји еквивалентност у међусобним финансијским давањима (обавезама и потраживањима) уговорних страна</w:t>
      </w:r>
      <w:r w:rsidR="00741433" w:rsidRPr="00384DBC">
        <w:rPr>
          <w:rFonts w:ascii="Times New Roman" w:hAnsi="Times New Roman"/>
          <w:sz w:val="24"/>
          <w:szCs w:val="24"/>
          <w:lang w:val="sr-Cyrl-RS"/>
        </w:rPr>
        <w:t>,</w:t>
      </w:r>
      <w:r w:rsidRPr="00384DBC">
        <w:rPr>
          <w:rFonts w:ascii="Times New Roman" w:hAnsi="Times New Roman"/>
          <w:sz w:val="24"/>
          <w:szCs w:val="24"/>
          <w:lang w:val="sr-Cyrl-RS"/>
        </w:rPr>
        <w:t xml:space="preserve"> које се континуирано тржишно усклађују</w:t>
      </w:r>
      <w:r w:rsidR="00BE0867" w:rsidRPr="00384DBC">
        <w:rPr>
          <w:rFonts w:ascii="Times New Roman" w:hAnsi="Times New Roman"/>
          <w:sz w:val="24"/>
          <w:szCs w:val="24"/>
          <w:lang w:val="sr-Cyrl-RS"/>
        </w:rPr>
        <w:t>.</w:t>
      </w:r>
    </w:p>
    <w:p w:rsidR="00A51E32" w:rsidRPr="00384DBC" w:rsidRDefault="00C72EF4" w:rsidP="00055303">
      <w:pPr>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 xml:space="preserve">Конкретно, </w:t>
      </w:r>
      <w:r w:rsidR="00A51E32" w:rsidRPr="00384DBC">
        <w:rPr>
          <w:rFonts w:ascii="Times New Roman" w:hAnsi="Times New Roman"/>
          <w:sz w:val="24"/>
          <w:szCs w:val="24"/>
          <w:lang w:val="sr-Cyrl-RS"/>
        </w:rPr>
        <w:t>Законом о финансијском обезбеђењу,</w:t>
      </w:r>
      <w:r w:rsidR="000A7678">
        <w:rPr>
          <w:rFonts w:ascii="Times New Roman" w:hAnsi="Times New Roman"/>
          <w:sz w:val="24"/>
          <w:szCs w:val="24"/>
          <w:lang w:val="sr-Cyrl-RS"/>
        </w:rPr>
        <w:t xml:space="preserve"> уз предвиђену упућујућу норму Предлога з</w:t>
      </w:r>
      <w:r w:rsidR="00A51E32" w:rsidRPr="00384DBC">
        <w:rPr>
          <w:rFonts w:ascii="Times New Roman" w:hAnsi="Times New Roman"/>
          <w:sz w:val="24"/>
          <w:szCs w:val="24"/>
          <w:lang w:val="sr-Cyrl-RS"/>
        </w:rPr>
        <w:t>акона (члан 5</w:t>
      </w:r>
      <w:r w:rsidR="000A7678">
        <w:rPr>
          <w:rFonts w:ascii="Times New Roman" w:hAnsi="Times New Roman"/>
          <w:sz w:val="24"/>
          <w:szCs w:val="24"/>
          <w:lang w:val="sr-Cyrl-RS"/>
        </w:rPr>
        <w:t>.</w:t>
      </w:r>
      <w:r w:rsidR="00A51E32" w:rsidRPr="00384DBC">
        <w:rPr>
          <w:rFonts w:ascii="Times New Roman" w:hAnsi="Times New Roman"/>
          <w:sz w:val="24"/>
          <w:szCs w:val="24"/>
          <w:lang w:val="sr-Cyrl-RS"/>
        </w:rPr>
        <w:t>), први пут се у нашем правном систему, у складу с</w:t>
      </w:r>
      <w:r w:rsidR="000A7678">
        <w:rPr>
          <w:rFonts w:ascii="Times New Roman" w:hAnsi="Times New Roman"/>
          <w:sz w:val="24"/>
          <w:szCs w:val="24"/>
          <w:lang w:val="sr-Cyrl-RS"/>
        </w:rPr>
        <w:t>а</w:t>
      </w:r>
      <w:r w:rsidR="00A51E32" w:rsidRPr="00384DBC">
        <w:rPr>
          <w:rFonts w:ascii="Times New Roman" w:hAnsi="Times New Roman"/>
          <w:sz w:val="24"/>
          <w:szCs w:val="24"/>
          <w:lang w:val="sr-Cyrl-RS"/>
        </w:rPr>
        <w:t xml:space="preserve"> међународним стандардима, стварају правне претпоставке за ефикасно нетирање међусобних потраживања и обавеза уговорних страна по основу квалификованих финансијских уговора, као што су финансијски деривати и други неименовани али стандардизовани оквирни ОTC</w:t>
      </w:r>
      <w:r w:rsidR="00A51E32" w:rsidRPr="00384DBC">
        <w:rPr>
          <w:rStyle w:val="FootnoteReference"/>
          <w:rFonts w:ascii="Times New Roman" w:hAnsi="Times New Roman"/>
          <w:sz w:val="24"/>
          <w:szCs w:val="24"/>
          <w:lang w:val="sr-Cyrl-RS"/>
        </w:rPr>
        <w:footnoteReference w:id="2"/>
      </w:r>
      <w:r w:rsidR="00A51E32" w:rsidRPr="00384DBC">
        <w:rPr>
          <w:rFonts w:ascii="Times New Roman" w:hAnsi="Times New Roman"/>
          <w:sz w:val="24"/>
          <w:szCs w:val="24"/>
          <w:lang w:val="sr-Cyrl-RS"/>
        </w:rPr>
        <w:t xml:space="preserve"> уговори. Наиме, један од фундаменталних принципа у трансакцијама на ванберзанском тржишту јесте да се </w:t>
      </w:r>
      <w:r w:rsidR="00A51E32" w:rsidRPr="00384DBC">
        <w:rPr>
          <w:rFonts w:ascii="Times New Roman" w:hAnsi="Times New Roman"/>
          <w:i/>
          <w:sz w:val="24"/>
          <w:szCs w:val="24"/>
          <w:lang w:val="sr-Cyrl-RS"/>
        </w:rPr>
        <w:t>close-out netting</w:t>
      </w:r>
      <w:r w:rsidR="00A51E32" w:rsidRPr="00384DBC">
        <w:rPr>
          <w:rFonts w:ascii="Times New Roman" w:hAnsi="Times New Roman"/>
          <w:sz w:val="24"/>
          <w:szCs w:val="24"/>
          <w:lang w:val="sr-Cyrl-RS"/>
        </w:rPr>
        <w:t xml:space="preserve"> институтом заштити имовина и смањи кредитна изложеност у вези са стечајем. Тај институт подразумева да у случају наступања уговорених услова, као што су постојање стечајних разлога, покретање или отварање стечаја – на захтев једне уговорне стране или аутоматски, долази до превременог раскида уговора и доспећа обавеза, а затим се израчунава међусобна изложеност и плаћа нето износ обавезе. Ово је ефикасан и правичан инструмент заштите од ризика, који притом не отежава додатно положај дужника, нити угрожава остале повериоце. На овај начин обезбеђује се и заштита од системског ризика, чиме се доприноси и бољим перформансама за оцену кредитног рејтинга земље. Доприноси се и даљем развоју домаћег финансијског тржишта и његовој већој интегрисаности са страним тржиштем.</w:t>
      </w:r>
    </w:p>
    <w:p w:rsidR="00A51E32" w:rsidRPr="00384DBC" w:rsidRDefault="00A51E32" w:rsidP="00055303">
      <w:pPr>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 xml:space="preserve">С тим у вези, дуги низ година домаћи и страни инвеститори истичу да, због непостојања одговарајућег правног оквира у овој области, </w:t>
      </w:r>
      <w:r w:rsidR="009D61EF" w:rsidRPr="00384DBC">
        <w:rPr>
          <w:rFonts w:ascii="Times New Roman" w:hAnsi="Times New Roman"/>
          <w:sz w:val="24"/>
          <w:szCs w:val="24"/>
          <w:lang w:val="sr-Cyrl-RS"/>
        </w:rPr>
        <w:t xml:space="preserve">а </w:t>
      </w:r>
      <w:r w:rsidR="006F34BB" w:rsidRPr="00384DBC">
        <w:rPr>
          <w:rFonts w:ascii="Times New Roman" w:hAnsi="Times New Roman"/>
          <w:sz w:val="24"/>
          <w:szCs w:val="24"/>
          <w:lang w:val="sr-Cyrl-RS"/>
        </w:rPr>
        <w:t xml:space="preserve">посебно нејасно уређеног </w:t>
      </w:r>
      <w:r w:rsidR="006F34BB" w:rsidRPr="00384DBC">
        <w:rPr>
          <w:rFonts w:ascii="Times New Roman" w:hAnsi="Times New Roman"/>
          <w:i/>
          <w:sz w:val="24"/>
          <w:szCs w:val="24"/>
          <w:lang w:val="sr-Cyrl-RS"/>
        </w:rPr>
        <w:t xml:space="preserve">close-out netting </w:t>
      </w:r>
      <w:r w:rsidR="009D61EF" w:rsidRPr="00384DBC">
        <w:rPr>
          <w:rFonts w:ascii="Times New Roman" w:hAnsi="Times New Roman"/>
          <w:sz w:val="24"/>
          <w:szCs w:val="24"/>
          <w:lang w:val="sr-Cyrl-RS"/>
        </w:rPr>
        <w:t xml:space="preserve">института </w:t>
      </w:r>
      <w:r w:rsidR="006F34BB" w:rsidRPr="00384DBC">
        <w:rPr>
          <w:rFonts w:ascii="Times New Roman" w:hAnsi="Times New Roman"/>
          <w:sz w:val="24"/>
          <w:szCs w:val="24"/>
          <w:lang w:val="sr-Cyrl-RS"/>
        </w:rPr>
        <w:t xml:space="preserve">у Закону о стечају, </w:t>
      </w:r>
      <w:r w:rsidRPr="00384DBC">
        <w:rPr>
          <w:rFonts w:ascii="Times New Roman" w:hAnsi="Times New Roman"/>
          <w:sz w:val="24"/>
          <w:szCs w:val="24"/>
          <w:lang w:val="sr-Cyrl-RS"/>
        </w:rPr>
        <w:t xml:space="preserve">нема услова за интензивнији развој репо тржишта, тржишта финансијских деривата и сличних производа. Пошто ове трансакције нису биле сврстане под међународно препознатљиви правни оквир, оне се третирају као ризичније, а самим тим су и скупље за домаћа лица, чија је позиција у преговорима са страним партнерима зато неповољнија. Негативни ефекти ових чинилаца преносе се на финансирање </w:t>
      </w:r>
      <w:r w:rsidRPr="00384DBC">
        <w:rPr>
          <w:rFonts w:ascii="Times New Roman" w:hAnsi="Times New Roman"/>
          <w:sz w:val="24"/>
          <w:szCs w:val="24"/>
          <w:lang w:val="sr-Cyrl-RS"/>
        </w:rPr>
        <w:lastRenderedPageBreak/>
        <w:t xml:space="preserve">реалног сектора у смислу његовог смањеног обима, скупљих средстава, а слабије диверсификовних ризика. </w:t>
      </w:r>
    </w:p>
    <w:p w:rsidR="00A51E32" w:rsidRPr="00384DBC" w:rsidRDefault="00A51E32" w:rsidP="00055303">
      <w:pPr>
        <w:spacing w:after="120"/>
        <w:ind w:firstLine="720"/>
        <w:jc w:val="both"/>
        <w:rPr>
          <w:rFonts w:ascii="Times New Roman" w:hAnsi="Times New Roman"/>
          <w:sz w:val="24"/>
          <w:szCs w:val="24"/>
          <w:lang w:val="sr-Cyrl-RS"/>
        </w:rPr>
      </w:pPr>
      <w:r w:rsidRPr="00384DBC">
        <w:rPr>
          <w:rFonts w:ascii="Times New Roman" w:hAnsi="Times New Roman"/>
          <w:noProof/>
          <w:sz w:val="24"/>
          <w:szCs w:val="24"/>
          <w:lang w:val="sr-Cyrl-RS"/>
        </w:rPr>
        <w:t xml:space="preserve">Стога се при изради Закона о </w:t>
      </w:r>
      <w:r w:rsidR="006A70A6">
        <w:rPr>
          <w:rFonts w:ascii="Times New Roman" w:hAnsi="Times New Roman"/>
          <w:noProof/>
          <w:sz w:val="24"/>
          <w:szCs w:val="24"/>
          <w:lang w:val="sr-Cyrl-RS"/>
        </w:rPr>
        <w:t>финансијском обезбеђењу, као и Предлога з</w:t>
      </w:r>
      <w:r w:rsidRPr="00384DBC">
        <w:rPr>
          <w:rFonts w:ascii="Times New Roman" w:hAnsi="Times New Roman"/>
          <w:noProof/>
          <w:sz w:val="24"/>
          <w:szCs w:val="24"/>
          <w:lang w:val="sr-Cyrl-RS"/>
        </w:rPr>
        <w:t>акона</w:t>
      </w:r>
      <w:r w:rsidR="009D61EF" w:rsidRPr="00384DBC">
        <w:rPr>
          <w:rFonts w:ascii="Times New Roman" w:hAnsi="Times New Roman"/>
          <w:noProof/>
          <w:sz w:val="24"/>
          <w:szCs w:val="24"/>
          <w:lang w:val="sr-Cyrl-RS"/>
        </w:rPr>
        <w:t>,</w:t>
      </w:r>
      <w:r w:rsidRPr="00384DBC">
        <w:rPr>
          <w:rFonts w:ascii="Times New Roman" w:hAnsi="Times New Roman"/>
          <w:noProof/>
          <w:sz w:val="24"/>
          <w:szCs w:val="24"/>
          <w:lang w:val="sr-Cyrl-RS"/>
        </w:rPr>
        <w:t xml:space="preserve"> тежило усклађивању с</w:t>
      </w:r>
      <w:r w:rsidR="006A70A6">
        <w:rPr>
          <w:rFonts w:ascii="Times New Roman" w:hAnsi="Times New Roman"/>
          <w:noProof/>
          <w:sz w:val="24"/>
          <w:szCs w:val="24"/>
          <w:lang w:val="sr-Cyrl-RS"/>
        </w:rPr>
        <w:t>а</w:t>
      </w:r>
      <w:r w:rsidRPr="00384DBC">
        <w:rPr>
          <w:rFonts w:ascii="Times New Roman" w:hAnsi="Times New Roman"/>
          <w:noProof/>
          <w:sz w:val="24"/>
          <w:szCs w:val="24"/>
          <w:lang w:val="sr-Cyrl-RS"/>
        </w:rPr>
        <w:t xml:space="preserve"> </w:t>
      </w:r>
      <w:r w:rsidRPr="00384DBC">
        <w:rPr>
          <w:rFonts w:ascii="Times New Roman" w:hAnsi="Times New Roman"/>
          <w:sz w:val="24"/>
          <w:szCs w:val="24"/>
          <w:lang w:val="sr-Cyrl-RS"/>
        </w:rPr>
        <w:t>правним тековинама Европске уније, и то релевантном Директивом о финансијским колатералима (</w:t>
      </w:r>
      <w:r w:rsidRPr="00384DBC">
        <w:rPr>
          <w:rFonts w:ascii="Times New Roman" w:eastAsia="Calibri" w:hAnsi="Times New Roman"/>
          <w:i/>
          <w:color w:val="000000"/>
          <w:sz w:val="24"/>
          <w:szCs w:val="24"/>
          <w:lang w:val="sr-Cyrl-RS"/>
        </w:rPr>
        <w:t>Directive on financial collateral arrangement)</w:t>
      </w:r>
      <w:r w:rsidRPr="00384DBC">
        <w:rPr>
          <w:rFonts w:ascii="Times New Roman" w:eastAsia="Calibri" w:hAnsi="Times New Roman"/>
          <w:i/>
          <w:color w:val="000000"/>
          <w:sz w:val="24"/>
          <w:szCs w:val="24"/>
          <w:vertAlign w:val="superscript"/>
          <w:lang w:val="sr-Cyrl-RS"/>
        </w:rPr>
        <w:footnoteReference w:id="3"/>
      </w:r>
      <w:r w:rsidRPr="00384DBC">
        <w:rPr>
          <w:rFonts w:ascii="Times New Roman" w:eastAsia="Calibri" w:hAnsi="Times New Roman"/>
          <w:i/>
          <w:color w:val="000000"/>
          <w:sz w:val="24"/>
          <w:szCs w:val="24"/>
          <w:lang w:val="sr-Cyrl-RS"/>
        </w:rPr>
        <w:t>,</w:t>
      </w:r>
      <w:r w:rsidRPr="00384DBC">
        <w:rPr>
          <w:rFonts w:ascii="Times New Roman" w:hAnsi="Times New Roman"/>
          <w:sz w:val="24"/>
          <w:szCs w:val="24"/>
          <w:lang w:val="sr-Cyrl-RS"/>
        </w:rPr>
        <w:t xml:space="preserve"> имајући у виду решења најбоље тржишне праксе базирана на Принципима за спровођење </w:t>
      </w:r>
      <w:r w:rsidRPr="00384DBC">
        <w:rPr>
          <w:rFonts w:ascii="Times New Roman" w:hAnsi="Times New Roman"/>
          <w:i/>
          <w:sz w:val="24"/>
          <w:szCs w:val="24"/>
          <w:lang w:val="sr-Cyrl-RS"/>
        </w:rPr>
        <w:t>close-out netting-а</w:t>
      </w:r>
      <w:r w:rsidRPr="00384DBC">
        <w:rPr>
          <w:rStyle w:val="FootnoteReference"/>
          <w:rFonts w:ascii="Times New Roman" w:hAnsi="Times New Roman"/>
          <w:sz w:val="24"/>
          <w:szCs w:val="24"/>
          <w:lang w:val="sr-Cyrl-RS"/>
        </w:rPr>
        <w:footnoteReference w:id="4"/>
      </w:r>
      <w:r w:rsidRPr="00384DBC">
        <w:rPr>
          <w:rFonts w:ascii="Times New Roman" w:hAnsi="Times New Roman"/>
          <w:sz w:val="24"/>
          <w:szCs w:val="24"/>
          <w:lang w:val="sr-Cyrl-RS"/>
        </w:rPr>
        <w:t xml:space="preserve">, оквирним уговорима водећих саморегулаторних институција, као што су </w:t>
      </w:r>
      <w:r w:rsidRPr="00384DBC">
        <w:rPr>
          <w:rFonts w:ascii="Times New Roman" w:hAnsi="Times New Roman"/>
          <w:i/>
          <w:sz w:val="24"/>
          <w:szCs w:val="24"/>
          <w:lang w:val="sr-Cyrl-RS"/>
        </w:rPr>
        <w:t>International Swaps and Derivatives Association</w:t>
      </w:r>
      <w:r w:rsidRPr="00384DBC">
        <w:rPr>
          <w:rFonts w:ascii="Times New Roman" w:hAnsi="Times New Roman"/>
          <w:sz w:val="24"/>
          <w:szCs w:val="24"/>
          <w:lang w:val="sr-Cyrl-RS"/>
        </w:rPr>
        <w:t xml:space="preserve"> (ISDA)</w:t>
      </w:r>
      <w:r w:rsidRPr="00384DBC">
        <w:rPr>
          <w:rStyle w:val="FootnoteReference"/>
          <w:rFonts w:ascii="Times New Roman" w:hAnsi="Times New Roman"/>
          <w:sz w:val="24"/>
          <w:szCs w:val="24"/>
          <w:lang w:val="sr-Cyrl-RS"/>
        </w:rPr>
        <w:footnoteReference w:id="5"/>
      </w:r>
      <w:r w:rsidRPr="00384DBC">
        <w:rPr>
          <w:rFonts w:ascii="Times New Roman" w:hAnsi="Times New Roman"/>
          <w:sz w:val="24"/>
          <w:szCs w:val="24"/>
          <w:lang w:val="sr-Cyrl-RS"/>
        </w:rPr>
        <w:t xml:space="preserve"> и Европска банкарска федерација (EBF).</w:t>
      </w:r>
      <w:r w:rsidRPr="00384DBC">
        <w:rPr>
          <w:rStyle w:val="FootnoteReference"/>
          <w:rFonts w:ascii="Times New Roman" w:hAnsi="Times New Roman"/>
          <w:sz w:val="24"/>
          <w:szCs w:val="24"/>
          <w:lang w:val="sr-Cyrl-RS"/>
        </w:rPr>
        <w:footnoteReference w:id="6"/>
      </w:r>
    </w:p>
    <w:p w:rsidR="00A51E32" w:rsidRPr="00384DBC" w:rsidRDefault="00A51E32" w:rsidP="005E6391">
      <w:pPr>
        <w:spacing w:after="240"/>
        <w:ind w:firstLine="720"/>
        <w:contextualSpacing/>
        <w:jc w:val="both"/>
        <w:rPr>
          <w:rFonts w:ascii="Times New Roman" w:eastAsia="Calibri" w:hAnsi="Times New Roman"/>
          <w:b/>
          <w:sz w:val="24"/>
          <w:szCs w:val="24"/>
        </w:rPr>
      </w:pPr>
      <w:r w:rsidRPr="00384DBC">
        <w:rPr>
          <w:rFonts w:ascii="Times New Roman" w:eastAsia="Calibri" w:hAnsi="Times New Roman"/>
          <w:b/>
          <w:sz w:val="24"/>
          <w:szCs w:val="24"/>
          <w:lang w:val="sr-Cyrl-RS"/>
        </w:rPr>
        <w:t>III. ОБЈАШЊЕЊЕ ОСНОВНИХ ПРАВНИХ ИНСТИТУТА И ПОЈЕДИНАЧНИХ РЕШЕЊА</w:t>
      </w:r>
    </w:p>
    <w:p w:rsidR="004E1D7F" w:rsidRPr="00384DBC" w:rsidRDefault="004E1D7F" w:rsidP="00055303">
      <w:pPr>
        <w:spacing w:after="120"/>
        <w:ind w:firstLine="720"/>
        <w:contextualSpacing/>
        <w:jc w:val="both"/>
        <w:rPr>
          <w:rFonts w:ascii="Times New Roman" w:eastAsia="Calibri" w:hAnsi="Times New Roman"/>
          <w:b/>
          <w:sz w:val="24"/>
          <w:szCs w:val="24"/>
        </w:rPr>
      </w:pPr>
    </w:p>
    <w:p w:rsidR="00A51E32" w:rsidRPr="00384DBC" w:rsidRDefault="00A51E32" w:rsidP="00055303">
      <w:pPr>
        <w:spacing w:after="120"/>
        <w:ind w:firstLine="720"/>
        <w:jc w:val="both"/>
        <w:rPr>
          <w:rFonts w:ascii="Times New Roman" w:hAnsi="Times New Roman"/>
          <w:sz w:val="24"/>
          <w:szCs w:val="24"/>
          <w:lang w:val="sr-Cyrl-RS"/>
        </w:rPr>
      </w:pPr>
      <w:r w:rsidRPr="00384DBC">
        <w:rPr>
          <w:rFonts w:ascii="Times New Roman" w:hAnsi="Times New Roman"/>
          <w:b/>
          <w:sz w:val="24"/>
          <w:szCs w:val="24"/>
          <w:lang w:val="sr-Cyrl-RS"/>
        </w:rPr>
        <w:t>Чланом 1.</w:t>
      </w:r>
      <w:r w:rsidRPr="00384DBC">
        <w:rPr>
          <w:rFonts w:ascii="Times New Roman" w:hAnsi="Times New Roman"/>
          <w:sz w:val="24"/>
          <w:szCs w:val="24"/>
          <w:lang w:val="sr-Cyrl-RS"/>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noProof/>
          <w:sz w:val="24"/>
          <w:szCs w:val="24"/>
          <w:lang w:val="sr-Cyrl-RS"/>
        </w:rPr>
        <w:t>акона</w:t>
      </w:r>
      <w:r w:rsidR="00E524EE" w:rsidRPr="00384DBC">
        <w:rPr>
          <w:rFonts w:ascii="Times New Roman" w:hAnsi="Times New Roman"/>
          <w:sz w:val="24"/>
          <w:szCs w:val="24"/>
          <w:lang w:val="sr-Cyrl-RS"/>
        </w:rPr>
        <w:t xml:space="preserve"> </w:t>
      </w:r>
      <w:r w:rsidRPr="00384DBC">
        <w:rPr>
          <w:rFonts w:ascii="Times New Roman" w:hAnsi="Times New Roman"/>
          <w:sz w:val="24"/>
          <w:szCs w:val="24"/>
          <w:lang w:val="sr-Cyrl-RS"/>
        </w:rPr>
        <w:t xml:space="preserve">додаје се члан 14а, којим се у основним одредбама Закона о стечају посебно издваја случај на који се тај закон не примењује, а то је намирење поверилаца из средстава обезбеђења по основу уговора о финансијском обезбеђењу. Истовремено, </w:t>
      </w:r>
      <w:r w:rsidR="00783ABE" w:rsidRPr="00384DBC">
        <w:rPr>
          <w:rFonts w:ascii="Times New Roman" w:hAnsi="Times New Roman"/>
          <w:sz w:val="24"/>
          <w:szCs w:val="24"/>
          <w:lang w:val="sr-Cyrl-RS"/>
        </w:rPr>
        <w:t xml:space="preserve">овим </w:t>
      </w:r>
      <w:r w:rsidRPr="00384DBC">
        <w:rPr>
          <w:rFonts w:ascii="Times New Roman" w:hAnsi="Times New Roman"/>
          <w:sz w:val="24"/>
          <w:szCs w:val="24"/>
          <w:lang w:val="sr-Cyrl-RS"/>
        </w:rPr>
        <w:t xml:space="preserve">основним одредбама Закона о стечају јасно се даје смерница органима стечајног поступка (стечајном судији и стечајном управнику) да се код предметних послова придржавају и одредаба Закона о финансијском обезбеђењу. </w:t>
      </w:r>
    </w:p>
    <w:p w:rsidR="00A51E32" w:rsidRPr="00384DBC" w:rsidRDefault="00A51E32" w:rsidP="00055303">
      <w:pPr>
        <w:tabs>
          <w:tab w:val="left" w:pos="0"/>
          <w:tab w:val="left" w:pos="360"/>
          <w:tab w:val="left" w:pos="1080"/>
          <w:tab w:val="left" w:pos="1152"/>
        </w:tabs>
        <w:spacing w:after="120"/>
        <w:ind w:firstLine="720"/>
        <w:jc w:val="both"/>
        <w:rPr>
          <w:rFonts w:ascii="Times New Roman" w:hAnsi="Times New Roman"/>
          <w:sz w:val="24"/>
          <w:szCs w:val="24"/>
          <w:lang w:val="sr-Cyrl-RS"/>
        </w:rPr>
      </w:pPr>
      <w:r w:rsidRPr="00384DBC">
        <w:rPr>
          <w:rFonts w:ascii="Times New Roman" w:hAnsi="Times New Roman"/>
          <w:b/>
          <w:sz w:val="24"/>
          <w:szCs w:val="24"/>
          <w:lang w:val="sr-Cyrl-RS"/>
        </w:rPr>
        <w:t xml:space="preserve">Чланом 2. </w:t>
      </w:r>
      <w:r w:rsidR="00E524EE">
        <w:rPr>
          <w:rFonts w:ascii="Times New Roman" w:hAnsi="Times New Roman"/>
          <w:noProof/>
          <w:sz w:val="24"/>
          <w:szCs w:val="24"/>
          <w:lang w:val="sr-Cyrl-RS"/>
        </w:rPr>
        <w:t>Предлога з</w:t>
      </w:r>
      <w:r w:rsidR="00E524EE" w:rsidRPr="00384DBC">
        <w:rPr>
          <w:rFonts w:ascii="Times New Roman" w:hAnsi="Times New Roman"/>
          <w:noProof/>
          <w:sz w:val="24"/>
          <w:szCs w:val="24"/>
          <w:lang w:val="sr-Cyrl-RS"/>
        </w:rPr>
        <w:t>акона</w:t>
      </w:r>
      <w:r w:rsidR="00E524EE" w:rsidRPr="00384DBC">
        <w:rPr>
          <w:rFonts w:ascii="Times New Roman" w:hAnsi="Times New Roman"/>
          <w:sz w:val="24"/>
          <w:szCs w:val="24"/>
          <w:lang w:val="sr-Cyrl-RS"/>
        </w:rPr>
        <w:t xml:space="preserve"> </w:t>
      </w:r>
      <w:r w:rsidRPr="00384DBC">
        <w:rPr>
          <w:rFonts w:ascii="Times New Roman" w:hAnsi="Times New Roman"/>
          <w:sz w:val="24"/>
          <w:szCs w:val="24"/>
          <w:lang w:val="sr-Cyrl-RS"/>
        </w:rPr>
        <w:t>додаје се нови члан 50а да би се јасно, и на овом месту, успоставила дистинкција између поверилаца по основу уговора о финансијском обезбеђењу и поверилаца према Закона о стечају. С обзиром на то да Закон о стечају познаје неколико категорија поверилаца (међу којима су разлучни пове</w:t>
      </w:r>
      <w:r w:rsidR="00F97418">
        <w:rPr>
          <w:rFonts w:ascii="Times New Roman" w:hAnsi="Times New Roman"/>
          <w:sz w:val="24"/>
          <w:szCs w:val="24"/>
          <w:lang w:val="sr-Cyrl-RS"/>
        </w:rPr>
        <w:t>риоци који имају „традиционалноˮ</w:t>
      </w:r>
      <w:r w:rsidRPr="00384DBC">
        <w:rPr>
          <w:rFonts w:ascii="Times New Roman" w:hAnsi="Times New Roman"/>
          <w:sz w:val="24"/>
          <w:szCs w:val="24"/>
          <w:lang w:val="sr-Cyrl-RS"/>
        </w:rPr>
        <w:t xml:space="preserve"> заложно право, те заложни повериоци који немају новчано потраживање према стечајном дужнику), а да повериоци који су примаоци финансијског обезбеђења не спадају ни у једну од тих категорија – неопходно је изричито прописати да они нису повериоци у смислу Закона о стечају. Поред тога, овим чланом је прецизирано да ако поверилац по основу уговора о финансијском обезбеђењу не успе да у целости намири потраживање, он недостајућу разлику може намирити у својству стечајног повериоца. На крају, како би се обезбедило да стечајни судија или стечајни управник (зависно од фазе стечајног поступка) буде информисан о износу потраживања према стечајном дужнику, предвиђена је обавеза повериоца да надлежни суд (привредни суд на чијем подручју је седиште стечајног дужника) обавести о износу реализованог намирења из колатерала. С друге стране, прописано је да ако након намирења потраживања из средстава обезбеђења преостане вредност из тих средства – на ту имовину стечајног дужника примењују се одредбе Закона о стечају, односно стечајни управник има овлашћења да према тој имовини поступа као према имовини осталих стечајних дужника у складу са Законом о стечају (давање налога за пренос средстава на посебан рачун, управљање у оквиру стечајне масе и др.). Ове одредбе сходно се примењују на намирење потраживања нетирањем по основу другог финансијског уговора у смислу Закона о финансијском обезбеђењу. Према члану </w:t>
      </w:r>
      <w:r w:rsidR="00540BDC" w:rsidRPr="00384DBC">
        <w:rPr>
          <w:rFonts w:ascii="Times New Roman" w:hAnsi="Times New Roman"/>
          <w:sz w:val="24"/>
          <w:szCs w:val="24"/>
          <w:lang w:val="sr-Cyrl-RS"/>
        </w:rPr>
        <w:t>20</w:t>
      </w:r>
      <w:r w:rsidRPr="00384DBC">
        <w:rPr>
          <w:rFonts w:ascii="Times New Roman" w:hAnsi="Times New Roman"/>
          <w:sz w:val="24"/>
          <w:szCs w:val="24"/>
          <w:lang w:val="sr-Cyrl-RS"/>
        </w:rPr>
        <w:t xml:space="preserve">. став 2. Закона о финансијском обезбеђењу, под финансијским </w:t>
      </w:r>
      <w:r w:rsidRPr="00384DBC">
        <w:rPr>
          <w:rFonts w:ascii="Times New Roman" w:hAnsi="Times New Roman"/>
          <w:sz w:val="24"/>
          <w:szCs w:val="24"/>
          <w:lang w:val="sr-Cyrl-RS"/>
        </w:rPr>
        <w:lastRenderedPageBreak/>
        <w:t>уговором подразумева се уговор о финансијским дериватима (опције, фјучерси, свопови, каматни форварди и др.), уговор о куповини и продаји или позајмљивању хартија од вредности, инструмената тржишта новца и других финансијских инструмената, уговор о финансијској трансакцији закљученој на девизном тржишту у складу с</w:t>
      </w:r>
      <w:r w:rsidR="006102B7">
        <w:rPr>
          <w:rFonts w:ascii="Times New Roman" w:hAnsi="Times New Roman"/>
          <w:sz w:val="24"/>
          <w:szCs w:val="24"/>
          <w:lang w:val="sr-Cyrl-RS"/>
        </w:rPr>
        <w:t>а</w:t>
      </w:r>
      <w:r w:rsidRPr="00384DBC">
        <w:rPr>
          <w:rFonts w:ascii="Times New Roman" w:hAnsi="Times New Roman"/>
          <w:sz w:val="24"/>
          <w:szCs w:val="24"/>
          <w:lang w:val="sr-Cyrl-RS"/>
        </w:rPr>
        <w:t xml:space="preserve"> прописима којима се уређује девизно пословање (девизни свопови, девизни форварди) и други финансијски уговор утврђен у листи коју објављује Народна банка Србије. </w:t>
      </w:r>
    </w:p>
    <w:p w:rsidR="00A51E32" w:rsidRPr="00384DBC" w:rsidRDefault="00A51E32" w:rsidP="00055303">
      <w:pPr>
        <w:pStyle w:val="kap"/>
        <w:spacing w:before="0" w:after="120"/>
        <w:rPr>
          <w:rFonts w:ascii="Times New Roman" w:hAnsi="Times New Roman" w:cs="Times New Roman"/>
          <w:sz w:val="24"/>
          <w:szCs w:val="24"/>
          <w:lang w:val="sr-Cyrl-RS"/>
        </w:rPr>
      </w:pPr>
      <w:r w:rsidRPr="00384DBC">
        <w:rPr>
          <w:rFonts w:ascii="Times New Roman" w:hAnsi="Times New Roman" w:cs="Times New Roman"/>
          <w:b/>
          <w:sz w:val="24"/>
          <w:szCs w:val="24"/>
        </w:rPr>
        <w:t>Чланом 3.</w:t>
      </w:r>
      <w:r w:rsidRPr="00384DBC">
        <w:rPr>
          <w:rFonts w:ascii="Times New Roman" w:hAnsi="Times New Roman" w:cs="Times New Roman"/>
          <w:sz w:val="24"/>
          <w:szCs w:val="24"/>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cs="Times New Roman"/>
          <w:noProof/>
          <w:sz w:val="24"/>
          <w:szCs w:val="24"/>
          <w:lang w:val="sr-Cyrl-RS"/>
        </w:rPr>
        <w:t>акона</w:t>
      </w:r>
      <w:r w:rsidR="00E524EE" w:rsidRPr="00384DBC">
        <w:rPr>
          <w:rFonts w:ascii="Times New Roman" w:hAnsi="Times New Roman" w:cs="Times New Roman"/>
          <w:sz w:val="24"/>
          <w:szCs w:val="24"/>
        </w:rPr>
        <w:t xml:space="preserve"> </w:t>
      </w:r>
      <w:r w:rsidRPr="00384DBC">
        <w:rPr>
          <w:rFonts w:ascii="Times New Roman" w:hAnsi="Times New Roman" w:cs="Times New Roman"/>
          <w:sz w:val="24"/>
          <w:szCs w:val="24"/>
        </w:rPr>
        <w:t xml:space="preserve">додаје се нови став 10. у члану 62. важећег закона, којим се експлицитно прописује да се мере обезбеђења ради спречавања промене имовинског положаја стечајног дужника до отварања стечајног поступка не могу одредити у односу на средства на рачуну и имовину стечајног дужника који су примаоцу обезбеђења дати у смислу Закона о финансијском обезбеђењу. Имајући у виду да је једна од најважнијих специфичности финансијског обезбеђења управо то што постоји обавезност давања средства обезбеђења повериоцу, уз могућност да поверилац користи ова средства и да њима располаже, уместо да она буду блокирана – неопходно је изричито предвидети да се мере обезбеђења из наведеног члана Закона о стечају не могу одредити у односу на средства која су дата примаоцу финансијског обезбеђења. Треба поменути и то да, ради правне сигурности, ово давање средстава подразумева постојање доказа о том давању повериоцу/примаоцу обезбеђења. </w:t>
      </w:r>
    </w:p>
    <w:p w:rsidR="00A51E32" w:rsidRPr="00384DBC" w:rsidRDefault="00A51E32" w:rsidP="00055303">
      <w:pPr>
        <w:pStyle w:val="kap"/>
        <w:spacing w:before="0" w:after="120"/>
        <w:rPr>
          <w:rFonts w:ascii="Times New Roman" w:hAnsi="Times New Roman" w:cs="Times New Roman"/>
          <w:sz w:val="24"/>
          <w:szCs w:val="24"/>
        </w:rPr>
      </w:pPr>
      <w:r w:rsidRPr="00384DBC">
        <w:rPr>
          <w:rFonts w:ascii="Times New Roman" w:hAnsi="Times New Roman" w:cs="Times New Roman"/>
          <w:b/>
          <w:sz w:val="24"/>
          <w:szCs w:val="24"/>
        </w:rPr>
        <w:t>Чланом 4.</w:t>
      </w:r>
      <w:r w:rsidRPr="00384DBC">
        <w:rPr>
          <w:rFonts w:ascii="Times New Roman" w:hAnsi="Times New Roman" w:cs="Times New Roman"/>
          <w:sz w:val="24"/>
          <w:szCs w:val="24"/>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cs="Times New Roman"/>
          <w:noProof/>
          <w:sz w:val="24"/>
          <w:szCs w:val="24"/>
          <w:lang w:val="sr-Cyrl-RS"/>
        </w:rPr>
        <w:t>акона</w:t>
      </w:r>
      <w:r w:rsidR="00E524EE" w:rsidRPr="00384DBC">
        <w:rPr>
          <w:rFonts w:ascii="Times New Roman" w:hAnsi="Times New Roman" w:cs="Times New Roman"/>
          <w:sz w:val="24"/>
          <w:szCs w:val="24"/>
        </w:rPr>
        <w:t xml:space="preserve"> </w:t>
      </w:r>
      <w:r w:rsidRPr="00384DBC">
        <w:rPr>
          <w:rFonts w:ascii="Times New Roman" w:hAnsi="Times New Roman" w:cs="Times New Roman"/>
          <w:sz w:val="24"/>
          <w:szCs w:val="24"/>
        </w:rPr>
        <w:t xml:space="preserve">додаје се нови став 5. у члану 79. важећег закона, да би се, као и у члану 3, експлицитно прописало да се на средства на рачуну стечајног дужника која чине средство обезбеђења у смислу Закона о финансијском обезбеђењу не примењују одредбе ст. 2. и 4. овог члана, односно одредбе о блокирању рачуна стечајног дужника и њиховом преношењу на нови рачун и да се, с тим у вези, овлашћења стечајног управника не односе на те радње. Одредбе би се у пракси обезбедиле аутоматизованим решењима која примењује Народна банка Србије у поступку принудне наплате, односно посебном евиденцијом рачуна на којима су положена финансијска средства обезбеђења. </w:t>
      </w:r>
    </w:p>
    <w:p w:rsidR="00A51E32" w:rsidRPr="00384DBC" w:rsidRDefault="00A51E32" w:rsidP="00055303">
      <w:pPr>
        <w:pStyle w:val="kap"/>
        <w:spacing w:before="0" w:after="120"/>
        <w:rPr>
          <w:rFonts w:ascii="Times New Roman" w:hAnsi="Times New Roman" w:cs="Times New Roman"/>
          <w:sz w:val="24"/>
          <w:szCs w:val="24"/>
        </w:rPr>
      </w:pPr>
      <w:r w:rsidRPr="00384DBC">
        <w:rPr>
          <w:rFonts w:ascii="Times New Roman" w:hAnsi="Times New Roman" w:cs="Times New Roman"/>
          <w:b/>
          <w:sz w:val="24"/>
          <w:szCs w:val="24"/>
        </w:rPr>
        <w:t>Чланом 5.</w:t>
      </w:r>
      <w:r w:rsidRPr="00384DBC">
        <w:rPr>
          <w:rFonts w:ascii="Times New Roman" w:hAnsi="Times New Roman" w:cs="Times New Roman"/>
          <w:sz w:val="24"/>
          <w:szCs w:val="24"/>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cs="Times New Roman"/>
          <w:noProof/>
          <w:sz w:val="24"/>
          <w:szCs w:val="24"/>
          <w:lang w:val="sr-Cyrl-RS"/>
        </w:rPr>
        <w:t>акона</w:t>
      </w:r>
      <w:r w:rsidR="00E524EE" w:rsidRPr="00384DBC">
        <w:rPr>
          <w:rFonts w:ascii="Times New Roman" w:hAnsi="Times New Roman" w:cs="Times New Roman"/>
          <w:sz w:val="24"/>
          <w:szCs w:val="24"/>
        </w:rPr>
        <w:t xml:space="preserve"> </w:t>
      </w:r>
      <w:r w:rsidRPr="00384DBC">
        <w:rPr>
          <w:rFonts w:ascii="Times New Roman" w:hAnsi="Times New Roman" w:cs="Times New Roman"/>
          <w:sz w:val="24"/>
          <w:szCs w:val="24"/>
        </w:rPr>
        <w:t xml:space="preserve">мења се став 3. члана 82. важећег закона тако што се, ради примене нетирања по основу превременог доспећа или престанака обавеза – </w:t>
      </w:r>
      <w:r w:rsidRPr="00384DBC">
        <w:rPr>
          <w:rFonts w:ascii="Times New Roman" w:hAnsi="Times New Roman" w:cs="Times New Roman"/>
          <w:i/>
          <w:sz w:val="24"/>
          <w:szCs w:val="24"/>
        </w:rPr>
        <w:t>close-out nett</w:t>
      </w:r>
      <w:proofErr w:type="spellStart"/>
      <w:r w:rsidRPr="00384DBC">
        <w:rPr>
          <w:rFonts w:ascii="Times New Roman" w:hAnsi="Times New Roman" w:cs="Times New Roman"/>
          <w:i/>
          <w:sz w:val="24"/>
          <w:szCs w:val="24"/>
          <w:lang w:val="en-US"/>
        </w:rPr>
        <w:t>ing</w:t>
      </w:r>
      <w:proofErr w:type="spellEnd"/>
      <w:r w:rsidRPr="00384DBC">
        <w:rPr>
          <w:rFonts w:ascii="Times New Roman" w:hAnsi="Times New Roman" w:cs="Times New Roman"/>
          <w:i/>
          <w:sz w:val="24"/>
          <w:szCs w:val="24"/>
        </w:rPr>
        <w:t xml:space="preserve"> – </w:t>
      </w:r>
      <w:r w:rsidRPr="00384DBC">
        <w:rPr>
          <w:rFonts w:ascii="Times New Roman" w:hAnsi="Times New Roman" w:cs="Times New Roman"/>
          <w:sz w:val="24"/>
          <w:szCs w:val="24"/>
        </w:rPr>
        <w:t xml:space="preserve">у складу са уговором о финансијском обезбеђењу и другим финансијским уговорима, врши позивање на основни закон којим се уређује финансијско обезбеђење. Као што је наведено, Законом о финансијском обезбеђењу је, свеобухватно и прецизно, у складу с међународно прихваћеним принципима и стандардима, уређен овај институт нетинга. Поред тога, формулација члана 82. ст. 3. и 4. важећег Закона о стечају која се односи на </w:t>
      </w:r>
      <w:r w:rsidRPr="00384DBC">
        <w:rPr>
          <w:rFonts w:ascii="Times New Roman" w:hAnsi="Times New Roman" w:cs="Times New Roman"/>
          <w:i/>
          <w:sz w:val="24"/>
          <w:szCs w:val="24"/>
        </w:rPr>
        <w:t>close-out netting</w:t>
      </w:r>
      <w:r w:rsidRPr="00384DBC">
        <w:rPr>
          <w:rFonts w:ascii="Times New Roman" w:hAnsi="Times New Roman" w:cs="Times New Roman"/>
          <w:sz w:val="24"/>
          <w:szCs w:val="24"/>
        </w:rPr>
        <w:t xml:space="preserve"> нејасна је и у пракси је изазивала недоумице међу тржишним учесницима, тако да се, практично, није ни уговарала. </w:t>
      </w:r>
    </w:p>
    <w:p w:rsidR="00A51E32" w:rsidRPr="00384DBC" w:rsidRDefault="00A51E32" w:rsidP="00055303">
      <w:pPr>
        <w:pStyle w:val="kap"/>
        <w:spacing w:before="0" w:after="120"/>
        <w:rPr>
          <w:rFonts w:ascii="Times New Roman" w:hAnsi="Times New Roman" w:cs="Times New Roman"/>
          <w:sz w:val="24"/>
          <w:szCs w:val="24"/>
        </w:rPr>
      </w:pPr>
      <w:r w:rsidRPr="00384DBC">
        <w:rPr>
          <w:rFonts w:ascii="Times New Roman" w:hAnsi="Times New Roman" w:cs="Times New Roman"/>
          <w:sz w:val="24"/>
          <w:szCs w:val="24"/>
        </w:rPr>
        <w:t xml:space="preserve">Предложено је и да се став 4. члана 82. Закона о стечају, којим се ближе одређују финансијски уговори – брише, будући да су ти уговори, као што је поменуто, прецизно одређени Законом о финансијском обезбеђењу. </w:t>
      </w:r>
    </w:p>
    <w:p w:rsidR="00A51E32" w:rsidRPr="00384DBC" w:rsidRDefault="00A51E32" w:rsidP="00055303">
      <w:pPr>
        <w:tabs>
          <w:tab w:val="left" w:pos="0"/>
          <w:tab w:val="left" w:pos="360"/>
          <w:tab w:val="left" w:pos="1080"/>
          <w:tab w:val="left" w:pos="1152"/>
        </w:tabs>
        <w:spacing w:after="120"/>
        <w:ind w:firstLine="720"/>
        <w:jc w:val="both"/>
        <w:rPr>
          <w:rFonts w:ascii="Times New Roman" w:hAnsi="Times New Roman"/>
          <w:sz w:val="24"/>
          <w:szCs w:val="24"/>
          <w:lang w:val="sr-Cyrl-RS"/>
        </w:rPr>
      </w:pPr>
      <w:r w:rsidRPr="00384DBC">
        <w:rPr>
          <w:rFonts w:ascii="Times New Roman" w:hAnsi="Times New Roman"/>
          <w:b/>
          <w:sz w:val="24"/>
          <w:szCs w:val="24"/>
          <w:lang w:val="sr-Cyrl-RS"/>
        </w:rPr>
        <w:t>Чланом 6.</w:t>
      </w:r>
      <w:r w:rsidRPr="00384DBC">
        <w:rPr>
          <w:rFonts w:ascii="Times New Roman" w:hAnsi="Times New Roman"/>
          <w:sz w:val="24"/>
          <w:szCs w:val="24"/>
          <w:lang w:val="sr-Cyrl-RS"/>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noProof/>
          <w:sz w:val="24"/>
          <w:szCs w:val="24"/>
          <w:lang w:val="sr-Cyrl-RS"/>
        </w:rPr>
        <w:t>акона</w:t>
      </w:r>
      <w:r w:rsidR="00E524EE" w:rsidRPr="00384DBC">
        <w:rPr>
          <w:rFonts w:ascii="Times New Roman" w:hAnsi="Times New Roman"/>
          <w:sz w:val="24"/>
          <w:szCs w:val="24"/>
          <w:lang w:val="sr-Cyrl-RS"/>
        </w:rPr>
        <w:t xml:space="preserve"> </w:t>
      </w:r>
      <w:r w:rsidRPr="00384DBC">
        <w:rPr>
          <w:rFonts w:ascii="Times New Roman" w:hAnsi="Times New Roman"/>
          <w:sz w:val="24"/>
          <w:szCs w:val="24"/>
          <w:lang w:val="sr-Cyrl-RS"/>
        </w:rPr>
        <w:t xml:space="preserve">додаје се нови став 6. у члану 94. важећег закона, да би се прописало да се одредбе тог члана, које се односе на овлашћење стечајног управника да уместо стечајног дужника испуни или тражи испуњење по основу двостранотеретног уговора који није у целости или делимично </w:t>
      </w:r>
      <w:r w:rsidRPr="00384DBC">
        <w:rPr>
          <w:rFonts w:ascii="Times New Roman" w:hAnsi="Times New Roman"/>
          <w:sz w:val="24"/>
          <w:szCs w:val="24"/>
          <w:lang w:val="sr-Cyrl-RS"/>
        </w:rPr>
        <w:lastRenderedPageBreak/>
        <w:t xml:space="preserve">извршен до отварања стечајног поступка – не примењују на уговоре чији је предмет финансијска обавеза чије је извршење обезбеђено уговором о финансијском обезбеђењу – ако је овим уговором предвиђено да постојање стечајног разлога, подношење предлога за покретање стечајног поступка или отварање стечајног поступка представља аутоматски основ за раскид овог уговора или основ за раскид на захтев сауговарача стечајног дужника. Предложеним решењем омогућава се да, ради умањења тзв. </w:t>
      </w:r>
      <w:r w:rsidRPr="00384DBC">
        <w:rPr>
          <w:rFonts w:ascii="Times New Roman" w:hAnsi="Times New Roman"/>
          <w:i/>
          <w:sz w:val="24"/>
          <w:szCs w:val="24"/>
          <w:lang w:val="sr-Cyrl-RS"/>
        </w:rPr>
        <w:t>cherry-picking</w:t>
      </w:r>
      <w:r w:rsidRPr="00384DBC">
        <w:rPr>
          <w:rFonts w:ascii="Times New Roman" w:hAnsi="Times New Roman"/>
          <w:sz w:val="24"/>
          <w:szCs w:val="24"/>
          <w:lang w:val="sr-Cyrl-RS"/>
        </w:rPr>
        <w:t xml:space="preserve"> ризика, наведене уговорне стране искључе могућност да стечајни управник по свом избору захтева испуњење уговора и након отварања стечајног поступка над једном од њих. Ове одредбе, као што је предвиђено предложеним ставом 7. члана 94, сходно се примењују и на друге финансијске уговоре, а у вези с намирењем потраживања нетирањем. </w:t>
      </w:r>
    </w:p>
    <w:p w:rsidR="00A51E32" w:rsidRPr="00384DBC" w:rsidRDefault="00A51E32" w:rsidP="00055303">
      <w:pPr>
        <w:pStyle w:val="kap"/>
        <w:spacing w:before="0" w:after="120"/>
        <w:rPr>
          <w:rFonts w:ascii="Times New Roman" w:hAnsi="Times New Roman" w:cs="Times New Roman"/>
          <w:sz w:val="24"/>
          <w:szCs w:val="24"/>
          <w:lang w:val="sr-Cyrl-RS"/>
        </w:rPr>
      </w:pPr>
      <w:r w:rsidRPr="00384DBC">
        <w:rPr>
          <w:rFonts w:ascii="Times New Roman" w:hAnsi="Times New Roman" w:cs="Times New Roman"/>
          <w:b/>
          <w:sz w:val="24"/>
          <w:szCs w:val="24"/>
        </w:rPr>
        <w:t>Чланом 7.</w:t>
      </w:r>
      <w:r w:rsidRPr="00384DBC">
        <w:rPr>
          <w:rFonts w:ascii="Times New Roman" w:hAnsi="Times New Roman" w:cs="Times New Roman"/>
          <w:sz w:val="24"/>
          <w:szCs w:val="24"/>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cs="Times New Roman"/>
          <w:noProof/>
          <w:sz w:val="24"/>
          <w:szCs w:val="24"/>
          <w:lang w:val="sr-Cyrl-RS"/>
        </w:rPr>
        <w:t>акона</w:t>
      </w:r>
      <w:r w:rsidR="00E524EE" w:rsidRPr="00384DBC">
        <w:rPr>
          <w:rFonts w:ascii="Times New Roman" w:hAnsi="Times New Roman" w:cs="Times New Roman"/>
          <w:sz w:val="24"/>
          <w:szCs w:val="24"/>
        </w:rPr>
        <w:t xml:space="preserve"> </w:t>
      </w:r>
      <w:r w:rsidRPr="00384DBC">
        <w:rPr>
          <w:rFonts w:ascii="Times New Roman" w:hAnsi="Times New Roman" w:cs="Times New Roman"/>
          <w:sz w:val="24"/>
          <w:szCs w:val="24"/>
        </w:rPr>
        <w:t>се у члану 96. Зако</w:t>
      </w:r>
      <w:r w:rsidR="00E524EE">
        <w:rPr>
          <w:rFonts w:ascii="Times New Roman" w:hAnsi="Times New Roman" w:cs="Times New Roman"/>
          <w:sz w:val="24"/>
          <w:szCs w:val="24"/>
        </w:rPr>
        <w:t>на о стечају додају ст. 3. и 4.</w:t>
      </w:r>
      <w:r w:rsidRPr="00384DBC">
        <w:rPr>
          <w:rFonts w:ascii="Times New Roman" w:hAnsi="Times New Roman" w:cs="Times New Roman"/>
          <w:sz w:val="24"/>
          <w:szCs w:val="24"/>
        </w:rPr>
        <w:t xml:space="preserve"> ради појашњења да се одредбе тог члана по коме сауговарач стечајног дужника не може тражити испуњење обавезе, већ накнаду због неиспуњења ако доспеће обавезе пада након отварања стечајног поступка (фиксни послови) – не примењују на уговоре који су уређени Законом о финансијском обезбеђењу, а ради примене решења тог закона по коме се права и обавезе из уговора о финансијском обезбеђењу, односно нетирање по основу других финансијских уговора врши несметано, без обзира на покретање/отварање или спровођење поступка стечаја над једном од уговорних страна. </w:t>
      </w:r>
    </w:p>
    <w:p w:rsidR="00A51E32" w:rsidRPr="00384DBC" w:rsidRDefault="00A51E32" w:rsidP="004E1D7F">
      <w:pPr>
        <w:tabs>
          <w:tab w:val="left" w:pos="0"/>
          <w:tab w:val="left" w:pos="360"/>
          <w:tab w:val="left" w:pos="1080"/>
          <w:tab w:val="left" w:pos="1152"/>
        </w:tabs>
        <w:spacing w:after="120"/>
        <w:ind w:firstLine="709"/>
        <w:jc w:val="both"/>
        <w:rPr>
          <w:rFonts w:ascii="Times New Roman" w:hAnsi="Times New Roman"/>
          <w:sz w:val="24"/>
          <w:szCs w:val="24"/>
          <w:lang w:val="sr-Cyrl-RS"/>
        </w:rPr>
      </w:pPr>
      <w:r w:rsidRPr="00384DBC">
        <w:rPr>
          <w:rFonts w:ascii="Times New Roman" w:hAnsi="Times New Roman"/>
          <w:b/>
          <w:sz w:val="24"/>
          <w:szCs w:val="24"/>
          <w:lang w:val="sr-Cyrl-RS"/>
        </w:rPr>
        <w:t>Чланом 8.</w:t>
      </w:r>
      <w:r w:rsidRPr="00384DBC">
        <w:rPr>
          <w:rFonts w:ascii="Times New Roman" w:hAnsi="Times New Roman"/>
          <w:sz w:val="24"/>
          <w:szCs w:val="24"/>
          <w:lang w:val="sr-Cyrl-RS"/>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noProof/>
          <w:sz w:val="24"/>
          <w:szCs w:val="24"/>
          <w:lang w:val="sr-Cyrl-RS"/>
        </w:rPr>
        <w:t>акона</w:t>
      </w:r>
      <w:r w:rsidR="00E524EE" w:rsidRPr="00384DBC">
        <w:rPr>
          <w:rFonts w:ascii="Times New Roman" w:hAnsi="Times New Roman"/>
          <w:sz w:val="24"/>
          <w:szCs w:val="24"/>
          <w:lang w:val="sr-Cyrl-RS"/>
        </w:rPr>
        <w:t xml:space="preserve"> </w:t>
      </w:r>
      <w:r w:rsidRPr="00384DBC">
        <w:rPr>
          <w:rFonts w:ascii="Times New Roman" w:hAnsi="Times New Roman"/>
          <w:sz w:val="24"/>
          <w:szCs w:val="24"/>
          <w:lang w:val="sr-Cyrl-RS"/>
        </w:rPr>
        <w:t>мења се члан 126. став 3. тачка 2) ради прецизирања и терминолошког усклађивања ових одредаба са одредбама предложеног члана 82. став 3, у коме се више не помињу оквирни уговори. Наиме, одредбом члана 126. став 3. тачка 2) Закона о стечају прописано је да се правна радња, односно правни посао који представља уобичајено или неуобичајено намирење поверилаца, односно којим се повериоци непосредно оштећују не може побијати ако је радња предузета, односно посао закључен на основу оквирног уговора из члана 82. став 3. овог закона, а предложеном изменом – на основу уговора о финансијском обезбеђењу и других финансијских уговора. Одредбе Закона о финансијском обезбеђењу (члан 18</w:t>
      </w:r>
      <w:r w:rsidR="0021347A">
        <w:rPr>
          <w:rFonts w:ascii="Times New Roman" w:hAnsi="Times New Roman"/>
          <w:sz w:val="24"/>
          <w:szCs w:val="24"/>
          <w:lang w:val="sr-Cyrl-RS"/>
        </w:rPr>
        <w:t>.</w:t>
      </w:r>
      <w:r w:rsidRPr="00384DBC">
        <w:rPr>
          <w:rFonts w:ascii="Times New Roman" w:hAnsi="Times New Roman"/>
          <w:sz w:val="24"/>
          <w:szCs w:val="24"/>
          <w:lang w:val="sr-Cyrl-RS"/>
        </w:rPr>
        <w:t xml:space="preserve">) које се односе на побијање правних послова и правних радњи стечајног дужника наслањају се управо на поменуту одредбу Закона о стечају и њима је прописано да се одредбе уговора о финансијском обезбеђењу, као ни давање, стицање и промена средства обезбеђења у складу с тим уговором, не могу побијати, нити утврђивати ништавим </w:t>
      </w:r>
      <w:r w:rsidRPr="00384DBC">
        <w:rPr>
          <w:rFonts w:ascii="Times New Roman" w:hAnsi="Times New Roman"/>
          <w:i/>
          <w:sz w:val="24"/>
          <w:szCs w:val="24"/>
          <w:lang w:val="sr-Cyrl-RS"/>
        </w:rPr>
        <w:t xml:space="preserve">само због тога </w:t>
      </w:r>
      <w:r w:rsidRPr="00384DBC">
        <w:rPr>
          <w:rFonts w:ascii="Times New Roman" w:hAnsi="Times New Roman"/>
          <w:sz w:val="24"/>
          <w:szCs w:val="24"/>
          <w:lang w:val="sr-Cyrl-RS"/>
        </w:rPr>
        <w:t>што је уговор о финансијском обезбеђењу закључен, или је средство обезбеђења дато, стечено или промењено пре доношења одговарајуће одлуке о покретању/отварању поступка стечаја или ликвидације или примене мера реорганизације, односно предузимања правне радње у вези с тим поступком или у прописаном року пре покретања поступка над даваоцем или примаоцем обезбеђења</w:t>
      </w:r>
      <w:r w:rsidR="009D61EF" w:rsidRPr="00384DBC">
        <w:rPr>
          <w:rFonts w:ascii="Times New Roman" w:hAnsi="Times New Roman"/>
          <w:sz w:val="24"/>
          <w:szCs w:val="24"/>
          <w:lang w:val="sr-Cyrl-RS"/>
        </w:rPr>
        <w:t>.</w:t>
      </w:r>
      <w:r w:rsidRPr="00384DBC">
        <w:rPr>
          <w:rFonts w:ascii="Times New Roman" w:hAnsi="Times New Roman"/>
          <w:sz w:val="24"/>
          <w:szCs w:val="24"/>
          <w:lang w:val="sr-Cyrl-RS"/>
        </w:rPr>
        <w:t xml:space="preserve"> </w:t>
      </w:r>
      <w:r w:rsidR="009D61EF" w:rsidRPr="00384DBC">
        <w:rPr>
          <w:rFonts w:ascii="Times New Roman" w:hAnsi="Times New Roman"/>
          <w:sz w:val="24"/>
          <w:szCs w:val="24"/>
          <w:lang w:val="sr-Cyrl-RS"/>
        </w:rPr>
        <w:t>З</w:t>
      </w:r>
      <w:r w:rsidRPr="00384DBC">
        <w:rPr>
          <w:rFonts w:ascii="Times New Roman" w:hAnsi="Times New Roman"/>
          <w:sz w:val="24"/>
          <w:szCs w:val="24"/>
          <w:lang w:val="sr-Cyrl-RS"/>
        </w:rPr>
        <w:t>а остала правила о побијању</w:t>
      </w:r>
      <w:r w:rsidR="009D61EF" w:rsidRPr="00384DBC">
        <w:rPr>
          <w:rFonts w:ascii="Times New Roman" w:hAnsi="Times New Roman"/>
          <w:sz w:val="24"/>
          <w:szCs w:val="24"/>
          <w:lang w:val="sr-Cyrl-RS"/>
        </w:rPr>
        <w:t>,</w:t>
      </w:r>
      <w:r w:rsidRPr="00384DBC">
        <w:rPr>
          <w:rFonts w:ascii="Times New Roman" w:hAnsi="Times New Roman"/>
          <w:sz w:val="24"/>
          <w:szCs w:val="24"/>
          <w:lang w:val="sr-Cyrl-RS"/>
        </w:rPr>
        <w:t xml:space="preserve"> овај закон упућује на одредбе Закона о стечају</w:t>
      </w:r>
      <w:r w:rsidR="009D61EF" w:rsidRPr="00384DBC">
        <w:rPr>
          <w:rFonts w:ascii="Times New Roman" w:hAnsi="Times New Roman"/>
          <w:sz w:val="24"/>
          <w:szCs w:val="24"/>
          <w:lang w:val="sr-Cyrl-RS"/>
        </w:rPr>
        <w:t>,</w:t>
      </w:r>
      <w:r w:rsidR="00B32B52" w:rsidRPr="00384DBC">
        <w:rPr>
          <w:rFonts w:ascii="Times New Roman" w:hAnsi="Times New Roman"/>
          <w:sz w:val="24"/>
          <w:szCs w:val="24"/>
          <w:lang w:val="sr-Cyrl-RS"/>
        </w:rPr>
        <w:t xml:space="preserve"> које и сада садрже одређене специфичности у погледу намир</w:t>
      </w:r>
      <w:r w:rsidR="00D120AC" w:rsidRPr="00384DBC">
        <w:rPr>
          <w:rFonts w:ascii="Times New Roman" w:hAnsi="Times New Roman"/>
          <w:sz w:val="24"/>
          <w:szCs w:val="24"/>
          <w:lang w:val="sr-Cyrl-RS"/>
        </w:rPr>
        <w:t>е</w:t>
      </w:r>
      <w:r w:rsidR="00B32B52" w:rsidRPr="00384DBC">
        <w:rPr>
          <w:rFonts w:ascii="Times New Roman" w:hAnsi="Times New Roman"/>
          <w:sz w:val="24"/>
          <w:szCs w:val="24"/>
          <w:lang w:val="sr-Cyrl-RS"/>
        </w:rPr>
        <w:t xml:space="preserve">ња </w:t>
      </w:r>
      <w:r w:rsidR="00D120AC" w:rsidRPr="00384DBC">
        <w:rPr>
          <w:rFonts w:ascii="Times New Roman" w:hAnsi="Times New Roman"/>
          <w:sz w:val="24"/>
          <w:szCs w:val="24"/>
          <w:lang w:val="sr-Cyrl-RS"/>
        </w:rPr>
        <w:t xml:space="preserve">потраживања </w:t>
      </w:r>
      <w:r w:rsidR="00B32B52" w:rsidRPr="00384DBC">
        <w:rPr>
          <w:rFonts w:ascii="Times New Roman" w:hAnsi="Times New Roman"/>
          <w:sz w:val="24"/>
          <w:szCs w:val="24"/>
          <w:lang w:val="sr-Cyrl-RS"/>
        </w:rPr>
        <w:t>из средстава обезбеђења, односно финансијских уговора</w:t>
      </w:r>
      <w:r w:rsidR="00D120AC" w:rsidRPr="00384DBC">
        <w:rPr>
          <w:rFonts w:ascii="Times New Roman" w:hAnsi="Times New Roman"/>
          <w:sz w:val="24"/>
          <w:szCs w:val="24"/>
          <w:lang w:val="sr-Cyrl-RS"/>
        </w:rPr>
        <w:t xml:space="preserve"> (нпр. члан 126. ст</w:t>
      </w:r>
      <w:r w:rsidR="009D61EF" w:rsidRPr="00384DBC">
        <w:rPr>
          <w:rFonts w:ascii="Times New Roman" w:hAnsi="Times New Roman"/>
          <w:sz w:val="24"/>
          <w:szCs w:val="24"/>
          <w:lang w:val="sr-Cyrl-RS"/>
        </w:rPr>
        <w:t>.</w:t>
      </w:r>
      <w:r w:rsidR="00D120AC" w:rsidRPr="00384DBC">
        <w:rPr>
          <w:rFonts w:ascii="Times New Roman" w:hAnsi="Times New Roman"/>
          <w:sz w:val="24"/>
          <w:szCs w:val="24"/>
          <w:lang w:val="sr-Cyrl-RS"/>
        </w:rPr>
        <w:t xml:space="preserve"> 2</w:t>
      </w:r>
      <w:r w:rsidR="009D61EF" w:rsidRPr="00384DBC">
        <w:rPr>
          <w:rFonts w:ascii="Times New Roman" w:hAnsi="Times New Roman"/>
          <w:sz w:val="24"/>
          <w:szCs w:val="24"/>
          <w:lang w:val="sr-Cyrl-RS"/>
        </w:rPr>
        <w:t>.</w:t>
      </w:r>
      <w:r w:rsidR="00D120AC" w:rsidRPr="00384DBC">
        <w:rPr>
          <w:rFonts w:ascii="Times New Roman" w:hAnsi="Times New Roman"/>
          <w:sz w:val="24"/>
          <w:szCs w:val="24"/>
          <w:lang w:val="sr-Cyrl-RS"/>
        </w:rPr>
        <w:t xml:space="preserve"> и 3)</w:t>
      </w:r>
      <w:r w:rsidRPr="00384DBC">
        <w:rPr>
          <w:rFonts w:ascii="Times New Roman" w:hAnsi="Times New Roman"/>
          <w:sz w:val="24"/>
          <w:szCs w:val="24"/>
          <w:lang w:val="sr-Cyrl-RS"/>
        </w:rPr>
        <w:t>.</w:t>
      </w:r>
    </w:p>
    <w:p w:rsidR="00A51E32" w:rsidRPr="00384DBC" w:rsidRDefault="00A51E32" w:rsidP="00055303">
      <w:pPr>
        <w:pStyle w:val="kap"/>
        <w:spacing w:before="0" w:after="120"/>
        <w:rPr>
          <w:rFonts w:ascii="Times New Roman" w:hAnsi="Times New Roman" w:cs="Times New Roman"/>
          <w:sz w:val="24"/>
          <w:szCs w:val="24"/>
          <w:lang w:val="sr-Cyrl-RS"/>
        </w:rPr>
      </w:pPr>
      <w:r w:rsidRPr="00384DBC">
        <w:rPr>
          <w:rFonts w:ascii="Times New Roman" w:hAnsi="Times New Roman" w:cs="Times New Roman"/>
          <w:b/>
          <w:sz w:val="24"/>
          <w:szCs w:val="24"/>
        </w:rPr>
        <w:t>Чланом 9.</w:t>
      </w:r>
      <w:r w:rsidRPr="00384DBC">
        <w:rPr>
          <w:rFonts w:ascii="Times New Roman" w:hAnsi="Times New Roman" w:cs="Times New Roman"/>
          <w:sz w:val="24"/>
          <w:szCs w:val="24"/>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cs="Times New Roman"/>
          <w:noProof/>
          <w:sz w:val="24"/>
          <w:szCs w:val="24"/>
          <w:lang w:val="sr-Cyrl-RS"/>
        </w:rPr>
        <w:t>акона</w:t>
      </w:r>
      <w:r w:rsidR="00E524EE" w:rsidRPr="00384DBC">
        <w:rPr>
          <w:rFonts w:ascii="Times New Roman" w:hAnsi="Times New Roman" w:cs="Times New Roman"/>
          <w:sz w:val="24"/>
          <w:szCs w:val="24"/>
        </w:rPr>
        <w:t xml:space="preserve"> </w:t>
      </w:r>
      <w:r w:rsidRPr="00384DBC">
        <w:rPr>
          <w:rFonts w:ascii="Times New Roman" w:hAnsi="Times New Roman" w:cs="Times New Roman"/>
          <w:sz w:val="24"/>
          <w:szCs w:val="24"/>
        </w:rPr>
        <w:t xml:space="preserve">предвиђено је да се члан 157. важећег закона допуни ставом 6. ради прецизирања да се мере предвиђене планом реорганизације не могу спроводити супротно одредбама Закона о финансијском обезбеђењу. На овај начин обезбеђује се правна сигурност у примени једног од </w:t>
      </w:r>
      <w:r w:rsidRPr="00384DBC">
        <w:rPr>
          <w:rFonts w:ascii="Times New Roman" w:hAnsi="Times New Roman" w:cs="Times New Roman"/>
          <w:sz w:val="24"/>
          <w:szCs w:val="24"/>
        </w:rPr>
        <w:lastRenderedPageBreak/>
        <w:t xml:space="preserve">основних принципа на коме почива уговор о финансијском обезбеђењу, а то је да се права и обавезе из тог уговора извршавају несметано, без обзира на било какав поступак колективног намирења поверилаца који се покреће у односу на једну од уговорних страна, а који је садржан у Закону о финансијском обезбеђењу (члан 18. став 1). </w:t>
      </w:r>
    </w:p>
    <w:p w:rsidR="00FA7B01" w:rsidRPr="00384DBC" w:rsidRDefault="00A51E32" w:rsidP="00055303">
      <w:pPr>
        <w:pStyle w:val="kap"/>
        <w:spacing w:before="0" w:after="120"/>
        <w:rPr>
          <w:rFonts w:ascii="Times New Roman" w:hAnsi="Times New Roman" w:cs="Times New Roman"/>
          <w:sz w:val="24"/>
          <w:szCs w:val="24"/>
          <w:lang w:val="en-US"/>
        </w:rPr>
      </w:pPr>
      <w:r w:rsidRPr="00384DBC">
        <w:rPr>
          <w:rFonts w:ascii="Times New Roman" w:hAnsi="Times New Roman" w:cs="Times New Roman"/>
          <w:b/>
          <w:sz w:val="24"/>
          <w:szCs w:val="24"/>
        </w:rPr>
        <w:t>Чланом 10.</w:t>
      </w:r>
      <w:r w:rsidRPr="00384DBC">
        <w:rPr>
          <w:rFonts w:ascii="Times New Roman" w:hAnsi="Times New Roman" w:cs="Times New Roman"/>
          <w:sz w:val="24"/>
          <w:szCs w:val="24"/>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cs="Times New Roman"/>
          <w:noProof/>
          <w:sz w:val="24"/>
          <w:szCs w:val="24"/>
          <w:lang w:val="sr-Cyrl-RS"/>
        </w:rPr>
        <w:t>акона</w:t>
      </w:r>
      <w:r w:rsidR="00E524EE" w:rsidRPr="00384DBC">
        <w:rPr>
          <w:rFonts w:ascii="Times New Roman" w:hAnsi="Times New Roman" w:cs="Times New Roman"/>
          <w:sz w:val="24"/>
          <w:szCs w:val="24"/>
        </w:rPr>
        <w:t xml:space="preserve"> </w:t>
      </w:r>
      <w:r w:rsidRPr="00384DBC">
        <w:rPr>
          <w:rFonts w:ascii="Times New Roman" w:hAnsi="Times New Roman" w:cs="Times New Roman"/>
          <w:sz w:val="24"/>
          <w:szCs w:val="24"/>
        </w:rPr>
        <w:t>предложена</w:t>
      </w:r>
      <w:r w:rsidR="00C15744">
        <w:rPr>
          <w:rFonts w:ascii="Times New Roman" w:hAnsi="Times New Roman" w:cs="Times New Roman"/>
          <w:sz w:val="24"/>
          <w:szCs w:val="24"/>
        </w:rPr>
        <w:t xml:space="preserve"> је допуна члана 159б ставом 10</w:t>
      </w:r>
      <w:r w:rsidR="00C15744">
        <w:rPr>
          <w:rFonts w:ascii="Times New Roman" w:hAnsi="Times New Roman" w:cs="Times New Roman"/>
          <w:sz w:val="24"/>
          <w:szCs w:val="24"/>
          <w:lang w:val="sr-Cyrl-RS"/>
        </w:rPr>
        <w:t>.</w:t>
      </w:r>
      <w:r w:rsidRPr="00384DBC">
        <w:rPr>
          <w:rFonts w:ascii="Times New Roman" w:hAnsi="Times New Roman" w:cs="Times New Roman"/>
          <w:sz w:val="24"/>
          <w:szCs w:val="24"/>
        </w:rPr>
        <w:t xml:space="preserve"> да би се несумњиво свим странама у стечајном поступку, као и стечајном судији, односно стечајном управнику, предочило да се мера обезбеђења из става 3. овог члана – забрана располагања имовином стечајног дужника – и друге прописане мере не могу одредити у односу на средства на рачуну и имовину стечајног дужника који су дати примаоцу обезбеђења. Наведени разлози који се односе на неопходност изузећа средстава која чине финансијско обезбеђење од примене мера обезбеђења из члана 62. Закона о стечају важе и за мере обезбеђења (мере спречавања промене финансијског и имовинског положаја дужника) из овог члана које се одређују у оквиру претходног поступка за утврђивање испуњености услова за покретање стечајног поступка у складу са унапред припремљеним планом реорганизације. </w:t>
      </w:r>
    </w:p>
    <w:p w:rsidR="000D64C7" w:rsidRPr="00384DBC" w:rsidRDefault="0093402A" w:rsidP="00055303">
      <w:pPr>
        <w:pStyle w:val="kap"/>
        <w:spacing w:before="0" w:after="120"/>
        <w:rPr>
          <w:rFonts w:ascii="Times New Roman" w:hAnsi="Times New Roman" w:cs="Times New Roman"/>
          <w:sz w:val="24"/>
          <w:szCs w:val="24"/>
          <w:lang w:val="sr-Cyrl-RS"/>
        </w:rPr>
      </w:pPr>
      <w:r w:rsidRPr="00384DBC">
        <w:rPr>
          <w:rFonts w:ascii="Times New Roman" w:hAnsi="Times New Roman" w:cs="Times New Roman"/>
          <w:b/>
          <w:sz w:val="24"/>
          <w:szCs w:val="24"/>
        </w:rPr>
        <w:t>Чланом 11.</w:t>
      </w:r>
      <w:r w:rsidR="00E524EE">
        <w:rPr>
          <w:rFonts w:ascii="Times New Roman" w:hAnsi="Times New Roman" w:cs="Times New Roman"/>
          <w:b/>
          <w:sz w:val="24"/>
          <w:szCs w:val="24"/>
          <w:lang w:val="sr-Cyrl-RS"/>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cs="Times New Roman"/>
          <w:noProof/>
          <w:sz w:val="24"/>
          <w:szCs w:val="24"/>
          <w:lang w:val="sr-Cyrl-RS"/>
        </w:rPr>
        <w:t>акона</w:t>
      </w:r>
      <w:r w:rsidR="00E524EE" w:rsidRPr="00384DBC">
        <w:rPr>
          <w:rFonts w:ascii="Times New Roman" w:hAnsi="Times New Roman" w:cs="Times New Roman"/>
          <w:sz w:val="24"/>
          <w:szCs w:val="24"/>
        </w:rPr>
        <w:t xml:space="preserve"> </w:t>
      </w:r>
      <w:r w:rsidRPr="00384DBC">
        <w:rPr>
          <w:rFonts w:ascii="Times New Roman" w:hAnsi="Times New Roman" w:cs="Times New Roman"/>
          <w:sz w:val="24"/>
          <w:szCs w:val="24"/>
        </w:rPr>
        <w:t>предвиђен је прекршај</w:t>
      </w:r>
      <w:r w:rsidRPr="00384DBC">
        <w:rPr>
          <w:rFonts w:ascii="Times New Roman" w:hAnsi="Times New Roman" w:cs="Times New Roman"/>
          <w:b/>
          <w:sz w:val="24"/>
          <w:szCs w:val="24"/>
        </w:rPr>
        <w:t xml:space="preserve"> </w:t>
      </w:r>
      <w:r w:rsidRPr="00384DBC">
        <w:rPr>
          <w:rFonts w:ascii="Times New Roman" w:hAnsi="Times New Roman" w:cs="Times New Roman"/>
          <w:sz w:val="24"/>
          <w:szCs w:val="24"/>
        </w:rPr>
        <w:t xml:space="preserve">за </w:t>
      </w:r>
      <w:r w:rsidR="0083037C" w:rsidRPr="00384DBC">
        <w:rPr>
          <w:rFonts w:ascii="Times New Roman" w:hAnsi="Times New Roman" w:cs="Times New Roman"/>
          <w:sz w:val="24"/>
          <w:szCs w:val="24"/>
        </w:rPr>
        <w:t xml:space="preserve">правно лице у случају </w:t>
      </w:r>
      <w:r w:rsidRPr="00384DBC">
        <w:rPr>
          <w:rFonts w:ascii="Times New Roman" w:hAnsi="Times New Roman" w:cs="Times New Roman"/>
          <w:sz w:val="24"/>
          <w:szCs w:val="24"/>
        </w:rPr>
        <w:t>необавештавањ</w:t>
      </w:r>
      <w:r w:rsidR="0083037C" w:rsidRPr="00384DBC">
        <w:rPr>
          <w:rFonts w:ascii="Times New Roman" w:hAnsi="Times New Roman" w:cs="Times New Roman"/>
          <w:sz w:val="24"/>
          <w:szCs w:val="24"/>
        </w:rPr>
        <w:t>а</w:t>
      </w:r>
      <w:r w:rsidRPr="00384DBC">
        <w:rPr>
          <w:rFonts w:ascii="Times New Roman" w:hAnsi="Times New Roman" w:cs="Times New Roman"/>
          <w:sz w:val="24"/>
          <w:szCs w:val="24"/>
        </w:rPr>
        <w:t xml:space="preserve"> о намирењу потраживања по основу уговора о финансијском обезбеђењу</w:t>
      </w:r>
      <w:r w:rsidR="00ED267B" w:rsidRPr="00384DBC">
        <w:rPr>
          <w:rFonts w:ascii="Times New Roman" w:hAnsi="Times New Roman" w:cs="Times New Roman"/>
          <w:sz w:val="24"/>
          <w:szCs w:val="24"/>
        </w:rPr>
        <w:t xml:space="preserve">, односно </w:t>
      </w:r>
      <w:r w:rsidR="00FD3F57" w:rsidRPr="00384DBC">
        <w:rPr>
          <w:rFonts w:ascii="Times New Roman" w:hAnsi="Times New Roman" w:cs="Times New Roman"/>
          <w:sz w:val="24"/>
          <w:szCs w:val="24"/>
        </w:rPr>
        <w:t xml:space="preserve">финансијског уговора путем нетирања, </w:t>
      </w:r>
      <w:r w:rsidRPr="00384DBC">
        <w:rPr>
          <w:rFonts w:ascii="Times New Roman" w:hAnsi="Times New Roman" w:cs="Times New Roman"/>
          <w:sz w:val="24"/>
          <w:szCs w:val="24"/>
        </w:rPr>
        <w:t xml:space="preserve">ако је то намирење </w:t>
      </w:r>
      <w:r w:rsidR="0083037C" w:rsidRPr="00384DBC">
        <w:rPr>
          <w:rFonts w:ascii="Times New Roman" w:hAnsi="Times New Roman" w:cs="Times New Roman"/>
          <w:sz w:val="24"/>
          <w:szCs w:val="24"/>
        </w:rPr>
        <w:t>изврш</w:t>
      </w:r>
      <w:r w:rsidR="000D64C7" w:rsidRPr="00384DBC">
        <w:rPr>
          <w:rFonts w:ascii="Times New Roman" w:hAnsi="Times New Roman" w:cs="Times New Roman"/>
          <w:sz w:val="24"/>
          <w:szCs w:val="24"/>
        </w:rPr>
        <w:t xml:space="preserve">ено </w:t>
      </w:r>
      <w:r w:rsidR="0083037C" w:rsidRPr="00384DBC">
        <w:rPr>
          <w:rFonts w:ascii="Times New Roman" w:hAnsi="Times New Roman" w:cs="Times New Roman"/>
          <w:sz w:val="24"/>
          <w:szCs w:val="24"/>
        </w:rPr>
        <w:t xml:space="preserve">на дан отварања стечајног поступка, односно у току тог поступка, </w:t>
      </w:r>
      <w:r w:rsidR="00E81DA7" w:rsidRPr="00384DBC">
        <w:rPr>
          <w:rFonts w:ascii="Times New Roman" w:hAnsi="Times New Roman" w:cs="Times New Roman"/>
          <w:sz w:val="24"/>
          <w:szCs w:val="24"/>
          <w:lang w:val="sr-Cyrl-RS"/>
        </w:rPr>
        <w:t>у складу са</w:t>
      </w:r>
      <w:r w:rsidR="00E81DA7" w:rsidRPr="00384DBC">
        <w:rPr>
          <w:rFonts w:ascii="Times New Roman" w:hAnsi="Times New Roman" w:cs="Times New Roman"/>
          <w:sz w:val="24"/>
          <w:szCs w:val="24"/>
        </w:rPr>
        <w:t xml:space="preserve"> одредб</w:t>
      </w:r>
      <w:r w:rsidR="00E81DA7" w:rsidRPr="00384DBC">
        <w:rPr>
          <w:rFonts w:ascii="Times New Roman" w:hAnsi="Times New Roman" w:cs="Times New Roman"/>
          <w:sz w:val="24"/>
          <w:szCs w:val="24"/>
          <w:lang w:val="sr-Cyrl-RS"/>
        </w:rPr>
        <w:t>ом</w:t>
      </w:r>
      <w:r w:rsidR="00E81DA7" w:rsidRPr="00384DBC">
        <w:rPr>
          <w:rFonts w:ascii="Times New Roman" w:hAnsi="Times New Roman" w:cs="Times New Roman"/>
          <w:sz w:val="24"/>
          <w:szCs w:val="24"/>
        </w:rPr>
        <w:t xml:space="preserve"> </w:t>
      </w:r>
      <w:r w:rsidR="0083037C" w:rsidRPr="00384DBC">
        <w:rPr>
          <w:rFonts w:ascii="Times New Roman" w:hAnsi="Times New Roman" w:cs="Times New Roman"/>
          <w:sz w:val="24"/>
          <w:szCs w:val="24"/>
        </w:rPr>
        <w:t xml:space="preserve">члана 50а. Циљ ове одредбе јесте да се суд у сваком случају информише о </w:t>
      </w:r>
      <w:r w:rsidR="00FD3F57" w:rsidRPr="00384DBC">
        <w:rPr>
          <w:rFonts w:ascii="Times New Roman" w:hAnsi="Times New Roman" w:cs="Times New Roman"/>
          <w:sz w:val="24"/>
          <w:szCs w:val="24"/>
        </w:rPr>
        <w:t xml:space="preserve">обавезама </w:t>
      </w:r>
      <w:r w:rsidR="0083037C" w:rsidRPr="00384DBC">
        <w:rPr>
          <w:rFonts w:ascii="Times New Roman" w:hAnsi="Times New Roman" w:cs="Times New Roman"/>
          <w:sz w:val="24"/>
          <w:szCs w:val="24"/>
        </w:rPr>
        <w:t>стечајног дужника</w:t>
      </w:r>
      <w:r w:rsidR="00FD3F57" w:rsidRPr="00384DBC">
        <w:rPr>
          <w:rFonts w:ascii="Times New Roman" w:hAnsi="Times New Roman" w:cs="Times New Roman"/>
          <w:sz w:val="24"/>
          <w:szCs w:val="24"/>
        </w:rPr>
        <w:t xml:space="preserve">, те потраживањима поверилаца, чиме би се </w:t>
      </w:r>
      <w:r w:rsidR="00E81DA7" w:rsidRPr="00384DBC">
        <w:rPr>
          <w:rFonts w:ascii="Times New Roman" w:hAnsi="Times New Roman" w:cs="Times New Roman"/>
          <w:sz w:val="24"/>
          <w:szCs w:val="24"/>
        </w:rPr>
        <w:t>предупред</w:t>
      </w:r>
      <w:r w:rsidR="00E81DA7" w:rsidRPr="00384DBC">
        <w:rPr>
          <w:rFonts w:ascii="Times New Roman" w:hAnsi="Times New Roman" w:cs="Times New Roman"/>
          <w:sz w:val="24"/>
          <w:szCs w:val="24"/>
          <w:lang w:val="sr-Cyrl-RS"/>
        </w:rPr>
        <w:t>иле</w:t>
      </w:r>
      <w:r w:rsidR="00E81DA7" w:rsidRPr="00384DBC">
        <w:rPr>
          <w:rFonts w:ascii="Times New Roman" w:hAnsi="Times New Roman" w:cs="Times New Roman"/>
          <w:sz w:val="24"/>
          <w:szCs w:val="24"/>
        </w:rPr>
        <w:t xml:space="preserve"> </w:t>
      </w:r>
      <w:r w:rsidR="00FD3F57" w:rsidRPr="00384DBC">
        <w:rPr>
          <w:rFonts w:ascii="Times New Roman" w:hAnsi="Times New Roman" w:cs="Times New Roman"/>
          <w:sz w:val="24"/>
          <w:szCs w:val="24"/>
        </w:rPr>
        <w:t xml:space="preserve">и </w:t>
      </w:r>
      <w:r w:rsidR="0083037C" w:rsidRPr="00384DBC">
        <w:rPr>
          <w:rFonts w:ascii="Times New Roman" w:hAnsi="Times New Roman" w:cs="Times New Roman"/>
          <w:sz w:val="24"/>
          <w:szCs w:val="24"/>
        </w:rPr>
        <w:t xml:space="preserve">евентуалне </w:t>
      </w:r>
      <w:r w:rsidR="002C3B83" w:rsidRPr="00384DBC">
        <w:rPr>
          <w:rFonts w:ascii="Times New Roman" w:hAnsi="Times New Roman" w:cs="Times New Roman"/>
          <w:sz w:val="24"/>
          <w:szCs w:val="24"/>
        </w:rPr>
        <w:t xml:space="preserve">злоупотребе у намирењу. </w:t>
      </w:r>
      <w:r w:rsidR="00E81DA7" w:rsidRPr="00384DBC">
        <w:rPr>
          <w:rFonts w:ascii="Times New Roman" w:hAnsi="Times New Roman" w:cs="Times New Roman"/>
          <w:sz w:val="24"/>
          <w:szCs w:val="24"/>
          <w:lang w:val="sr-Cyrl-RS"/>
        </w:rPr>
        <w:t>Такође</w:t>
      </w:r>
      <w:r w:rsidR="002C3B83" w:rsidRPr="00384DBC">
        <w:rPr>
          <w:rFonts w:ascii="Times New Roman" w:hAnsi="Times New Roman" w:cs="Times New Roman"/>
          <w:sz w:val="24"/>
          <w:szCs w:val="24"/>
        </w:rPr>
        <w:t>, пошто су субјекти финансијског уговора, односно уговора о финансијском обезбеђењу прева</w:t>
      </w:r>
      <w:r w:rsidR="00FD3F57" w:rsidRPr="00384DBC">
        <w:rPr>
          <w:rFonts w:ascii="Times New Roman" w:hAnsi="Times New Roman" w:cs="Times New Roman"/>
          <w:sz w:val="24"/>
          <w:szCs w:val="24"/>
        </w:rPr>
        <w:t>с</w:t>
      </w:r>
      <w:r w:rsidR="002C3B83" w:rsidRPr="00384DBC">
        <w:rPr>
          <w:rFonts w:ascii="Times New Roman" w:hAnsi="Times New Roman" w:cs="Times New Roman"/>
          <w:sz w:val="24"/>
          <w:szCs w:val="24"/>
        </w:rPr>
        <w:t xml:space="preserve">ходно под надзорним овлашћењима Народне банке Србије, предложено </w:t>
      </w:r>
      <w:r w:rsidR="00E81DA7" w:rsidRPr="00384DBC">
        <w:rPr>
          <w:rFonts w:ascii="Times New Roman" w:hAnsi="Times New Roman" w:cs="Times New Roman"/>
          <w:sz w:val="24"/>
          <w:szCs w:val="24"/>
          <w:lang w:val="sr-Cyrl-RS"/>
        </w:rPr>
        <w:t xml:space="preserve">је </w:t>
      </w:r>
      <w:r w:rsidR="002C3B83" w:rsidRPr="00384DBC">
        <w:rPr>
          <w:rFonts w:ascii="Times New Roman" w:hAnsi="Times New Roman" w:cs="Times New Roman"/>
          <w:sz w:val="24"/>
          <w:szCs w:val="24"/>
        </w:rPr>
        <w:t xml:space="preserve">да за </w:t>
      </w:r>
      <w:r w:rsidR="000D64C7" w:rsidRPr="00384DBC">
        <w:rPr>
          <w:rFonts w:ascii="Times New Roman" w:hAnsi="Times New Roman" w:cs="Times New Roman"/>
          <w:sz w:val="24"/>
          <w:szCs w:val="24"/>
        </w:rPr>
        <w:t xml:space="preserve">наведене казнене радње </w:t>
      </w:r>
      <w:r w:rsidR="000D64C7" w:rsidRPr="00384DBC">
        <w:rPr>
          <w:rFonts w:ascii="Times New Roman" w:hAnsi="Times New Roman" w:cs="Times New Roman"/>
          <w:sz w:val="24"/>
          <w:szCs w:val="24"/>
          <w:lang w:val="sr-Cyrl-RS"/>
        </w:rPr>
        <w:t>Народна банка Србије изриче мере и новчане казне субјектима над чијим пословањем врши контролу</w:t>
      </w:r>
      <w:r w:rsidR="00FD3F57" w:rsidRPr="00384DBC">
        <w:rPr>
          <w:rFonts w:ascii="Times New Roman" w:hAnsi="Times New Roman" w:cs="Times New Roman"/>
          <w:sz w:val="24"/>
          <w:szCs w:val="24"/>
          <w:lang w:val="sr-Cyrl-RS"/>
        </w:rPr>
        <w:t>, чиме би се додатно ојачала финансијска дисциплина</w:t>
      </w:r>
      <w:r w:rsidR="000D64C7" w:rsidRPr="00384DBC">
        <w:rPr>
          <w:rFonts w:ascii="Times New Roman" w:hAnsi="Times New Roman" w:cs="Times New Roman"/>
          <w:sz w:val="24"/>
          <w:szCs w:val="24"/>
          <w:lang w:val="sr-Cyrl-RS"/>
        </w:rPr>
        <w:t xml:space="preserve">. </w:t>
      </w:r>
    </w:p>
    <w:p w:rsidR="00A51E32" w:rsidRPr="00384DBC" w:rsidRDefault="00A51E32" w:rsidP="00055303">
      <w:pPr>
        <w:pStyle w:val="kap"/>
        <w:spacing w:before="0" w:after="120"/>
        <w:rPr>
          <w:rFonts w:ascii="Times New Roman" w:hAnsi="Times New Roman" w:cs="Times New Roman"/>
          <w:sz w:val="24"/>
          <w:szCs w:val="24"/>
        </w:rPr>
      </w:pPr>
      <w:r w:rsidRPr="00384DBC">
        <w:rPr>
          <w:rFonts w:ascii="Times New Roman" w:hAnsi="Times New Roman" w:cs="Times New Roman"/>
          <w:b/>
          <w:sz w:val="24"/>
          <w:szCs w:val="24"/>
        </w:rPr>
        <w:t xml:space="preserve">Члан </w:t>
      </w:r>
      <w:r w:rsidR="00217C6F" w:rsidRPr="00384DBC">
        <w:rPr>
          <w:rFonts w:ascii="Times New Roman" w:hAnsi="Times New Roman" w:cs="Times New Roman"/>
          <w:b/>
          <w:sz w:val="24"/>
          <w:szCs w:val="24"/>
        </w:rPr>
        <w:t>12</w:t>
      </w:r>
      <w:r w:rsidRPr="00384DBC">
        <w:rPr>
          <w:rFonts w:ascii="Times New Roman" w:hAnsi="Times New Roman" w:cs="Times New Roman"/>
          <w:b/>
          <w:sz w:val="24"/>
          <w:szCs w:val="24"/>
        </w:rPr>
        <w:t>.</w:t>
      </w:r>
      <w:r w:rsidRPr="00384DBC">
        <w:rPr>
          <w:rFonts w:ascii="Times New Roman" w:hAnsi="Times New Roman" w:cs="Times New Roman"/>
          <w:sz w:val="24"/>
          <w:szCs w:val="24"/>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cs="Times New Roman"/>
          <w:noProof/>
          <w:sz w:val="24"/>
          <w:szCs w:val="24"/>
          <w:lang w:val="sr-Cyrl-RS"/>
        </w:rPr>
        <w:t>акона</w:t>
      </w:r>
      <w:r w:rsidR="00E524EE" w:rsidRPr="00384DBC">
        <w:rPr>
          <w:rFonts w:ascii="Times New Roman" w:hAnsi="Times New Roman" w:cs="Times New Roman"/>
          <w:sz w:val="24"/>
          <w:szCs w:val="24"/>
        </w:rPr>
        <w:t xml:space="preserve"> </w:t>
      </w:r>
      <w:r w:rsidRPr="00384DBC">
        <w:rPr>
          <w:rFonts w:ascii="Times New Roman" w:hAnsi="Times New Roman" w:cs="Times New Roman"/>
          <w:sz w:val="24"/>
          <w:szCs w:val="24"/>
        </w:rPr>
        <w:t>садржи прелазну одредбу по којој ће се стечајни поступц</w:t>
      </w:r>
      <w:r w:rsidR="006B6CF1">
        <w:rPr>
          <w:rFonts w:ascii="Times New Roman" w:hAnsi="Times New Roman" w:cs="Times New Roman"/>
          <w:sz w:val="24"/>
          <w:szCs w:val="24"/>
        </w:rPr>
        <w:t xml:space="preserve">и који до дана почетка примене </w:t>
      </w:r>
      <w:r w:rsidR="006B6CF1">
        <w:rPr>
          <w:rFonts w:ascii="Times New Roman" w:hAnsi="Times New Roman" w:cs="Times New Roman"/>
          <w:sz w:val="24"/>
          <w:szCs w:val="24"/>
          <w:lang w:val="sr-Cyrl-RS"/>
        </w:rPr>
        <w:t>овог з</w:t>
      </w:r>
      <w:r w:rsidRPr="00384DBC">
        <w:rPr>
          <w:rFonts w:ascii="Times New Roman" w:hAnsi="Times New Roman" w:cs="Times New Roman"/>
          <w:sz w:val="24"/>
          <w:szCs w:val="24"/>
        </w:rPr>
        <w:t xml:space="preserve">акона нису окончани – окончати по прописима који су били на снази до </w:t>
      </w:r>
      <w:r w:rsidR="006B6CF1">
        <w:rPr>
          <w:rFonts w:ascii="Times New Roman" w:hAnsi="Times New Roman" w:cs="Times New Roman"/>
          <w:sz w:val="24"/>
          <w:szCs w:val="24"/>
          <w:lang w:val="sr-Cyrl-RS"/>
        </w:rPr>
        <w:t xml:space="preserve">дана </w:t>
      </w:r>
      <w:r w:rsidR="006B6CF1">
        <w:rPr>
          <w:rFonts w:ascii="Times New Roman" w:hAnsi="Times New Roman" w:cs="Times New Roman"/>
          <w:sz w:val="24"/>
          <w:szCs w:val="24"/>
        </w:rPr>
        <w:t xml:space="preserve">почетка примене </w:t>
      </w:r>
      <w:r w:rsidR="006B6CF1">
        <w:rPr>
          <w:rFonts w:ascii="Times New Roman" w:hAnsi="Times New Roman" w:cs="Times New Roman"/>
          <w:sz w:val="24"/>
          <w:szCs w:val="24"/>
          <w:lang w:val="sr-Cyrl-RS"/>
        </w:rPr>
        <w:t>овог з</w:t>
      </w:r>
      <w:r w:rsidRPr="00384DBC">
        <w:rPr>
          <w:rFonts w:ascii="Times New Roman" w:hAnsi="Times New Roman" w:cs="Times New Roman"/>
          <w:sz w:val="24"/>
          <w:szCs w:val="24"/>
        </w:rPr>
        <w:t>акона, ради прецизирањ</w:t>
      </w:r>
      <w:r w:rsidR="006B6CF1">
        <w:rPr>
          <w:rFonts w:ascii="Times New Roman" w:hAnsi="Times New Roman" w:cs="Times New Roman"/>
          <w:sz w:val="24"/>
          <w:szCs w:val="24"/>
        </w:rPr>
        <w:t xml:space="preserve">а примене релевантних одредаба </w:t>
      </w:r>
      <w:r w:rsidR="006B6CF1">
        <w:rPr>
          <w:rFonts w:ascii="Times New Roman" w:hAnsi="Times New Roman" w:cs="Times New Roman"/>
          <w:sz w:val="24"/>
          <w:szCs w:val="24"/>
          <w:lang w:val="sr-Cyrl-RS"/>
        </w:rPr>
        <w:t>Предлога з</w:t>
      </w:r>
      <w:r w:rsidRPr="00384DBC">
        <w:rPr>
          <w:rFonts w:ascii="Times New Roman" w:hAnsi="Times New Roman" w:cs="Times New Roman"/>
          <w:sz w:val="24"/>
          <w:szCs w:val="24"/>
        </w:rPr>
        <w:t xml:space="preserve">акона на стечајне поступке у току, што је уобичајена законска норма. </w:t>
      </w:r>
    </w:p>
    <w:p w:rsidR="00A51E32" w:rsidRDefault="00A51E32" w:rsidP="00055303">
      <w:pPr>
        <w:pStyle w:val="kap"/>
        <w:spacing w:before="0" w:after="120"/>
        <w:rPr>
          <w:rFonts w:ascii="Times New Roman" w:hAnsi="Times New Roman" w:cs="Times New Roman"/>
          <w:sz w:val="24"/>
          <w:szCs w:val="24"/>
          <w:lang w:val="sr-Cyrl-RS"/>
        </w:rPr>
      </w:pPr>
      <w:r w:rsidRPr="00384DBC">
        <w:rPr>
          <w:rFonts w:ascii="Times New Roman" w:hAnsi="Times New Roman" w:cs="Times New Roman"/>
          <w:b/>
          <w:sz w:val="24"/>
          <w:szCs w:val="24"/>
        </w:rPr>
        <w:t xml:space="preserve">Чланом </w:t>
      </w:r>
      <w:r w:rsidR="00217C6F" w:rsidRPr="00384DBC">
        <w:rPr>
          <w:rFonts w:ascii="Times New Roman" w:hAnsi="Times New Roman" w:cs="Times New Roman"/>
          <w:b/>
          <w:sz w:val="24"/>
          <w:szCs w:val="24"/>
        </w:rPr>
        <w:t>13</w:t>
      </w:r>
      <w:r w:rsidRPr="00384DBC">
        <w:rPr>
          <w:rFonts w:ascii="Times New Roman" w:hAnsi="Times New Roman" w:cs="Times New Roman"/>
          <w:b/>
          <w:sz w:val="24"/>
          <w:szCs w:val="24"/>
        </w:rPr>
        <w:t>.</w:t>
      </w:r>
      <w:r w:rsidRPr="00384DBC">
        <w:rPr>
          <w:rFonts w:ascii="Times New Roman" w:hAnsi="Times New Roman" w:cs="Times New Roman"/>
          <w:sz w:val="24"/>
          <w:szCs w:val="24"/>
        </w:rPr>
        <w:t xml:space="preserve"> </w:t>
      </w:r>
      <w:r w:rsidR="00E524EE">
        <w:rPr>
          <w:rFonts w:ascii="Times New Roman" w:hAnsi="Times New Roman"/>
          <w:noProof/>
          <w:sz w:val="24"/>
          <w:szCs w:val="24"/>
          <w:lang w:val="sr-Cyrl-RS"/>
        </w:rPr>
        <w:t>Предлога з</w:t>
      </w:r>
      <w:r w:rsidR="00E524EE" w:rsidRPr="00384DBC">
        <w:rPr>
          <w:rFonts w:ascii="Times New Roman" w:hAnsi="Times New Roman" w:cs="Times New Roman"/>
          <w:noProof/>
          <w:sz w:val="24"/>
          <w:szCs w:val="24"/>
          <w:lang w:val="sr-Cyrl-RS"/>
        </w:rPr>
        <w:t>акона</w:t>
      </w:r>
      <w:r w:rsidR="00E524EE" w:rsidRPr="00384DBC">
        <w:rPr>
          <w:rFonts w:ascii="Times New Roman" w:hAnsi="Times New Roman" w:cs="Times New Roman"/>
          <w:sz w:val="24"/>
          <w:szCs w:val="24"/>
        </w:rPr>
        <w:t xml:space="preserve"> </w:t>
      </w:r>
      <w:r w:rsidRPr="00384DBC">
        <w:rPr>
          <w:rFonts w:ascii="Times New Roman" w:hAnsi="Times New Roman" w:cs="Times New Roman"/>
          <w:sz w:val="24"/>
          <w:szCs w:val="24"/>
        </w:rPr>
        <w:t>предвиђено је ступање на снагу Закона осмог дана од дана објављивања у „Службеном гласнику Р</w:t>
      </w:r>
      <w:r w:rsidR="00BF37A1">
        <w:rPr>
          <w:rFonts w:ascii="Times New Roman" w:hAnsi="Times New Roman" w:cs="Times New Roman"/>
          <w:sz w:val="24"/>
          <w:szCs w:val="24"/>
          <w:lang w:val="sr-Cyrl-RS"/>
        </w:rPr>
        <w:t xml:space="preserve">епублике </w:t>
      </w:r>
      <w:r w:rsidRPr="00384DBC">
        <w:rPr>
          <w:rFonts w:ascii="Times New Roman" w:hAnsi="Times New Roman" w:cs="Times New Roman"/>
          <w:sz w:val="24"/>
          <w:szCs w:val="24"/>
        </w:rPr>
        <w:t>С</w:t>
      </w:r>
      <w:r w:rsidR="00BF37A1">
        <w:rPr>
          <w:rFonts w:ascii="Times New Roman" w:hAnsi="Times New Roman" w:cs="Times New Roman"/>
          <w:sz w:val="24"/>
          <w:szCs w:val="24"/>
          <w:lang w:val="sr-Cyrl-RS"/>
        </w:rPr>
        <w:t>рбије</w:t>
      </w:r>
      <w:r w:rsidR="006B6CF1">
        <w:rPr>
          <w:rFonts w:ascii="Times New Roman" w:hAnsi="Times New Roman"/>
          <w:sz w:val="24"/>
          <w:szCs w:val="24"/>
          <w:lang w:val="sr-Cyrl-RS"/>
        </w:rPr>
        <w:t>ˮ</w:t>
      </w:r>
      <w:r w:rsidRPr="00384DBC">
        <w:rPr>
          <w:rFonts w:ascii="Times New Roman" w:hAnsi="Times New Roman" w:cs="Times New Roman"/>
          <w:sz w:val="24"/>
          <w:szCs w:val="24"/>
        </w:rPr>
        <w:t>, с</w:t>
      </w:r>
      <w:r w:rsidR="00E524EE">
        <w:rPr>
          <w:rFonts w:ascii="Times New Roman" w:hAnsi="Times New Roman" w:cs="Times New Roman"/>
          <w:sz w:val="24"/>
          <w:szCs w:val="24"/>
          <w:lang w:val="sr-Cyrl-RS"/>
        </w:rPr>
        <w:t>а</w:t>
      </w:r>
      <w:r w:rsidRPr="00384DBC">
        <w:rPr>
          <w:rFonts w:ascii="Times New Roman" w:hAnsi="Times New Roman" w:cs="Times New Roman"/>
          <w:sz w:val="24"/>
          <w:szCs w:val="24"/>
        </w:rPr>
        <w:t xml:space="preserve"> применом од 1. јануара 2019. године, што је истовремено с</w:t>
      </w:r>
      <w:r w:rsidR="006B6CF1">
        <w:rPr>
          <w:rFonts w:ascii="Times New Roman" w:hAnsi="Times New Roman" w:cs="Times New Roman"/>
          <w:sz w:val="24"/>
          <w:szCs w:val="24"/>
          <w:lang w:val="sr-Cyrl-RS"/>
        </w:rPr>
        <w:t>а</w:t>
      </w:r>
      <w:r w:rsidRPr="00384DBC">
        <w:rPr>
          <w:rFonts w:ascii="Times New Roman" w:hAnsi="Times New Roman" w:cs="Times New Roman"/>
          <w:sz w:val="24"/>
          <w:szCs w:val="24"/>
        </w:rPr>
        <w:t xml:space="preserve"> почетком примене Закона о финансијском обезбеђењу. </w:t>
      </w:r>
    </w:p>
    <w:p w:rsidR="006B6CF1" w:rsidRPr="006B6CF1" w:rsidRDefault="006B6CF1" w:rsidP="00055303">
      <w:pPr>
        <w:pStyle w:val="kap"/>
        <w:spacing w:before="0" w:after="120"/>
        <w:rPr>
          <w:rFonts w:ascii="Times New Roman" w:hAnsi="Times New Roman" w:cs="Times New Roman"/>
          <w:sz w:val="24"/>
          <w:szCs w:val="24"/>
          <w:lang w:val="sr-Cyrl-RS"/>
        </w:rPr>
      </w:pPr>
    </w:p>
    <w:p w:rsidR="00A51E32" w:rsidRPr="00384DBC" w:rsidRDefault="00A51E32" w:rsidP="005E6391">
      <w:pPr>
        <w:tabs>
          <w:tab w:val="left" w:pos="851"/>
        </w:tabs>
        <w:spacing w:after="120"/>
        <w:ind w:firstLine="720"/>
        <w:jc w:val="both"/>
        <w:rPr>
          <w:rFonts w:ascii="Times New Roman" w:eastAsia="Calibri" w:hAnsi="Times New Roman"/>
          <w:b/>
          <w:sz w:val="24"/>
          <w:szCs w:val="24"/>
          <w:lang w:val="sr-Cyrl-RS"/>
        </w:rPr>
      </w:pPr>
      <w:r w:rsidRPr="00384DBC">
        <w:rPr>
          <w:rFonts w:ascii="Times New Roman" w:eastAsia="Calibri" w:hAnsi="Times New Roman"/>
          <w:b/>
          <w:sz w:val="24"/>
          <w:szCs w:val="24"/>
          <w:lang w:val="sr-Cyrl-RS"/>
        </w:rPr>
        <w:t>IV. ПРОЦЕНА ФИНАНСИЈСКИХ СРЕДСТАВА ПОТРЕБНИХ ЗА СПРОВОЂЕЊЕ ЗАКОНА</w:t>
      </w:r>
    </w:p>
    <w:p w:rsidR="00A51E32" w:rsidRPr="00384DBC" w:rsidRDefault="006B6CF1" w:rsidP="00055303">
      <w:pPr>
        <w:pStyle w:val="kap"/>
        <w:spacing w:before="0" w:after="120"/>
        <w:rPr>
          <w:rFonts w:ascii="Times New Roman" w:hAnsi="Times New Roman" w:cs="Times New Roman"/>
          <w:sz w:val="24"/>
          <w:szCs w:val="24"/>
          <w:lang w:val="sr-Cyrl-RS"/>
        </w:rPr>
      </w:pPr>
      <w:r>
        <w:rPr>
          <w:rFonts w:ascii="Times New Roman" w:hAnsi="Times New Roman" w:cs="Times New Roman"/>
          <w:sz w:val="24"/>
          <w:szCs w:val="24"/>
        </w:rPr>
        <w:t xml:space="preserve">За спровођење </w:t>
      </w:r>
      <w:r>
        <w:rPr>
          <w:rFonts w:ascii="Times New Roman" w:hAnsi="Times New Roman" w:cs="Times New Roman"/>
          <w:sz w:val="24"/>
          <w:szCs w:val="24"/>
          <w:lang w:val="sr-Cyrl-RS"/>
        </w:rPr>
        <w:t>овог з</w:t>
      </w:r>
      <w:r w:rsidR="00A51E32" w:rsidRPr="00384DBC">
        <w:rPr>
          <w:rFonts w:ascii="Times New Roman" w:hAnsi="Times New Roman" w:cs="Times New Roman"/>
          <w:sz w:val="24"/>
          <w:szCs w:val="24"/>
        </w:rPr>
        <w:t xml:space="preserve">акона није потребно обезбедити финансијска средства у буџету Републике Србије. </w:t>
      </w:r>
    </w:p>
    <w:p w:rsidR="000C4A79" w:rsidRDefault="000C4A79" w:rsidP="0079158F">
      <w:pPr>
        <w:pStyle w:val="Default"/>
        <w:spacing w:after="120"/>
        <w:rPr>
          <w:rFonts w:ascii="Times New Roman" w:hAnsi="Times New Roman" w:cs="Times New Roman"/>
          <w:b/>
          <w:lang w:val="sr-Cyrl-RS"/>
        </w:rPr>
      </w:pPr>
    </w:p>
    <w:p w:rsidR="006B6CF1" w:rsidRPr="006B6CF1" w:rsidRDefault="006B6CF1" w:rsidP="0079158F">
      <w:pPr>
        <w:pStyle w:val="Default"/>
        <w:spacing w:after="120"/>
        <w:rPr>
          <w:rFonts w:ascii="Times New Roman" w:hAnsi="Times New Roman" w:cs="Times New Roman"/>
          <w:b/>
          <w:lang w:val="sr-Cyrl-RS"/>
        </w:rPr>
      </w:pPr>
    </w:p>
    <w:p w:rsidR="00AA1424" w:rsidRDefault="00950C0F" w:rsidP="005E6391">
      <w:pPr>
        <w:tabs>
          <w:tab w:val="left" w:pos="0"/>
          <w:tab w:val="left" w:pos="851"/>
        </w:tabs>
        <w:spacing w:after="120"/>
        <w:ind w:firstLine="357"/>
        <w:jc w:val="both"/>
        <w:rPr>
          <w:rFonts w:ascii="Times New Roman" w:hAnsi="Times New Roman"/>
          <w:b/>
          <w:sz w:val="24"/>
          <w:szCs w:val="24"/>
          <w:lang w:val="sr-Cyrl-RS"/>
        </w:rPr>
      </w:pPr>
      <w:r>
        <w:rPr>
          <w:rFonts w:ascii="Times New Roman" w:hAnsi="Times New Roman"/>
          <w:b/>
          <w:sz w:val="24"/>
          <w:szCs w:val="24"/>
          <w:lang w:val="sr-Latn-RS"/>
        </w:rPr>
        <w:lastRenderedPageBreak/>
        <w:t xml:space="preserve">      </w:t>
      </w:r>
      <w:r w:rsidR="000C4A79" w:rsidRPr="00384DBC">
        <w:rPr>
          <w:rFonts w:ascii="Times New Roman" w:hAnsi="Times New Roman"/>
          <w:b/>
          <w:sz w:val="24"/>
          <w:szCs w:val="24"/>
          <w:lang w:val="sr-Latn-RS"/>
        </w:rPr>
        <w:t>V</w:t>
      </w:r>
      <w:r w:rsidR="00AA1424" w:rsidRPr="00384DBC">
        <w:rPr>
          <w:rFonts w:ascii="Times New Roman" w:hAnsi="Times New Roman"/>
          <w:b/>
          <w:sz w:val="24"/>
          <w:szCs w:val="24"/>
          <w:lang w:val="sr-Latn-RS"/>
        </w:rPr>
        <w:t xml:space="preserve">. </w:t>
      </w:r>
      <w:r w:rsidR="00AA1424" w:rsidRPr="00384DBC">
        <w:rPr>
          <w:rFonts w:ascii="Times New Roman" w:hAnsi="Times New Roman"/>
          <w:b/>
          <w:sz w:val="24"/>
          <w:szCs w:val="24"/>
        </w:rPr>
        <w:t>РАЗЛОЗИ ЗА ДОНОШЕЊЕ ЗАКОНА ПО ХИТНОМ ПОСТУПКУ</w:t>
      </w:r>
    </w:p>
    <w:p w:rsidR="006B6CF1" w:rsidRPr="006B6CF1" w:rsidRDefault="006B6CF1" w:rsidP="00657B94">
      <w:pPr>
        <w:tabs>
          <w:tab w:val="left" w:pos="0"/>
          <w:tab w:val="left" w:pos="851"/>
        </w:tabs>
        <w:spacing w:after="120"/>
        <w:ind w:firstLine="357"/>
        <w:jc w:val="center"/>
        <w:rPr>
          <w:rFonts w:ascii="Times New Roman" w:hAnsi="Times New Roman"/>
          <w:b/>
          <w:sz w:val="24"/>
          <w:szCs w:val="24"/>
          <w:lang w:val="sr-Cyrl-RS"/>
        </w:rPr>
      </w:pPr>
    </w:p>
    <w:p w:rsidR="00AA1424" w:rsidRPr="00384DBC" w:rsidRDefault="00AA1424" w:rsidP="00055303">
      <w:pPr>
        <w:tabs>
          <w:tab w:val="left" w:pos="708"/>
        </w:tabs>
        <w:spacing w:after="120"/>
        <w:ind w:firstLine="709"/>
        <w:jc w:val="both"/>
        <w:rPr>
          <w:rFonts w:ascii="Times New Roman" w:hAnsi="Times New Roman"/>
          <w:sz w:val="24"/>
          <w:szCs w:val="24"/>
          <w:lang w:val="sr-Cyrl-CS"/>
        </w:rPr>
      </w:pPr>
      <w:r w:rsidRPr="00384DBC">
        <w:rPr>
          <w:rFonts w:ascii="Times New Roman" w:hAnsi="Times New Roman"/>
          <w:sz w:val="24"/>
          <w:szCs w:val="24"/>
          <w:lang w:val="sr-Cyrl-CS"/>
        </w:rPr>
        <w:t>Доношење овог закона по хитном поступку предлаже се у складу са чланом 167. Пословника Народне скупштине („Службени гласник РС</w:t>
      </w:r>
      <w:r w:rsidR="005E5EAF">
        <w:rPr>
          <w:rFonts w:ascii="Times New Roman" w:hAnsi="Times New Roman"/>
          <w:sz w:val="24"/>
          <w:szCs w:val="24"/>
          <w:lang w:val="sr-Cyrl-RS"/>
        </w:rPr>
        <w:t>ˮ</w:t>
      </w:r>
      <w:r w:rsidRPr="00384DBC">
        <w:rPr>
          <w:rFonts w:ascii="Times New Roman" w:hAnsi="Times New Roman"/>
          <w:sz w:val="24"/>
          <w:szCs w:val="24"/>
          <w:lang w:val="sr-Cyrl-CS"/>
        </w:rPr>
        <w:t>, бр</w:t>
      </w:r>
      <w:r w:rsidR="008B27C0" w:rsidRPr="00384DBC">
        <w:rPr>
          <w:rFonts w:ascii="Times New Roman" w:hAnsi="Times New Roman"/>
          <w:sz w:val="24"/>
          <w:szCs w:val="24"/>
          <w:lang w:val="sr-Cyrl-CS"/>
        </w:rPr>
        <w:t>.</w:t>
      </w:r>
      <w:r w:rsidRPr="00384DBC">
        <w:rPr>
          <w:rFonts w:ascii="Times New Roman" w:hAnsi="Times New Roman"/>
          <w:sz w:val="24"/>
          <w:szCs w:val="24"/>
          <w:lang w:val="sr-Cyrl-CS"/>
        </w:rPr>
        <w:t xml:space="preserve"> 20/12 – пречишћен текст). Доношење овог закона по хитном поступку предлаже се с обзиром </w:t>
      </w:r>
      <w:r w:rsidRPr="00384DBC">
        <w:rPr>
          <w:rFonts w:ascii="Times New Roman" w:hAnsi="Times New Roman"/>
          <w:sz w:val="24"/>
          <w:szCs w:val="24"/>
          <w:lang w:val="sr-Cyrl-RS"/>
        </w:rPr>
        <w:t xml:space="preserve">на то </w:t>
      </w:r>
      <w:r w:rsidRPr="00384DBC">
        <w:rPr>
          <w:rFonts w:ascii="Times New Roman" w:hAnsi="Times New Roman"/>
          <w:sz w:val="24"/>
          <w:szCs w:val="24"/>
          <w:lang w:val="sr-Cyrl-CS"/>
        </w:rPr>
        <w:t xml:space="preserve">да се </w:t>
      </w:r>
      <w:r w:rsidR="008B27C0" w:rsidRPr="00384DBC">
        <w:rPr>
          <w:rFonts w:ascii="Times New Roman" w:hAnsi="Times New Roman"/>
          <w:sz w:val="24"/>
          <w:szCs w:val="24"/>
          <w:lang w:val="sr-Cyrl-CS"/>
        </w:rPr>
        <w:t>тиме</w:t>
      </w:r>
      <w:r w:rsidRPr="00384DBC">
        <w:rPr>
          <w:rFonts w:ascii="Times New Roman" w:hAnsi="Times New Roman"/>
          <w:sz w:val="24"/>
          <w:szCs w:val="24"/>
          <w:lang w:val="sr-Cyrl-CS"/>
        </w:rPr>
        <w:t xml:space="preserve"> испуњавају међународне обавезе и усклађују прописи </w:t>
      </w:r>
      <w:r w:rsidR="008B27C0" w:rsidRPr="00384DBC">
        <w:rPr>
          <w:rFonts w:ascii="Times New Roman" w:hAnsi="Times New Roman"/>
          <w:sz w:val="24"/>
          <w:szCs w:val="24"/>
          <w:lang w:val="sr-Cyrl-CS"/>
        </w:rPr>
        <w:t xml:space="preserve">Републике Србије </w:t>
      </w:r>
      <w:r w:rsidRPr="00384DBC">
        <w:rPr>
          <w:rFonts w:ascii="Times New Roman" w:hAnsi="Times New Roman"/>
          <w:sz w:val="24"/>
          <w:szCs w:val="24"/>
          <w:lang w:val="sr-Cyrl-CS"/>
        </w:rPr>
        <w:t>с</w:t>
      </w:r>
      <w:r w:rsidR="005E5EAF">
        <w:rPr>
          <w:rFonts w:ascii="Times New Roman" w:hAnsi="Times New Roman"/>
          <w:sz w:val="24"/>
          <w:szCs w:val="24"/>
          <w:lang w:val="sr-Cyrl-CS"/>
        </w:rPr>
        <w:t>а</w:t>
      </w:r>
      <w:r w:rsidRPr="00384DBC">
        <w:rPr>
          <w:rFonts w:ascii="Times New Roman" w:hAnsi="Times New Roman"/>
          <w:sz w:val="24"/>
          <w:szCs w:val="24"/>
          <w:lang w:val="sr-Cyrl-CS"/>
        </w:rPr>
        <w:t xml:space="preserve"> прописима Европске уније.</w:t>
      </w:r>
    </w:p>
    <w:p w:rsidR="00162EB2" w:rsidRPr="00384DBC" w:rsidRDefault="00162EB2" w:rsidP="00162EB2">
      <w:pPr>
        <w:pStyle w:val="Default"/>
        <w:spacing w:after="120"/>
        <w:rPr>
          <w:rFonts w:ascii="Times New Roman" w:hAnsi="Times New Roman" w:cs="Times New Roman"/>
          <w:b/>
          <w:lang w:val="sr-Cyrl-RS"/>
        </w:rPr>
      </w:pPr>
    </w:p>
    <w:p w:rsidR="00162EB2" w:rsidRPr="00384DBC" w:rsidRDefault="00162EB2" w:rsidP="00162EB2">
      <w:pPr>
        <w:pStyle w:val="Default"/>
        <w:spacing w:after="120"/>
        <w:ind w:firstLine="720"/>
        <w:jc w:val="center"/>
        <w:rPr>
          <w:rFonts w:ascii="Times New Roman" w:hAnsi="Times New Roman" w:cs="Times New Roman"/>
          <w:b/>
        </w:rPr>
      </w:pPr>
    </w:p>
    <w:p w:rsidR="00162EB2" w:rsidRPr="00384DBC" w:rsidRDefault="0088319A" w:rsidP="0088319A">
      <w:pPr>
        <w:shd w:val="clear" w:color="auto" w:fill="FFFFFF"/>
        <w:tabs>
          <w:tab w:val="left" w:pos="709"/>
        </w:tabs>
        <w:spacing w:after="120"/>
        <w:jc w:val="both"/>
        <w:rPr>
          <w:rFonts w:ascii="Times New Roman" w:hAnsi="Times New Roman"/>
          <w:b/>
          <w:sz w:val="24"/>
          <w:szCs w:val="24"/>
          <w:lang w:val="sr-Cyrl-CS"/>
        </w:rPr>
      </w:pPr>
      <w:r>
        <w:rPr>
          <w:rFonts w:ascii="Times New Roman" w:hAnsi="Times New Roman"/>
          <w:b/>
          <w:sz w:val="24"/>
          <w:szCs w:val="24"/>
          <w:lang w:val="sr-Cyrl-CS"/>
        </w:rPr>
        <w:t xml:space="preserve">           </w:t>
      </w:r>
      <w:r w:rsidR="00162EB2" w:rsidRPr="00384DBC">
        <w:rPr>
          <w:rFonts w:ascii="Times New Roman" w:hAnsi="Times New Roman"/>
          <w:b/>
          <w:sz w:val="24"/>
          <w:szCs w:val="24"/>
          <w:lang w:val="sr-Cyrl-CS"/>
        </w:rPr>
        <w:t>VI. ПРЕГЛЕД ОДРЕДАБА ЗАКОНА О СТЕЧАЈУ КОЈЕ СЕ МЕЊАЈУ И ДОПУЊУЈУ</w:t>
      </w:r>
    </w:p>
    <w:p w:rsidR="00162EB2" w:rsidRPr="00384DBC" w:rsidRDefault="00162EB2" w:rsidP="00162EB2">
      <w:pPr>
        <w:pStyle w:val="Clan"/>
        <w:spacing w:before="0"/>
        <w:rPr>
          <w:rFonts w:ascii="Times New Roman" w:hAnsi="Times New Roman" w:cs="Times New Roman"/>
          <w:sz w:val="24"/>
          <w:szCs w:val="24"/>
        </w:rPr>
      </w:pPr>
      <w:r w:rsidRPr="00384DBC">
        <w:rPr>
          <w:rFonts w:ascii="Times New Roman" w:hAnsi="Times New Roman" w:cs="Times New Roman"/>
          <w:sz w:val="24"/>
          <w:szCs w:val="24"/>
        </w:rPr>
        <w:t>ЧЛАН 14А</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ПРАВА И ОБАВЕЗЕ ИЗ УГОВОРА О ФИНАНСИЈСКОМ ОБЕЗБЕЂЕЊУ КОЈИ ЈЕ ЗАКЉУЧЕН У СКЛАДУ СА ЗАКОНОМ КОЈИМ СЕ УРЕЂУЈЕ ФИНАНСИЈСКО ОБЕЗБЕЂЕЊЕ, УКЉУЧУЈУЋИ ДАВАЊЕ, СТИЦАЊЕ, ПРОМЕНУ И РЕАЛИЗАЦИЈУ СРЕДСТВА ОБЕЗБЕЂЕЊА У СМИСЛУ ТОГ ЗАКОНА, ИЗВРШАВАЈУ СЕ НЕСМЕТАНО БЕЗ ОБЗИРА НА ПОКРЕТАЊЕ, ОТВАРАЊЕ И СПРОВОЂЕЊЕ ПОСТУПКА СТЕЧАЈА НАД СТЕЧАЈНИМ ДУЖНИКОМ – ДАВАОЦЕМ ИЛИ ПРИМАОЦЕМ СРЕДСТВА ОБЕЗБЕЂЕЊА.</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ОДРЕДБА СТАВА 1. ОВОГ ЧЛАНА СХОДНО СЕ ПРИМЕЊУЈЕ НА ОСТВАРИВАЊЕ ПРАВА НА НЕТИРАЊЕ ПО ОСНОВУ ДРУГИХ ФИНАНСИЈСКИХ УГОВОРА У СМИСЛУ ЗАКОНА КОЈИМ СЕ УРЕЂУЈЕ ФИНАНСИЈСКО ОБЕЗБЕЂЕЊЕ.</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НА НАМИРЕЊЕ ПОВЕРИЛАЦА ИЗ СРЕДСТАВА ОБЕЗБЕЂЕЊА ПО ОСНОВУ УГОВОРА О ФИНАНСИЈСКОМ ОБЕЗБЕЂЕЊУ НЕ ПРИМЕЊУЈЕ СЕ ОВАЈ ЗАКОН.</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НА НАМИРЕЊЕ ПОВЕРИЛАЦА ИЗ СТАВА 3. ОВОГ ЧЛАНА ПРИМЕЊУЈЕ СЕ ЗАКОН КОЈИМ СЕ УРЕЂУЈЕ ФИНАНСИЈСКО ОБЕЗБЕЂЕЊЕ</w:t>
      </w:r>
    </w:p>
    <w:p w:rsidR="00162EB2" w:rsidRPr="005E5EAF" w:rsidRDefault="00162EB2" w:rsidP="00162EB2">
      <w:pPr>
        <w:pStyle w:val="Clan"/>
        <w:keepNext w:val="0"/>
        <w:widowControl w:val="0"/>
        <w:tabs>
          <w:tab w:val="clear" w:pos="1080"/>
        </w:tabs>
        <w:spacing w:before="0"/>
        <w:ind w:left="709" w:right="0"/>
        <w:rPr>
          <w:rFonts w:ascii="Times New Roman" w:hAnsi="Times New Roman" w:cs="Times New Roman"/>
          <w:sz w:val="24"/>
          <w:szCs w:val="24"/>
          <w:lang w:val="sr-Cyrl-RS"/>
        </w:rPr>
      </w:pPr>
      <w:r w:rsidRPr="005E5EAF">
        <w:rPr>
          <w:rFonts w:ascii="Times New Roman" w:hAnsi="Times New Roman" w:cs="Times New Roman"/>
          <w:sz w:val="24"/>
          <w:szCs w:val="24"/>
          <w:lang w:val="sr-Cyrl-RS"/>
        </w:rPr>
        <w:t>ПОВЕРИОЦИ КОЈИ СУ ПРИМАОЦИ ФИНАНСИЈСКОГ ОБЕЗБЕЂЕЊА</w:t>
      </w:r>
    </w:p>
    <w:p w:rsidR="00162EB2" w:rsidRPr="00384DBC" w:rsidRDefault="00162EB2" w:rsidP="00162EB2">
      <w:pPr>
        <w:pStyle w:val="Clan"/>
        <w:spacing w:before="0"/>
        <w:rPr>
          <w:rFonts w:ascii="Times New Roman" w:hAnsi="Times New Roman" w:cs="Times New Roman"/>
          <w:sz w:val="24"/>
          <w:szCs w:val="24"/>
          <w:lang w:val="sr-Cyrl-RS"/>
        </w:rPr>
      </w:pPr>
      <w:r w:rsidRPr="00384DBC">
        <w:rPr>
          <w:rFonts w:ascii="Times New Roman" w:hAnsi="Times New Roman" w:cs="Times New Roman"/>
          <w:sz w:val="24"/>
          <w:szCs w:val="24"/>
        </w:rPr>
        <w:t>ЧЛАН</w:t>
      </w:r>
      <w:r w:rsidRPr="00384DBC">
        <w:rPr>
          <w:rFonts w:ascii="Times New Roman" w:hAnsi="Times New Roman" w:cs="Times New Roman"/>
          <w:sz w:val="24"/>
          <w:szCs w:val="24"/>
          <w:lang w:val="sr-Cyrl-RS"/>
        </w:rPr>
        <w:t xml:space="preserve"> 50А</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ПОВЕРИОЦИ КОЈИ ИМАЈУ ЗАЛОЖНО ПРАВО ПО ОСНОВУ УГОВОРА О ФИНАНСИЈСКОМ ОБЕЗБЕЂЕЊУ У СКЛАДУ СА ЗАКОНОМ КОЈИМ СЕ УРЕЂУЈЕ ФИНАНСИЈСКО ОБЕЗБЕЂЕЊЕ, ОДНОСНО ЧИЈЕ ЈЕ ПОТРАЖИВАЊЕ НА ДРУГИ НАЧИН ОБ</w:t>
      </w:r>
      <w:r w:rsidR="003E3F06">
        <w:rPr>
          <w:rFonts w:ascii="Times New Roman" w:hAnsi="Times New Roman"/>
          <w:sz w:val="24"/>
          <w:szCs w:val="24"/>
          <w:lang w:val="sr-Cyrl-RS"/>
        </w:rPr>
        <w:t>ЕЗБЕЂЕНО ПО ОСНОВУ ТОГ УГОВОРА,</w:t>
      </w:r>
      <w:r w:rsidRPr="00384DBC">
        <w:rPr>
          <w:rFonts w:ascii="Times New Roman" w:hAnsi="Times New Roman"/>
          <w:sz w:val="24"/>
          <w:szCs w:val="24"/>
          <w:lang w:val="sr-Cyrl-RS"/>
        </w:rPr>
        <w:t xml:space="preserve"> НИСУ СТЕЧАЈНИ ПОВЕРИОЦИ, РАЗЛУЧНИ ПОВЕРИОЦИ, ЗАЛОЖНИ ПОВЕРИОЦИ И ИЗЛУЧНИ ПОВЕРИОЦИ У СМИСЛУ ОВОГ ЗАКОНА. </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 xml:space="preserve">ИЗУЗЕТНО ОД СТАВА 1. ОВОГ ЧЛАНА, АКО ЈЕ ИЗНОС ПОТРАЖИВАЊА ПОВЕРИЛАЦА КОЈИ СУ ПРИМАОЦИ ФИНАНСИЈСКОГ ОБЕЗБЕЂЕЊА ВЕЋИ ОД ИЗНОСА ВРЕДНОСТИ ОСТВАРЕНЕ НАМИРЕЊЕМ ПО ОСНОВУ УГОВОРА О ФИНАНСИЈСКОМ ОБЕЗБЕЂЕЊУ, </w:t>
      </w:r>
      <w:r w:rsidRPr="00384DBC">
        <w:rPr>
          <w:rFonts w:ascii="Times New Roman" w:hAnsi="Times New Roman"/>
          <w:sz w:val="24"/>
          <w:szCs w:val="24"/>
          <w:lang w:val="sr-Cyrl-RS"/>
        </w:rPr>
        <w:lastRenderedPageBreak/>
        <w:t>ТИ ПОВЕРИОЦИ ПРАВО НА НАМИРЕЊЕ ЗА РАЗЛИКУ У ВИСИНИ ТИХ ИЗНОСА ОСТВАРУЈУ КАО СТЕЧАЈНИ ПОВЕРИОЦИ У СКЛАДУ СА ОВИМ ЗАКОНОМ.</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 xml:space="preserve">ПОВЕРИОЦИ ЧИЈЕ ЈЕ ПОТРАЖИВАЊЕ ПРЕМА СТЕЧАЈНОМ ДУЖНИКУ ОБЕЗБЕЂЕНО ПО ОСНОВУ УГОВОРА ИЗ СТАВА 1. ОВОГ ЧЛАНА ДУЖНИ СУ ДА НАДЛЕЖНИ СУД ОБАВЕСТЕ О НАМИРЕЊУ СВОГ ПОТРАЖИВАЊА ПО ОСНОВУ ТОГ УГОВОРА У РОКУ ОД ОСАМ ДАНА ОД ДАНА НАМИРЕЊА ТОГ ПОТРАЖИВАЊА КОЈЕ ЈЕ ИЗВРШЕНО НА ДАН ОТВАРАЊА СТЕЧАЈНОГ ПОСТУПКА ИЛИ НАКОН ТОГ ДАНА, У ТОКУ СТЕЧАЈНОГ ПОСТУПКА. </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 xml:space="preserve">ОБАВЕШТЕЊЕ О НАМИРЕЊУ ИЗ СТАВА 3. ОВОГ ЧЛАНА НАРОЧИТО САДРЖИ СЛЕДЕЋЕ ПОДАТКЕ: </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rPr>
        <w:t>1</w:t>
      </w:r>
      <w:r w:rsidRPr="00384DBC">
        <w:rPr>
          <w:rFonts w:ascii="Times New Roman" w:hAnsi="Times New Roman"/>
          <w:sz w:val="24"/>
          <w:szCs w:val="24"/>
          <w:lang w:val="sr-Cyrl-RS"/>
        </w:rPr>
        <w:t>)</w:t>
      </w:r>
      <w:r w:rsidR="007E4174">
        <w:rPr>
          <w:rFonts w:ascii="Times New Roman" w:hAnsi="Times New Roman"/>
          <w:sz w:val="24"/>
          <w:szCs w:val="24"/>
        </w:rPr>
        <w:t xml:space="preserve"> </w:t>
      </w:r>
      <w:r w:rsidRPr="00384DBC">
        <w:rPr>
          <w:rFonts w:ascii="Times New Roman" w:hAnsi="Times New Roman"/>
          <w:sz w:val="24"/>
          <w:szCs w:val="24"/>
          <w:lang w:val="sr-Cyrl-RS"/>
        </w:rPr>
        <w:t xml:space="preserve">ПОСЛОВНО ИМЕ, СЕДИШТЕ И МАТИЧНИ БРОЈ ПОВЕРИОЦА, СА КОНТАКТ АДРЕСОМ; </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2)</w:t>
      </w:r>
      <w:r w:rsidR="007E4174">
        <w:rPr>
          <w:rFonts w:ascii="Times New Roman" w:hAnsi="Times New Roman"/>
          <w:sz w:val="24"/>
          <w:szCs w:val="24"/>
        </w:rPr>
        <w:t xml:space="preserve"> </w:t>
      </w:r>
      <w:r w:rsidRPr="00384DBC">
        <w:rPr>
          <w:rFonts w:ascii="Times New Roman" w:hAnsi="Times New Roman"/>
          <w:sz w:val="24"/>
          <w:szCs w:val="24"/>
          <w:lang w:val="sr-Cyrl-RS"/>
        </w:rPr>
        <w:t xml:space="preserve">БРОЈ НОВЧАНОГ РАЧУНА, ОДНОСНО РАЧУНА ФИНАНСИЈСКИХ ИНСТРУМЕНАТА СА КОГ ЈЕ ИЗВРШЕНО НАМИРЕЊЕ; </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3)</w:t>
      </w:r>
      <w:r w:rsidR="007E4174">
        <w:rPr>
          <w:rFonts w:ascii="Times New Roman" w:hAnsi="Times New Roman"/>
          <w:sz w:val="24"/>
          <w:szCs w:val="24"/>
        </w:rPr>
        <w:t xml:space="preserve"> </w:t>
      </w:r>
      <w:r w:rsidRPr="00384DBC">
        <w:rPr>
          <w:rFonts w:ascii="Times New Roman" w:hAnsi="Times New Roman"/>
          <w:sz w:val="24"/>
          <w:szCs w:val="24"/>
          <w:lang w:val="sr-Cyrl-RS"/>
        </w:rPr>
        <w:t xml:space="preserve">КОЈИМА СЕ ИДЕНТИФИКУЈЕ КРЕДИТНО ПОТРАЖИВАЊЕ ИЗ КОГ ЈЕ ИЗВРШЕНО НАМИРЕЊЕ; </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4)</w:t>
      </w:r>
      <w:r w:rsidR="007E4174">
        <w:rPr>
          <w:rFonts w:ascii="Times New Roman" w:hAnsi="Times New Roman"/>
          <w:sz w:val="24"/>
          <w:szCs w:val="24"/>
        </w:rPr>
        <w:t xml:space="preserve"> </w:t>
      </w:r>
      <w:r w:rsidRPr="00384DBC">
        <w:rPr>
          <w:rFonts w:ascii="Times New Roman" w:hAnsi="Times New Roman"/>
          <w:sz w:val="24"/>
          <w:szCs w:val="24"/>
          <w:lang w:val="sr-Cyrl-RS"/>
        </w:rPr>
        <w:t xml:space="preserve">УКУПАН ИЗНОС ПОТРАЖИВАЊА (ГЛАВНИЦА И КАМАТА), СА ПОДАЦИМА О НАМИРЕНОМ И НЕНАМИРЕНОМ ИЗНОСУ ПОТРАЖИВАЊА (ГЛАВНИЦА И КАМАТА); </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5)</w:t>
      </w:r>
      <w:r w:rsidR="007E4174">
        <w:rPr>
          <w:rFonts w:ascii="Times New Roman" w:hAnsi="Times New Roman"/>
          <w:sz w:val="24"/>
          <w:szCs w:val="24"/>
        </w:rPr>
        <w:t xml:space="preserve"> </w:t>
      </w:r>
      <w:r w:rsidRPr="00384DBC">
        <w:rPr>
          <w:rFonts w:ascii="Times New Roman" w:hAnsi="Times New Roman"/>
          <w:sz w:val="24"/>
          <w:szCs w:val="24"/>
          <w:lang w:val="sr-Cyrl-RS"/>
        </w:rPr>
        <w:t xml:space="preserve">ДАТУМ НАМИРЕЊА ПОТРАЖИВАЊА; </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6)</w:t>
      </w:r>
      <w:r w:rsidR="007E4174">
        <w:rPr>
          <w:rFonts w:ascii="Times New Roman" w:hAnsi="Times New Roman"/>
          <w:sz w:val="24"/>
          <w:szCs w:val="24"/>
        </w:rPr>
        <w:t xml:space="preserve"> </w:t>
      </w:r>
      <w:r w:rsidRPr="00384DBC">
        <w:rPr>
          <w:rFonts w:ascii="Times New Roman" w:hAnsi="Times New Roman"/>
          <w:sz w:val="24"/>
          <w:szCs w:val="24"/>
          <w:lang w:val="sr-Cyrl-RS"/>
        </w:rPr>
        <w:t xml:space="preserve">ПРАВНИ ОСНОВ ПОТРАЖИВАЊА, ОДНОСНО НАЗИВ УГОВОРА СА ДАТУМОМ ЗАКЉУЧИВАЊА; </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7)</w:t>
      </w:r>
      <w:r w:rsidR="007E4174">
        <w:rPr>
          <w:rFonts w:ascii="Times New Roman" w:hAnsi="Times New Roman"/>
          <w:sz w:val="24"/>
          <w:szCs w:val="24"/>
        </w:rPr>
        <w:t xml:space="preserve"> </w:t>
      </w:r>
      <w:r w:rsidRPr="00384DBC">
        <w:rPr>
          <w:rFonts w:ascii="Times New Roman" w:hAnsi="Times New Roman"/>
          <w:sz w:val="24"/>
          <w:szCs w:val="24"/>
          <w:lang w:val="sr-Cyrl-RS"/>
        </w:rPr>
        <w:t xml:space="preserve">О ТОМЕ ДА ЛИ СЕ О ПОТРАЖИВАЊУ ВОДИ ПАРНИЦА И, АКО СЕ ВОДИ, НАЗИВ СУДА И ОЗНАКУ СПИСА. </w:t>
      </w:r>
    </w:p>
    <w:p w:rsidR="00162EB2" w:rsidRPr="00384DBC"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 xml:space="preserve">АКО ЈЕ НАКОН НАМИРЕЊА ПОТРАЖИВАЊА ПОВЕРИОЦА ПО ОСНОВУ УГОВОРА О ФИНАНСИЈСКОМ ОБЕЗБЕЂЕЊУ У СКЛАДУ СА ЗАКОНОМ КОЈИМ СЕ УРЕЂУЈЕ ФИНАНСИЈСКО ОБЕЗБЕЂЕЊЕ ПРЕОСТАЛА ВРЕДНОСТ ИЗ СРЕДСТВА ОБЕЗБЕЂЕЊА, ОДНОСНО ИМОВИНЕ СТЕЧАЈНОГ ДУЖНИКА ДАТЕ, У СМИСЛУ ТОГ ЗАКОНА, НА НАМИРЕЊЕ ПОТРАЖИВАЊА, ОДНОСНО НА ТУ ИМОВИНУ СТЕЧАЈНОГ ДУЖНИКА И ПРЕДУЗИМАЊЕ РАДЊИ СТЕЧАЈНОГ УПРАВНИКА У ВЕЗИ С ТОМ ИМОВИНОМ ПРИМЕЊУЈУ </w:t>
      </w:r>
      <w:r w:rsidR="008F3EC1">
        <w:rPr>
          <w:rFonts w:ascii="Times New Roman" w:hAnsi="Times New Roman"/>
          <w:sz w:val="24"/>
          <w:szCs w:val="24"/>
          <w:lang w:val="sr-Cyrl-RS"/>
        </w:rPr>
        <w:t xml:space="preserve">СЕ </w:t>
      </w:r>
      <w:bookmarkStart w:id="0" w:name="_GoBack"/>
      <w:bookmarkEnd w:id="0"/>
      <w:r w:rsidRPr="00384DBC">
        <w:rPr>
          <w:rFonts w:ascii="Times New Roman" w:hAnsi="Times New Roman"/>
          <w:sz w:val="24"/>
          <w:szCs w:val="24"/>
          <w:lang w:val="sr-Cyrl-RS"/>
        </w:rPr>
        <w:t xml:space="preserve">ОДРЕДБЕ ОВОГ ЗАКОНА. </w:t>
      </w:r>
    </w:p>
    <w:p w:rsidR="00162EB2" w:rsidRDefault="00162EB2" w:rsidP="00162EB2">
      <w:pPr>
        <w:widowControl w:val="0"/>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ОДРЕДБЕ СТ. 2-</w:t>
      </w:r>
      <w:r w:rsidRPr="00384DBC">
        <w:rPr>
          <w:rFonts w:ascii="Times New Roman" w:hAnsi="Times New Roman"/>
          <w:sz w:val="24"/>
          <w:szCs w:val="24"/>
        </w:rPr>
        <w:t>5</w:t>
      </w:r>
      <w:r w:rsidRPr="00384DBC">
        <w:rPr>
          <w:rFonts w:ascii="Times New Roman" w:hAnsi="Times New Roman"/>
          <w:sz w:val="24"/>
          <w:szCs w:val="24"/>
          <w:lang w:val="sr-Cyrl-RS"/>
        </w:rPr>
        <w:t>. ОВОГ ЧЛАНА СХОДНО СЕ ПРИМЕЊУЈУ НА ПОВЕРИОЦЕ КОЈИ СУ СВОЈЕ ПОТРАЖИВАЊЕ, У ЦЕЛОСТИ ИЛИ ДЕЛИМИЧНО, НАМИРИЛИ НЕТИРАЊЕМ ПО ОСНОВУ ДРУГОГ ФИНАНСИЈСКОГ УГОВОРА У СМИСЛУ ЗАКОНА КОЈИМ СЕ УРЕЂУЈЕ ФИНАНСИЈСКО ОБЕЗБЕЂЕЊЕ.</w:t>
      </w:r>
    </w:p>
    <w:p w:rsidR="0088319A" w:rsidRDefault="0088319A" w:rsidP="00162EB2">
      <w:pPr>
        <w:widowControl w:val="0"/>
        <w:spacing w:after="120"/>
        <w:ind w:firstLine="720"/>
        <w:jc w:val="both"/>
        <w:rPr>
          <w:rFonts w:ascii="Times New Roman" w:hAnsi="Times New Roman"/>
          <w:sz w:val="24"/>
          <w:szCs w:val="24"/>
          <w:lang w:val="sr-Cyrl-RS"/>
        </w:rPr>
      </w:pPr>
    </w:p>
    <w:p w:rsidR="0088319A" w:rsidRDefault="0088319A" w:rsidP="00162EB2">
      <w:pPr>
        <w:widowControl w:val="0"/>
        <w:spacing w:after="120"/>
        <w:ind w:firstLine="720"/>
        <w:jc w:val="both"/>
        <w:rPr>
          <w:rFonts w:ascii="Times New Roman" w:hAnsi="Times New Roman"/>
          <w:sz w:val="24"/>
          <w:szCs w:val="24"/>
          <w:lang w:val="sr-Cyrl-RS"/>
        </w:rPr>
      </w:pPr>
    </w:p>
    <w:p w:rsidR="0088319A" w:rsidRDefault="0088319A" w:rsidP="00162EB2">
      <w:pPr>
        <w:widowControl w:val="0"/>
        <w:spacing w:after="120"/>
        <w:ind w:firstLine="720"/>
        <w:jc w:val="both"/>
        <w:rPr>
          <w:rFonts w:ascii="Times New Roman" w:hAnsi="Times New Roman"/>
          <w:sz w:val="24"/>
          <w:szCs w:val="24"/>
        </w:rPr>
      </w:pPr>
    </w:p>
    <w:p w:rsidR="006B51AB" w:rsidRPr="006B51AB" w:rsidRDefault="006B51AB" w:rsidP="00162EB2">
      <w:pPr>
        <w:widowControl w:val="0"/>
        <w:spacing w:after="120"/>
        <w:ind w:firstLine="720"/>
        <w:jc w:val="both"/>
        <w:rPr>
          <w:rFonts w:ascii="Times New Roman" w:hAnsi="Times New Roman"/>
          <w:sz w:val="24"/>
          <w:szCs w:val="24"/>
        </w:rPr>
      </w:pP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lastRenderedPageBreak/>
        <w:t>Мере обезбеђења</w:t>
      </w: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Члан 62.</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Стечајни судија ће, по службеној дужности или на захтев подносиоца предлога за покретање стечајног поступка, решењем о покретању претходног стечајног поступка, одредити мере обезбеђења ради спречавања промене имовинског положаја стечајног дужника, односно уништавања пословне документације, ако постоји опасност да ће стечајни дужник отуђити имовину односно уништити документацију до отварања стечајног поступка.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Стечајни судија може изрећи једну или више мера из става 1. овог члана, и то: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 именовати привременог стечајног управника који ће преузети сва или део овлашћења органа стечајног дужника;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2) забранити плаћања са рачуна стечајног дужника без сагласности стечајног судије или привременог стечајног управника, ако у тренутку доношења решења из става 1. овог члана рачуни стечајног дужника нису блокирани ради извршења основа и налога за принудну наплату код организације која спроводи поступак принудне наплате;</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3) забранити располагање имовином стечајног дужника или одредити да стечајни дужник може располагати својом имовином само уз претходно прибављену сагласност стечајног судије или привременог стечајног управника;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4) забранити или привремено одложити спровођење извршења према стечајном дужнику, укључујући и забрану или привремено одлагање које се односи на остваривање права разлучних и заложних поверилаца.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Ако су у тренутку доношења решења из става 1. овог члана рачуни стечајног дужника блокирани ради извршења основа и налога за принудну наплату код организације која спроводи поступак принудне наплате, стечајни судија може решењем из става 1. овог члана одредити да су плаћања са рачуна дозвољена уз сагласност стечајног судије или привременог стечајног управника.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Ако одреди меру из става 3. овог члана, стечајни судија утврђује решењем из става 1. овог члана намене за које се могу вршити плаћања са рачуна стечајног дужника уз сагласност стечајног судије или привременог стечајног управника.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Мера из става 2. тачка 4) овог члана може се изрећи само ако је суд изрекао и меру из става 2. тачка 2) овог члана, односно меру из става 3. овог члана.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Рачуни стечајног дужника, који су на дан подношења предлога за покретање стечајног поступка блокирани ради извршења основа и налога за принудну наплату код организације која спроводи поступак принудне наплате или су блокирани током трајања претходног стечајног поступка, остају блокирани до окончања претходног стечајног поступка, осим ако стечајни дужник не измири све доспеле обавезе на основу којих су ови рачуни блокирани.</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У случају повреде забране располагања из става 2. тачка 3) овог члана примењују се одредбе овог закона о правним последицама повреде забране располагања после отварања стечајног поступка.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lastRenderedPageBreak/>
        <w:t xml:space="preserve">Мере из ст. 2. и 3. овог члана важе до окончања претходног стечајног поступка и стечајни судија их може у било које доба условити или укинути. </w:t>
      </w:r>
    </w:p>
    <w:p w:rsidR="00162EB2" w:rsidRPr="00384DBC" w:rsidRDefault="00162EB2" w:rsidP="00162EB2">
      <w:pPr>
        <w:spacing w:after="120"/>
        <w:ind w:firstLine="709"/>
        <w:jc w:val="both"/>
        <w:rPr>
          <w:rFonts w:ascii="Times New Roman" w:hAnsi="Times New Roman"/>
          <w:sz w:val="24"/>
          <w:szCs w:val="24"/>
        </w:rPr>
      </w:pPr>
      <w:r w:rsidRPr="00384DBC">
        <w:rPr>
          <w:rFonts w:ascii="Times New Roman" w:hAnsi="Times New Roman"/>
          <w:sz w:val="24"/>
          <w:szCs w:val="24"/>
          <w:lang w:val="sr-Cyrl-RS"/>
        </w:rPr>
        <w:t xml:space="preserve">Мере из ст. 2. и 3. овог члана могу бити укинуте или измењене под условима и на начин који су овим законом прописани за укидање или условљавање забране извршења. </w:t>
      </w:r>
    </w:p>
    <w:p w:rsidR="00162EB2" w:rsidRPr="00384DBC" w:rsidRDefault="00162EB2" w:rsidP="00162EB2">
      <w:pPr>
        <w:widowControl w:val="0"/>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МЕРЕ ОБЕЗБЕЂЕЊА ИЗ ОВОГ ЧЛАНА НЕ МОГУ СЕ ОДРЕДИТИ У ОДНОСУ НА СРЕДСТВА НА РАЧУНУ, ОДНОСНО ИМОВИНУ СТЕЧАЈНОГ ДУЖНИКА КОЈА ЈЕ ПРИМАОЦУ ОБЕЗБЕЂЕЊА ДАТА У СМИСЛУ ЗАКОНА КОЈИМ СЕ УРЕЂУЈЕ ФИНАНСИЈСКО ОБЕЗБЕЂЕЊЕ.</w:t>
      </w: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Рачуни стечајног дужника</w:t>
      </w: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Члан 79.</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Организација која води поступак принудне наплате одмах после пријема решења из члана 71. став 1. овог закона то решење доставља свим банкама, ради спречавања преноса средстава и других трансакција стечајног дужника које су у супротности са одредбама овог закона.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Даном отварања стечајног поступка банка блокира рачуне стечајног дужника, чиме престају права лица која су била овлашћена да располажу средствима са тих рачуна.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На захтев стечајног управника, банка отвара нови рачун преко којег ће се вршити пословање стечајног дужника. </w:t>
      </w:r>
    </w:p>
    <w:p w:rsidR="00162EB2" w:rsidRPr="00384DBC" w:rsidRDefault="00162EB2" w:rsidP="00162EB2">
      <w:pPr>
        <w:spacing w:after="120"/>
        <w:ind w:firstLine="709"/>
        <w:jc w:val="both"/>
        <w:rPr>
          <w:rFonts w:ascii="Times New Roman" w:hAnsi="Times New Roman"/>
          <w:sz w:val="24"/>
          <w:szCs w:val="24"/>
        </w:rPr>
      </w:pPr>
      <w:r w:rsidRPr="00384DBC">
        <w:rPr>
          <w:rFonts w:ascii="Times New Roman" w:hAnsi="Times New Roman"/>
          <w:sz w:val="24"/>
          <w:szCs w:val="24"/>
          <w:lang w:val="sr-Cyrl-RS"/>
        </w:rPr>
        <w:t xml:space="preserve">Новчана средства са блокираних рачуна, на захтев стечајног управника преносе се на нови рачун, а рачуни стечајног дужника се гасе. </w:t>
      </w:r>
    </w:p>
    <w:p w:rsidR="00162EB2" w:rsidRPr="00384DBC" w:rsidRDefault="00162EB2" w:rsidP="00162EB2">
      <w:pPr>
        <w:widowControl w:val="0"/>
        <w:spacing w:after="120"/>
        <w:ind w:firstLine="709"/>
        <w:jc w:val="both"/>
        <w:rPr>
          <w:rFonts w:ascii="Times New Roman" w:hAnsi="Times New Roman"/>
          <w:sz w:val="24"/>
          <w:szCs w:val="24"/>
        </w:rPr>
      </w:pPr>
      <w:r w:rsidRPr="00384DBC">
        <w:rPr>
          <w:rFonts w:ascii="Times New Roman" w:hAnsi="Times New Roman"/>
          <w:sz w:val="24"/>
          <w:szCs w:val="24"/>
          <w:lang w:val="sr-Cyrl-RS"/>
        </w:rPr>
        <w:t>НА СРЕДСТВА НА РАЧУНУ СТЕЧАЈНОГ ДУЖНИКА КОЈА ЧИНЕ СРЕДСТВО ОБЕЗБЕЂЕЊА У СМИСЛУ ЗАКОНА КОЈИМ СЕ УРЕЂУЈЕ ФИНАНСИЈСКО ОБЕЗБЕЂЕЊЕ НЕ ПРИМЕЊУЈУ СЕ ОДРЕДБЕ СТ. 2. И 4. ОВОГ ЧЛАНА.</w:t>
      </w:r>
    </w:p>
    <w:p w:rsidR="00162EB2" w:rsidRPr="00384DBC" w:rsidRDefault="00162EB2" w:rsidP="00162EB2">
      <w:pPr>
        <w:spacing w:after="120"/>
        <w:jc w:val="center"/>
        <w:rPr>
          <w:rFonts w:ascii="Times New Roman" w:hAnsi="Times New Roman"/>
          <w:sz w:val="24"/>
          <w:szCs w:val="24"/>
          <w:lang w:val="sr-Cyrl-RS"/>
        </w:rPr>
      </w:pPr>
    </w:p>
    <w:p w:rsidR="00162EB2" w:rsidRPr="00384DBC" w:rsidRDefault="00162EB2" w:rsidP="00162EB2">
      <w:pPr>
        <w:spacing w:after="120"/>
        <w:jc w:val="center"/>
        <w:rPr>
          <w:rFonts w:ascii="Times New Roman" w:hAnsi="Times New Roman"/>
          <w:sz w:val="24"/>
          <w:szCs w:val="24"/>
          <w:lang w:val="sr-Cyrl-RS"/>
        </w:rPr>
      </w:pP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Право на пребијање потраживања у стечајном поступку</w:t>
      </w: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Члан 82.</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Ако је поверилац пре подношења предлога за покретање стечајног поступка стекао право на пребијање свог потраживања према стечајном дужнику са потраживањем стечајног дужника према њему, отварањем стечајног поступка не губи се право на пребијање.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Поверилац је дужан да до истека рока за пријаву потраживања суду достави пријаву на целокупан износ потраживања и изјаву о пребијању. У супротном, поверилац губи право на пребијање. </w:t>
      </w:r>
    </w:p>
    <w:p w:rsidR="00162EB2" w:rsidRPr="00384DBC" w:rsidRDefault="00162EB2" w:rsidP="00162EB2">
      <w:pPr>
        <w:spacing w:after="120"/>
        <w:ind w:firstLine="709"/>
        <w:jc w:val="both"/>
        <w:rPr>
          <w:rFonts w:ascii="Times New Roman" w:hAnsi="Times New Roman"/>
          <w:strike/>
          <w:sz w:val="24"/>
          <w:szCs w:val="24"/>
        </w:rPr>
      </w:pPr>
      <w:r w:rsidRPr="00384DBC">
        <w:rPr>
          <w:rFonts w:ascii="Times New Roman" w:hAnsi="Times New Roman"/>
          <w:strike/>
          <w:sz w:val="24"/>
          <w:szCs w:val="24"/>
          <w:lang w:val="sr-Cyrl-RS"/>
        </w:rPr>
        <w:t xml:space="preserve">Изузетно, у случају права и обавеза из једног или више финансијских уговора у којима је једна од страна стечајни дужник, а који су закључени на основу оквирног уговора између истих страна и то у периоду пре подношења предлога за покретање стечајног поступка, право на пребијање (нетирање) ће постојати искључиво у погледу таквих међусобних права и обавеза и ако је поверилац у складу са таквим оквирним уговором право на пребијање </w:t>
      </w:r>
      <w:r w:rsidRPr="00384DBC">
        <w:rPr>
          <w:rFonts w:ascii="Times New Roman" w:hAnsi="Times New Roman"/>
          <w:strike/>
          <w:sz w:val="24"/>
          <w:szCs w:val="24"/>
          <w:lang w:val="sr-Cyrl-RS"/>
        </w:rPr>
        <w:lastRenderedPageBreak/>
        <w:t xml:space="preserve">(нетирање) стекао после подношења предлога за покретање стечајног поступка, али најкасније у тренутку отварања стечајног поступка, аутоматски или путем достављања обавештења о томе стечајном дужнику које мора бити уручено стечајном дужнику најкасније у року од три дана од дана отварања стечајног поступка, и то по основу постојања стечајног разлога, подношења предлога за покретање стечајног поступка или отварања стечајног поступка. </w:t>
      </w:r>
    </w:p>
    <w:p w:rsidR="00162EB2" w:rsidRPr="00384DBC" w:rsidRDefault="00162EB2" w:rsidP="00162EB2">
      <w:pPr>
        <w:widowControl w:val="0"/>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НА НЕТИРАЊЕ ПО ОСНОВУ ПРЕВРЕМЕНОГ ДОСПЕЋА ИЛИ ПРЕСТАНАКА ОБАВЕЗА (</w:t>
      </w:r>
      <w:r w:rsidRPr="00384DBC">
        <w:rPr>
          <w:rFonts w:ascii="Times New Roman" w:hAnsi="Times New Roman"/>
          <w:i/>
          <w:sz w:val="24"/>
          <w:szCs w:val="24"/>
          <w:lang w:val="sr-Cyrl-RS"/>
        </w:rPr>
        <w:t>CLOSE-OUT NETTING</w:t>
      </w:r>
      <w:r w:rsidRPr="00384DBC">
        <w:rPr>
          <w:rFonts w:ascii="Times New Roman" w:hAnsi="Times New Roman"/>
          <w:sz w:val="24"/>
          <w:szCs w:val="24"/>
          <w:lang w:val="sr-Cyrl-RS"/>
        </w:rPr>
        <w:t xml:space="preserve">) ПО ОСНОВУ УГОВОРА О ФИНАНСИЈСКОМ ОБЕЗБЕЂЕЊУ И ДРУГИХ ФИНАНСИЈСКИХ УГОВОРА У СМИСЛУ ЗАКОНА КОЈИМ СЕ </w:t>
      </w:r>
      <w:r w:rsidR="008615DB">
        <w:rPr>
          <w:rFonts w:ascii="Times New Roman" w:hAnsi="Times New Roman"/>
          <w:sz w:val="24"/>
          <w:szCs w:val="24"/>
          <w:lang w:val="sr-Cyrl-RS"/>
        </w:rPr>
        <w:t>УРЕЂУЈЕ ФИНАНСИЈСКО ОБЕЗБЕЂЕЊЕ,</w:t>
      </w:r>
      <w:r w:rsidRPr="00384DBC">
        <w:rPr>
          <w:rFonts w:ascii="Times New Roman" w:hAnsi="Times New Roman"/>
          <w:sz w:val="24"/>
          <w:szCs w:val="24"/>
          <w:lang w:val="sr-Cyrl-RS"/>
        </w:rPr>
        <w:t xml:space="preserve"> ПРИМЕЊУЈУ СЕ ОДРЕДБЕ ТОГ ЗАКОНА.</w:t>
      </w:r>
    </w:p>
    <w:p w:rsidR="00162EB2" w:rsidRDefault="00162EB2" w:rsidP="00162EB2">
      <w:pPr>
        <w:spacing w:after="120"/>
        <w:ind w:firstLine="709"/>
        <w:rPr>
          <w:rFonts w:ascii="Times New Roman" w:hAnsi="Times New Roman"/>
          <w:strike/>
          <w:sz w:val="24"/>
          <w:szCs w:val="24"/>
          <w:lang w:val="sr-Cyrl-RS"/>
        </w:rPr>
      </w:pPr>
      <w:r w:rsidRPr="00384DBC">
        <w:rPr>
          <w:rFonts w:ascii="Times New Roman" w:hAnsi="Times New Roman"/>
          <w:strike/>
          <w:sz w:val="24"/>
          <w:szCs w:val="24"/>
          <w:lang w:val="sr-Cyrl-RS"/>
        </w:rPr>
        <w:t xml:space="preserve">Финансијским уговором у смислу става 3. овог члана сматра се уговор који предвиђа обавезу једне или обе уговорне стране на вршење неког плаћања или испоруку одређене робе, који за предмет има трансакцију са финансијским дериватима попут свопова, опција, фјучерса, форварда и других неименованих деривата, репо трансакцију или зајам хартија од вредности, а који је закључен у писаној форми или усмено уколико о садржини таквог усменог финансијског уговора постоји писани траг у складу са уобичајеном пословном праксом за закључивање уговора такве врсте. </w:t>
      </w:r>
    </w:p>
    <w:p w:rsidR="0018246B" w:rsidRPr="00384DBC" w:rsidRDefault="0018246B" w:rsidP="00162EB2">
      <w:pPr>
        <w:spacing w:after="120"/>
        <w:ind w:firstLine="709"/>
        <w:rPr>
          <w:rFonts w:ascii="Times New Roman" w:hAnsi="Times New Roman"/>
          <w:strike/>
          <w:sz w:val="24"/>
          <w:szCs w:val="24"/>
          <w:lang w:val="sr-Cyrl-RS"/>
        </w:rPr>
      </w:pPr>
    </w:p>
    <w:p w:rsidR="00162EB2" w:rsidRDefault="00384DBC" w:rsidP="00384DBC">
      <w:pPr>
        <w:rPr>
          <w:rFonts w:ascii="Times New Roman" w:hAnsi="Times New Roman"/>
          <w:b/>
          <w:sz w:val="24"/>
          <w:szCs w:val="24"/>
          <w:lang w:val="sr-Cyrl-RS"/>
        </w:rPr>
      </w:pPr>
      <w:r w:rsidRPr="00384DBC">
        <w:rPr>
          <w:rFonts w:ascii="Times New Roman" w:hAnsi="Times New Roman"/>
          <w:b/>
          <w:sz w:val="24"/>
          <w:szCs w:val="24"/>
        </w:rPr>
        <w:t xml:space="preserve">            </w:t>
      </w:r>
      <w:r w:rsidR="00162EB2" w:rsidRPr="00384DBC">
        <w:rPr>
          <w:rFonts w:ascii="Times New Roman" w:hAnsi="Times New Roman"/>
          <w:b/>
          <w:sz w:val="24"/>
          <w:szCs w:val="24"/>
          <w:lang w:val="sr-Cyrl-RS"/>
        </w:rPr>
        <w:t>7. Последице отварања стечајног поступка на правне послове</w:t>
      </w:r>
    </w:p>
    <w:p w:rsidR="004657CF" w:rsidRPr="00384DBC" w:rsidRDefault="004657CF" w:rsidP="00384DBC">
      <w:pPr>
        <w:rPr>
          <w:rFonts w:ascii="Times New Roman" w:hAnsi="Times New Roman"/>
          <w:b/>
          <w:sz w:val="24"/>
          <w:szCs w:val="24"/>
          <w:lang w:val="sr-Cyrl-RS"/>
        </w:rPr>
      </w:pPr>
    </w:p>
    <w:p w:rsidR="00162EB2"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Право на избор у случају двостранотеретног уговора</w:t>
      </w:r>
    </w:p>
    <w:p w:rsidR="004657CF" w:rsidRPr="00384DBC" w:rsidRDefault="004657CF" w:rsidP="00162EB2">
      <w:pPr>
        <w:spacing w:after="120"/>
        <w:jc w:val="center"/>
        <w:rPr>
          <w:rFonts w:ascii="Times New Roman" w:hAnsi="Times New Roman"/>
          <w:sz w:val="24"/>
          <w:szCs w:val="24"/>
          <w:lang w:val="sr-Cyrl-RS"/>
        </w:rPr>
      </w:pP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Члан 94.</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Ако стечајни дужник и његов сауговарач до отварања стечајног поступка нису у целости или делимично извршили двостранотеретни уговор који су закључили, стечајни управник може, уместо стечајног дужника, испунити уговор и тражити испуњење од друге стране.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Ако стечајни управник одбије испуњење, сауговарач стечајног дужника може остварити своје потраживање као стечајни поверилац.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Ако сауговарач стечајног дужника позове стечајног управника да се изјасни о испуњавању уговора, стечајни управник је дужан да сауговарача стечајног дужника, у року од 15 дана од дана пријема позива, писмено обавести о томе да ли намерава да испуни уговор.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Ако стечајни управник остане код испуњења уговора па у току стечајног поступка престане да га извршава, потраживање по основу тог уговора сматра се обавезом стечајне масе. </w:t>
      </w:r>
    </w:p>
    <w:p w:rsidR="00162EB2" w:rsidRPr="00384DBC" w:rsidRDefault="00162EB2" w:rsidP="00162EB2">
      <w:pPr>
        <w:spacing w:after="120"/>
        <w:ind w:firstLine="709"/>
        <w:jc w:val="both"/>
        <w:rPr>
          <w:rFonts w:ascii="Times New Roman" w:hAnsi="Times New Roman"/>
          <w:sz w:val="24"/>
          <w:szCs w:val="24"/>
        </w:rPr>
      </w:pPr>
      <w:r w:rsidRPr="00384DBC">
        <w:rPr>
          <w:rFonts w:ascii="Times New Roman" w:hAnsi="Times New Roman"/>
          <w:sz w:val="24"/>
          <w:szCs w:val="24"/>
          <w:lang w:val="sr-Cyrl-RS"/>
        </w:rPr>
        <w:t xml:space="preserve">Одредбе овог члана примењују се на све двостранотеретне уговоре, осим ако је овим законом за одређене уговоре другачије прописано. </w:t>
      </w:r>
    </w:p>
    <w:p w:rsidR="00162EB2" w:rsidRPr="00384DBC" w:rsidRDefault="00162EB2" w:rsidP="00162EB2">
      <w:pPr>
        <w:widowControl w:val="0"/>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ОДРЕДБЕ ОВОГ ЧЛАНА НЕ ПРИМЕЊУЈУ СЕ НА УГОВОРЕ ЧИЈИ ЈЕ ПРЕДМЕТ ФИНАНСИЈСКА ОБАВЕЗА ЧИЈЕ ЈЕ ИЗВРШЕЊЕ ОБЕЗБЕЂЕНО УГОВОРОМ О ФИНАНСИЈСКОМ ОБЕЗБЕЂЕЊУ, ОДНОСНО НА УГОВОРЕ О ФИНАНСИЈСКОМ ОБЕЗБЕЂЕЊУ У СМИСЛУ ЗАКОНА КОЈИМ СЕ УРЕЂУЈЕ ФИНАНСИЈСКО ОБЕЗБЕЂЕЊЕ, АКО ЈЕ ТИМ УГОВОРИМА </w:t>
      </w:r>
      <w:r w:rsidRPr="00384DBC">
        <w:rPr>
          <w:rFonts w:ascii="Times New Roman" w:hAnsi="Times New Roman"/>
          <w:sz w:val="24"/>
          <w:szCs w:val="24"/>
          <w:lang w:val="sr-Cyrl-RS"/>
        </w:rPr>
        <w:lastRenderedPageBreak/>
        <w:t>ПРЕДВИЂЕНО ДА ПОСТОЈАЊЕ СТЕЧАЈНОГ РАЗЛОГА, ПОДНОШЕЊЕ ПРЕДЛОГА ЗА ПОКРЕТАЊЕ СТЕЧАЈНОГ ПОСТУПКА ИЛИ ОТВАРАЊЕ СТЕЧАЈНОГ ПОСТУПКА ПРЕДСТАВЉА АУТОМАТСКИ ОСНОВ ЗА РАСКИД ТОГ УГОВОРА ИЛИ ОСНОВ ЗА РАСКИД НА ЗАХТЕВ САУГОВАРАЧА СТЕЧАЈНОГ ДУЖНИКА.</w:t>
      </w:r>
    </w:p>
    <w:p w:rsidR="00162EB2" w:rsidRPr="00384DBC" w:rsidRDefault="00162EB2" w:rsidP="00162EB2">
      <w:pPr>
        <w:widowControl w:val="0"/>
        <w:spacing w:after="120"/>
        <w:ind w:firstLine="709"/>
        <w:jc w:val="both"/>
        <w:rPr>
          <w:rFonts w:ascii="Times New Roman" w:hAnsi="Times New Roman"/>
          <w:sz w:val="24"/>
          <w:szCs w:val="24"/>
        </w:rPr>
      </w:pPr>
      <w:r w:rsidRPr="00384DBC">
        <w:rPr>
          <w:rFonts w:ascii="Times New Roman" w:hAnsi="Times New Roman"/>
          <w:sz w:val="24"/>
          <w:szCs w:val="24"/>
          <w:lang w:val="sr-Cyrl-RS"/>
        </w:rPr>
        <w:t>ОДРЕДБЕ СТАВА 6. ОВОГ ЧЛАНА СХОДНО СЕ ПРИМЕЊУЈУ НА ДРУГЕ ФИНАНСИЈСКЕ УГОВОРЕ У СМИСЛУ ЗАКОНА КОЈИМ СЕ УРЕЂУЈЕ ФИНАНСИЈСКО ОБЕЗБЕЂЕЊЕ, А У ВЕЗИ С</w:t>
      </w:r>
      <w:r w:rsidR="0018246B">
        <w:rPr>
          <w:rFonts w:ascii="Times New Roman" w:hAnsi="Times New Roman"/>
          <w:sz w:val="24"/>
          <w:szCs w:val="24"/>
          <w:lang w:val="sr-Cyrl-RS"/>
        </w:rPr>
        <w:t>А</w:t>
      </w:r>
      <w:r w:rsidRPr="00384DBC">
        <w:rPr>
          <w:rFonts w:ascii="Times New Roman" w:hAnsi="Times New Roman"/>
          <w:sz w:val="24"/>
          <w:szCs w:val="24"/>
          <w:lang w:val="sr-Cyrl-RS"/>
        </w:rPr>
        <w:t xml:space="preserve"> НАМИРЕЊЕМ ПОТРАЖИВАЊА НЕТИРАЊЕМ</w:t>
      </w:r>
      <w:r w:rsidR="008615DB">
        <w:rPr>
          <w:rFonts w:ascii="Times New Roman" w:hAnsi="Times New Roman"/>
          <w:sz w:val="24"/>
          <w:szCs w:val="24"/>
          <w:lang w:val="sr-Cyrl-RS"/>
        </w:rPr>
        <w:t>,</w:t>
      </w:r>
      <w:r w:rsidRPr="00384DBC">
        <w:rPr>
          <w:rFonts w:ascii="Times New Roman" w:hAnsi="Times New Roman"/>
          <w:sz w:val="24"/>
          <w:szCs w:val="24"/>
          <w:lang w:val="sr-Cyrl-RS"/>
        </w:rPr>
        <w:t xml:space="preserve"> У СКЛАДУ С ТИМ ЗАКОНОМ.</w:t>
      </w: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Фиксни послови</w:t>
      </w: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Члан 96.</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Ако је време испуњења обавезе из фиксног уговора наступило после отварања стечајног поступка, сауговарач стечајног дужника не може тражити испуњење, али може тражити накнаду због неиспуњења као стечајни поверилац. </w:t>
      </w:r>
    </w:p>
    <w:p w:rsidR="00162EB2" w:rsidRPr="00384DBC" w:rsidRDefault="00162EB2" w:rsidP="00162EB2">
      <w:pPr>
        <w:spacing w:after="120"/>
        <w:ind w:firstLine="709"/>
        <w:jc w:val="both"/>
        <w:rPr>
          <w:rFonts w:ascii="Times New Roman" w:hAnsi="Times New Roman"/>
          <w:sz w:val="24"/>
          <w:szCs w:val="24"/>
        </w:rPr>
      </w:pPr>
      <w:r w:rsidRPr="00384DBC">
        <w:rPr>
          <w:rFonts w:ascii="Times New Roman" w:hAnsi="Times New Roman"/>
          <w:sz w:val="24"/>
          <w:szCs w:val="24"/>
          <w:lang w:val="sr-Cyrl-RS"/>
        </w:rPr>
        <w:t xml:space="preserve">Накнада због неиспуњења из става 1. овог члана одређује се у висини разлике између уговорене и тржишне цене која у месту испуњења важи за фиксне уговоре на дан отварања стечајног поступка. </w:t>
      </w:r>
    </w:p>
    <w:p w:rsidR="00162EB2" w:rsidRPr="00384DBC" w:rsidRDefault="00162EB2" w:rsidP="00162EB2">
      <w:pPr>
        <w:widowControl w:val="0"/>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ОДРЕДБЕ ОВОГ ЧЛАНА НЕ ПРИМЕЊУЈУ СЕ НА УГОВОРЕ ЧИЈИ ЈЕ ПРЕДМЕТ ФИНАНСИЈСКА ОБАВЕЗА ЧИЈЕ ЈЕ ИЗВРШЕЊЕ ОБЕЗБЕЂЕНО УГОВОРОМ О ФИНАНСИЈСКОМ ОБЕЗБЕЂЕЊУ, ОДНОСНО НА УГОВОРЕ О ФИНАНСИЈСКОМ ОБЕЗБЕЂЕЊУ У СМИСЛУ ЗАКОНА КОЈИМ СЕ УРЕЂУЈЕ ФИНАНСИЈСКО ОБЕЗБЕЂЕЊЕ. </w:t>
      </w:r>
    </w:p>
    <w:p w:rsidR="00162EB2" w:rsidRPr="00384DBC" w:rsidRDefault="00162EB2" w:rsidP="00162EB2">
      <w:pPr>
        <w:widowControl w:val="0"/>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ОДРЕДБЕ СТАВА 3. ОВОГ ЧЛАНА СХОДНО СЕ ПРИМЕЊУЈУ НА ДРУГЕ ФИНАНСИЈСКЕ УГОВОРЕ У СМИСЛУ ЗАКОНА КОЈИМ СЕ УРЕЂУЈЕ ФИНАНСИЈСКО ОБЕЗБЕЂЕЊЕ, А У ВЕЗИ СА НАМИРЕЊЕМ ПОТРАЖИВАЊА НЕТИРАЊЕМ</w:t>
      </w:r>
      <w:r w:rsidR="008615DB">
        <w:rPr>
          <w:rFonts w:ascii="Times New Roman" w:hAnsi="Times New Roman"/>
          <w:sz w:val="24"/>
          <w:szCs w:val="24"/>
          <w:lang w:val="sr-Cyrl-RS"/>
        </w:rPr>
        <w:t>,</w:t>
      </w:r>
      <w:r w:rsidRPr="00384DBC">
        <w:rPr>
          <w:rFonts w:ascii="Times New Roman" w:hAnsi="Times New Roman"/>
          <w:sz w:val="24"/>
          <w:szCs w:val="24"/>
          <w:lang w:val="sr-Cyrl-RS"/>
        </w:rPr>
        <w:t xml:space="preserve"> У СКЛАДУ С ТИМ ЗАКОНОМ.</w:t>
      </w: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Немогућност побијања</w:t>
      </w: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Члан 126.</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Не могу се побијати правни послови закључени односно правне радње предузете ради: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1) узимања кредита или зајма у складу са чланом 27. став 2. овог закона и давање обезбеђења по том правном послу, ако је након обуставе стечајног поступка у којем је такав кредит или зајам узет дошло до отварања стечаја над истим стечајним дужником, као и закључивања уговора о кредиту или зајму у смислу члана 157. став 1. тачка 10) овог закона и давања обезбеђења по том правном послу, ако је након обуставе стечајног односно претходног стечајног поступка у којем је правноснажно усвојен план реорганизације дошло до отварања стечаја над истим стечајним дужником;</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2) настављања послова предузетих после отварања стечајног поступка;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3) исплате по меницама или чековима ако је друга страна морала примити исплату да не би изгубила право на регрес против осталих меничних односно чековних обвезника.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Правна радња односно правни посао који се сматра уобичајеним, односно неуобичајеним намирењем у смислу овог закона не може се побијати </w:t>
      </w:r>
      <w:r w:rsidRPr="00384DBC">
        <w:rPr>
          <w:rFonts w:ascii="Times New Roman" w:hAnsi="Times New Roman"/>
          <w:sz w:val="24"/>
          <w:szCs w:val="24"/>
          <w:lang w:val="sr-Cyrl-RS"/>
        </w:rPr>
        <w:lastRenderedPageBreak/>
        <w:t xml:space="preserve">ако је стечајни дужник истовремено или у кратком периоду пре или после извршеног правног посла односно правне радње примио једнаку вредност у виду противнакнаде од повериоца или другог лица, за чији рачун је извршен правни посао односно правна радња.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Правна радња односно правни посао који представља уобичајено или неуобичајено намирење поверилаца, односно којим се повериоци непосредно оштећују не може се побијати ако је радња предузета, односно посао закључен: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 пре подношења предлога за покретање стечајног поступка; </w:t>
      </w:r>
    </w:p>
    <w:p w:rsidR="00162EB2" w:rsidRPr="00384DBC" w:rsidRDefault="00162EB2" w:rsidP="00162EB2">
      <w:pPr>
        <w:spacing w:after="120"/>
        <w:ind w:firstLine="709"/>
        <w:jc w:val="both"/>
        <w:rPr>
          <w:rFonts w:ascii="Times New Roman" w:hAnsi="Times New Roman"/>
          <w:strike/>
          <w:sz w:val="24"/>
          <w:szCs w:val="24"/>
        </w:rPr>
      </w:pPr>
      <w:r w:rsidRPr="00384DBC">
        <w:rPr>
          <w:rFonts w:ascii="Times New Roman" w:hAnsi="Times New Roman"/>
          <w:strike/>
          <w:sz w:val="24"/>
          <w:szCs w:val="24"/>
          <w:lang w:val="sr-Cyrl-RS"/>
        </w:rPr>
        <w:t xml:space="preserve">2) на основу оквирног уговора из члана 82. став 3. овог закона; </w:t>
      </w:r>
    </w:p>
    <w:p w:rsidR="00162EB2" w:rsidRPr="00384DBC" w:rsidRDefault="00162EB2" w:rsidP="00162EB2">
      <w:pPr>
        <w:widowControl w:val="0"/>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2)</w:t>
      </w:r>
      <w:r w:rsidRPr="00384DBC">
        <w:rPr>
          <w:rFonts w:ascii="Times New Roman" w:hAnsi="Times New Roman"/>
          <w:sz w:val="24"/>
          <w:szCs w:val="24"/>
        </w:rPr>
        <w:t xml:space="preserve"> </w:t>
      </w:r>
      <w:r w:rsidRPr="00384DBC">
        <w:rPr>
          <w:rFonts w:ascii="Times New Roman" w:hAnsi="Times New Roman"/>
          <w:sz w:val="24"/>
          <w:szCs w:val="24"/>
          <w:lang w:val="sr-Cyrl-RS"/>
        </w:rPr>
        <w:t>НА ОСНОВУ УГОВОРА ЧИЈИ ЈЕ ПРЕДМЕТ ФИНАНСИЈСКА ОБАВЕЗА ЧИЈЕ ЈЕ ИЗВРШЕЊЕ ОБЕЗБЕЂЕНО УГОВОРОМ О ФИНАНСИЈСКОМ ОБЕЗБЕЂЕЊУ, ОДНОСНО НА ОСНОВУ УГОВОРА О ФИНАНСИЈСКОМ ОБЕЗБЕЂЕЊУ У СМИСЛУ ЗАКОНА О ФИНАНСИЈСКОМ ОБЕЗБЕЂЕЊУ, КАО И НА ОСНОВУ ДРУГОГ ФИНАНСИЈСКОГ УГОВОРА У СМИСЛУ ТОГ ЗАКОНА, А У ВЕЗИ С</w:t>
      </w:r>
      <w:r w:rsidR="0018246B">
        <w:rPr>
          <w:rFonts w:ascii="Times New Roman" w:hAnsi="Times New Roman"/>
          <w:sz w:val="24"/>
          <w:szCs w:val="24"/>
          <w:lang w:val="sr-Cyrl-RS"/>
        </w:rPr>
        <w:t>А</w:t>
      </w:r>
      <w:r w:rsidRPr="00384DBC">
        <w:rPr>
          <w:rFonts w:ascii="Times New Roman" w:hAnsi="Times New Roman"/>
          <w:sz w:val="24"/>
          <w:szCs w:val="24"/>
          <w:lang w:val="sr-Cyrl-RS"/>
        </w:rPr>
        <w:t xml:space="preserve"> НАМИРЕЊЕМ ПОТРАЖИВАЊА НЕТИРАЊЕМ У СКЛАДУ С</w:t>
      </w:r>
      <w:r w:rsidR="0018246B">
        <w:rPr>
          <w:rFonts w:ascii="Times New Roman" w:hAnsi="Times New Roman"/>
          <w:sz w:val="24"/>
          <w:szCs w:val="24"/>
          <w:lang w:val="sr-Cyrl-RS"/>
        </w:rPr>
        <w:t>А</w:t>
      </w:r>
      <w:r w:rsidRPr="00384DBC">
        <w:rPr>
          <w:rFonts w:ascii="Times New Roman" w:hAnsi="Times New Roman"/>
          <w:sz w:val="24"/>
          <w:szCs w:val="24"/>
          <w:lang w:val="sr-Cyrl-RS"/>
        </w:rPr>
        <w:t xml:space="preserve"> ТИМ ЗАКОНОМ;</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3) у складу са уобичајеном пословном праксом за извршавање уговора такве врсте. </w:t>
      </w: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Мере за реализацију плана реорганизације</w:t>
      </w: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Члан 157.</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Мере за реализацију плана реорганизације су: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 предвиђање отплате у ратама, измена рокова доспелости, каматних стопа или других услова зајма, кредита или другог потраживања или инструента обезбеђења;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2) намирење потраживања;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3) уновчење имовине са теретом или без њега или пренос такве имовине на име намирења потраживања;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4) затварање погона или промена делатности;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5) раскид или измена уговора;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6) отпуст дуга;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7) извршење, измена или одрицање од заложног права, уз сагласност имаоца заложног права;</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8) давање у залог оптерећене или неоптерећене имовине;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9) претварање потраживања у капитал;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10) закључивање уговора о кредиту, односно зајму;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11) (брисана)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12) отпуштање запослених или ангажовање других лица;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13) (брисана)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14) измене и допуне општих аката стечајног дужника и других докумената о оснивању или управљању;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lastRenderedPageBreak/>
        <w:t xml:space="preserve">15) статусне промене;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16) промене правне форме;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17) пренос дела или целокупне имовине на једног или више постојећих или новооснованих субјеката;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18) поништавање издатих или издавање нових хартија од вредности од стране стечајног дужника или било ког новоформираног субјекта;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19) друге мере од значаја за реализацију плана реорганизације.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У случају да је планом реорганизације предвиђена мера претварања потраживања у капитал стечајног дужника, предлагач је дужан да уз план реорганизације достави процену капитала стечајног дужника, извршену од стране овлашћеног стручног лица (проценитеља), не старију од шест месеци.</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Права заложних поверилаца који нису разлучни повериоци не могу се мењати или умањити планом реорганизације без њихове изричите сагласности.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Заложни повериоци не могу гласати о плану реорганизације.</w:t>
      </w:r>
    </w:p>
    <w:p w:rsidR="00162EB2" w:rsidRPr="00384DBC" w:rsidRDefault="00162EB2" w:rsidP="00162EB2">
      <w:pPr>
        <w:spacing w:after="120"/>
        <w:ind w:firstLine="709"/>
        <w:jc w:val="both"/>
        <w:rPr>
          <w:rFonts w:ascii="Times New Roman" w:hAnsi="Times New Roman"/>
          <w:sz w:val="24"/>
          <w:szCs w:val="24"/>
        </w:rPr>
      </w:pPr>
      <w:r w:rsidRPr="00384DBC">
        <w:rPr>
          <w:rFonts w:ascii="Times New Roman" w:hAnsi="Times New Roman"/>
          <w:sz w:val="24"/>
          <w:szCs w:val="24"/>
          <w:lang w:val="sr-Cyrl-RS"/>
        </w:rPr>
        <w:t>Спровођење мера предвиђених планом реорганизације, а нарочито измене у структури капитала стечајног дужника и отуђење или друго располагање непокретном имовином која је евидентирана као друштвена својина, не може се вршити супротно одредбама закона којима се уређује заштита друштвеног капитала у предузећима која послују већинским друштвеним капиталом, односно којима се уређује заштита имовине која је евидентирана као друштвена својина у задругама. Подносилац плана реорганизације дужан је да у прилогу плана реорганизације достави претходну сагласност на план реорганизације, издату од стране организације из члана 19. став 2. овог закона, а та организација у поступку давања претходне сагласности на план реорганизације поступа са нарочитом хитношћу и дужна је да донесе акт по захтеву за давање претходне сагласности у року од 15 дана од дана пријема захтева.</w:t>
      </w:r>
    </w:p>
    <w:p w:rsidR="00162EB2" w:rsidRPr="00384DBC" w:rsidRDefault="00162EB2" w:rsidP="00162EB2">
      <w:pPr>
        <w:widowControl w:val="0"/>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СПРОВОЂЕЊЕ МЕРА ПРЕДВИЂЕНИХ ПЛАНОМ РЕОРГАНИЗАЦИЈЕ НЕ МОЖЕ СЕ ВРШИТИ СУПРОТНО ОДРЕДБАМА ЗАКОНА КОЈИМ СЕ УРЕЂУЈЕ ФИНАНСИЈСКО ОБЕЗБЕЂЕЊЕ.</w:t>
      </w:r>
    </w:p>
    <w:p w:rsidR="00162EB2" w:rsidRPr="00384DBC" w:rsidRDefault="00162EB2" w:rsidP="00384DBC">
      <w:pPr>
        <w:spacing w:after="120"/>
        <w:rPr>
          <w:rFonts w:ascii="Times New Roman" w:hAnsi="Times New Roman"/>
          <w:sz w:val="24"/>
          <w:szCs w:val="24"/>
        </w:rPr>
      </w:pP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Члан 159б</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Током претходног поступка из члана 159. став 1. овог закона стечајни судија може, на захтев заинтересованог лица или по службеној дужности, ангажовати овлашћена стручна лица (проценитеље, вештаке или ревизоре) у циљу утврђивања тачности података из унапред припремљеног плана реорганизације. Трошкови ангажовања стручног лица представљају трошкове претходног поступка.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Стручно лице из става 1. овог члана дужно је да своје изјашњење достави суду најкасније осам дана пре одржавања рочишта за расправљање и гласање о плану реорганизације.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На предлог подносиоца плана или по службеној дужности, стечајни судија током претходног поступка из става 1. овог члана може одредити меру </w:t>
      </w:r>
      <w:r w:rsidRPr="00384DBC">
        <w:rPr>
          <w:rFonts w:ascii="Times New Roman" w:hAnsi="Times New Roman"/>
          <w:sz w:val="24"/>
          <w:szCs w:val="24"/>
          <w:lang w:val="sr-Cyrl-RS"/>
        </w:rPr>
        <w:lastRenderedPageBreak/>
        <w:t xml:space="preserve">спречавања промене финансијског и имовинског положаја стечајног дужника, која обухвата: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1) именовање привременог стечајног управника;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2) забрану плаћања са рачуна стечајног дужника ако рачуни стечајног дужника нису блокирани, без претходне сагласности стечајног судије или привременог стечајног управника, односно дозволу плаћања са рачуна стечајног дужника уз сагласност стечајног судије или привременог стечајног управника, ако су у тренутку доношења решења из става 1. овог члана рачуни стечајног дужника блокирани ради извршења основа и налога за принудну наплату код организације која спроводи поступак принудне наплате;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3) забрану располагања имовином стечајног дужника без претходне сагласности стечајног судије или привременог стечајног управника;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4) забрану одређивања и спровођења извршења или покретања поступка вансудског намирења према стечајном дужнику;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5) забрану организацији која спроводи принудну наплату да спроводи налоге за принудну наплату са рачуна стечајног дужника.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У случају повреде забране располагања из става 3. тачка 3) овог члана, сходно се примењују одредбе овог закона о правним последицама повреде забране располагања после отварања стечајног поступка.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Мера обезбеђења из става 3. овог члана важи до правноснажног окончања претходног поступка из члана 159. став 1. овог закона, а најдуже шест месеци и не може се поново одредити у истом поступку, а стечајни судија може укинути ову меру и пре истека тог рока.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Ако одреди меру из става 3. овог члана, стечајни судија решењем одређује за које намене се могу вршити плаћања са рачуна стечајног дужника уз сагласност стечајног судије.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Рачуни стечајног дужника који су на дан подношења предлога из члана 158. овог закона блокирани ради извршења основа и налога за принудну наплату код организације која спроводи поступак принудне наплате или су блокирани током трајања претходног стечајног поступка остају блокирани и даље до окончања претходног стечајног поступка, осим ако стечајни дужник измири све доспеле обавезе на основу којих су ови рачуни блокирани.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Решење којим је одређена мера из става 3. овог члана истог дана се доставља организацији која спроводи поступак принудне наплате, која о томе без одлагања обавештава све пословне банке, ради спречавања преноса средстава и других трансакција стечајног дужника, односно како би се омогућила плаћања у складу са ставом 3. овог члана. </w:t>
      </w:r>
    </w:p>
    <w:p w:rsidR="00162EB2" w:rsidRPr="00384DBC" w:rsidRDefault="00162EB2" w:rsidP="00162EB2">
      <w:pPr>
        <w:spacing w:after="120"/>
        <w:ind w:firstLine="709"/>
        <w:jc w:val="both"/>
        <w:rPr>
          <w:rFonts w:ascii="Times New Roman" w:hAnsi="Times New Roman"/>
          <w:sz w:val="24"/>
          <w:szCs w:val="24"/>
        </w:rPr>
      </w:pPr>
      <w:r w:rsidRPr="00384DBC">
        <w:rPr>
          <w:rFonts w:ascii="Times New Roman" w:hAnsi="Times New Roman"/>
          <w:sz w:val="24"/>
          <w:szCs w:val="24"/>
          <w:lang w:val="sr-Cyrl-RS"/>
        </w:rPr>
        <w:t>Ради одлучивања по предлогу за одређивање мере обезбеђења из става 3. овог члана стечајни судија може заказати и одржати посебно рочиште.</w:t>
      </w:r>
    </w:p>
    <w:p w:rsidR="00162EB2" w:rsidRDefault="00162EB2" w:rsidP="00162EB2">
      <w:pPr>
        <w:widowControl w:val="0"/>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МЕРА ИЗ СТАВА 3. ОВОГ ЧЛАНА НЕ МОЖЕ СЕ ОДРЕДИТИ У ОДНОСУ НА СРЕДСТВА НА РАЧУНУ, ОДНОСНО ИМОВИНУ СТЕЧАЈНОГ ДУЖНИКА КОЈА ЈЕ ПРИМАОЦУ ОБЕЗБЕЂЕЊА ДАТА У СМИСЛУ ЗАКОНА КОЈИМ СЕ УРЕЂУЈЕ ФИНАНСИЈСКО ОБЕЗБЕЂЕЊЕ.</w:t>
      </w:r>
    </w:p>
    <w:p w:rsidR="004657CF" w:rsidRDefault="004657CF" w:rsidP="00162EB2">
      <w:pPr>
        <w:widowControl w:val="0"/>
        <w:spacing w:after="120"/>
        <w:ind w:firstLine="709"/>
        <w:jc w:val="both"/>
        <w:rPr>
          <w:rFonts w:ascii="Times New Roman" w:hAnsi="Times New Roman"/>
          <w:sz w:val="24"/>
          <w:szCs w:val="24"/>
          <w:lang w:val="sr-Cyrl-RS"/>
        </w:rPr>
      </w:pPr>
    </w:p>
    <w:p w:rsidR="004657CF" w:rsidRDefault="004657CF" w:rsidP="00162EB2">
      <w:pPr>
        <w:widowControl w:val="0"/>
        <w:spacing w:after="120"/>
        <w:ind w:firstLine="709"/>
        <w:jc w:val="both"/>
        <w:rPr>
          <w:rFonts w:ascii="Times New Roman" w:hAnsi="Times New Roman"/>
          <w:sz w:val="24"/>
          <w:szCs w:val="24"/>
          <w:lang w:val="sr-Cyrl-RS"/>
        </w:rPr>
      </w:pPr>
    </w:p>
    <w:p w:rsidR="004657CF" w:rsidRPr="00384DBC" w:rsidRDefault="004657CF" w:rsidP="00162EB2">
      <w:pPr>
        <w:widowControl w:val="0"/>
        <w:spacing w:after="120"/>
        <w:ind w:firstLine="709"/>
        <w:jc w:val="both"/>
        <w:rPr>
          <w:rFonts w:ascii="Times New Roman" w:hAnsi="Times New Roman"/>
          <w:sz w:val="24"/>
          <w:szCs w:val="24"/>
        </w:rPr>
      </w:pPr>
    </w:p>
    <w:p w:rsidR="00162EB2" w:rsidRPr="00384DBC" w:rsidRDefault="00162EB2" w:rsidP="00162EB2">
      <w:pPr>
        <w:spacing w:after="120"/>
        <w:jc w:val="center"/>
        <w:rPr>
          <w:rFonts w:ascii="Times New Roman" w:hAnsi="Times New Roman"/>
          <w:b/>
          <w:sz w:val="24"/>
          <w:szCs w:val="24"/>
          <w:lang w:val="sr-Cyrl-RS"/>
        </w:rPr>
      </w:pPr>
      <w:r w:rsidRPr="00384DBC">
        <w:rPr>
          <w:rFonts w:ascii="Times New Roman" w:hAnsi="Times New Roman"/>
          <w:b/>
          <w:sz w:val="24"/>
          <w:szCs w:val="24"/>
          <w:lang w:val="sr-Cyrl-RS"/>
        </w:rPr>
        <w:t>ПРЕКРШАЈИ, МЕРЕ И НОВЧАНЕ КАЗНЕ</w:t>
      </w:r>
    </w:p>
    <w:p w:rsidR="00162EB2" w:rsidRPr="009819FE" w:rsidRDefault="00162EB2" w:rsidP="00162EB2">
      <w:pPr>
        <w:spacing w:after="120"/>
        <w:jc w:val="center"/>
        <w:rPr>
          <w:rFonts w:ascii="Times New Roman" w:hAnsi="Times New Roman"/>
          <w:sz w:val="24"/>
          <w:szCs w:val="24"/>
          <w:lang w:val="sr-Cyrl-RS"/>
        </w:rPr>
      </w:pPr>
      <w:r w:rsidRPr="009819FE">
        <w:rPr>
          <w:rFonts w:ascii="Times New Roman" w:hAnsi="Times New Roman"/>
          <w:sz w:val="24"/>
          <w:szCs w:val="24"/>
          <w:lang w:val="sr-Cyrl-RS"/>
        </w:rPr>
        <w:t>НЕОБАВЕШТАВАЊЕ О НАМИРЕЊУ ПОТРАЖИВАЊА ПО ОСНОВУ УГОВОРА О ФИНАНСИЈСКОМ ОБЕЗБЕЂЕЊУ И ДРУГИХ ФИНАНСИЈСКИХ УГОВОРА</w:t>
      </w:r>
    </w:p>
    <w:p w:rsidR="00162EB2" w:rsidRPr="00384DBC" w:rsidRDefault="00162EB2" w:rsidP="00162EB2">
      <w:pPr>
        <w:spacing w:after="120"/>
        <w:jc w:val="center"/>
        <w:rPr>
          <w:rFonts w:ascii="Times New Roman" w:hAnsi="Times New Roman"/>
          <w:sz w:val="24"/>
          <w:szCs w:val="24"/>
          <w:lang w:val="sr-Cyrl-RS"/>
        </w:rPr>
      </w:pPr>
      <w:r w:rsidRPr="00384DBC">
        <w:rPr>
          <w:rFonts w:ascii="Times New Roman" w:hAnsi="Times New Roman"/>
          <w:sz w:val="24"/>
          <w:szCs w:val="24"/>
          <w:lang w:val="sr-Cyrl-RS"/>
        </w:rPr>
        <w:t>ЧЛАН 206А</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 xml:space="preserve">НОВЧАНОМ КАЗНОМ ОД 100.000 ДО 2.000.000 ДИНАРА КАЗНИЋЕ СЕ ЗА ПРЕКРШАЈ ПРАВНО ЛИЦЕ АКО НАДЛЕЖНИ СУД НЕ ОБАВЕСТИ О НАМИРЕЊУ СВОГ ПОТРАЖИВАЊА ПО ОСНОВУ УГОВОРА О ФИНАНСИЈСКОМ ОБЕЗБЕЂЕЊУ, ОДНОСНО ДРУГОГ ФИНАНСИЈСКОГ УГОВОРА ПУТЕМ НЕТИРАЊА (ЧЛАН 50А СТ. 3. И 6). </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ЗА РАДЊЕ ИЗ СТАВА 1. ОВОГ ЧЛАНА КАЗНИЋЕ СЕ И ОДГОВОРНО ЛИЦЕ У ПРАВНОМ ЛИЦУ НОВЧАНОМ КАЗНОМ ОД 20.000 ДО 150.000 ДИНАРА.</w:t>
      </w:r>
    </w:p>
    <w:p w:rsidR="00162EB2" w:rsidRPr="00384DBC" w:rsidRDefault="00162EB2" w:rsidP="00162EB2">
      <w:pPr>
        <w:spacing w:after="120"/>
        <w:ind w:firstLine="709"/>
        <w:jc w:val="both"/>
        <w:rPr>
          <w:rFonts w:ascii="Times New Roman" w:hAnsi="Times New Roman"/>
          <w:sz w:val="24"/>
          <w:szCs w:val="24"/>
          <w:lang w:val="sr-Cyrl-RS"/>
        </w:rPr>
      </w:pPr>
      <w:r w:rsidRPr="00384DBC">
        <w:rPr>
          <w:rFonts w:ascii="Times New Roman" w:hAnsi="Times New Roman"/>
          <w:sz w:val="24"/>
          <w:szCs w:val="24"/>
          <w:lang w:val="sr-Cyrl-RS"/>
        </w:rPr>
        <w:t>ЗА РАДЊЕ ИЗ СТАВА 1. ОВОГ ЧЛАНА НАРОДНА БАНКА СРБИЈЕ ИЗРИЧЕ МЕРЕ И НОВЧАНЕ КАЗНЕ СУБЈЕКТИМА НАД ЧИЈИМ ПОСЛОВАЊЕМ ВРШИ КОНТРОЛУ, ОДНОСНО НАДЗОР ПРЕМА ПОСЕБНИМ ЗАКОНИМА КОЈИМА СЕ УРЕЂУЈУ ЊЕНА КОНТРОЛНА, ОДНОСНО НАДЗОРНА ОВЛАШЋЕЊА.</w:t>
      </w:r>
    </w:p>
    <w:p w:rsidR="00162EB2" w:rsidRPr="00384DBC" w:rsidRDefault="00162EB2" w:rsidP="00162EB2">
      <w:pPr>
        <w:ind w:firstLine="709"/>
        <w:rPr>
          <w:rFonts w:ascii="Times New Roman" w:hAnsi="Times New Roman"/>
          <w:sz w:val="24"/>
          <w:szCs w:val="24"/>
        </w:rPr>
      </w:pPr>
    </w:p>
    <w:p w:rsidR="00384DBC" w:rsidRDefault="00384DBC" w:rsidP="0088319A">
      <w:pPr>
        <w:pStyle w:val="Default"/>
        <w:spacing w:after="120"/>
        <w:ind w:firstLine="720"/>
        <w:rPr>
          <w:rFonts w:ascii="Times New Roman" w:hAnsi="Times New Roman" w:cs="Times New Roman"/>
          <w:b/>
          <w:lang w:val="sr-Cyrl-RS"/>
        </w:rPr>
      </w:pPr>
      <w:r w:rsidRPr="00384DBC">
        <w:rPr>
          <w:rFonts w:ascii="Times New Roman" w:hAnsi="Times New Roman" w:cs="Times New Roman"/>
          <w:b/>
        </w:rPr>
        <w:t xml:space="preserve">                       VII. АНАЛИЗА ЕФЕКАТА ЗАКОНА</w:t>
      </w:r>
    </w:p>
    <w:p w:rsidR="004657CF" w:rsidRPr="004657CF" w:rsidRDefault="004657CF" w:rsidP="00384DBC">
      <w:pPr>
        <w:pStyle w:val="Default"/>
        <w:spacing w:after="120"/>
        <w:ind w:firstLine="720"/>
        <w:rPr>
          <w:rFonts w:ascii="Times New Roman" w:hAnsi="Times New Roman" w:cs="Times New Roman"/>
          <w:b/>
          <w:lang w:val="sr-Cyrl-RS"/>
        </w:rPr>
      </w:pPr>
    </w:p>
    <w:p w:rsidR="00384DBC" w:rsidRPr="00384DBC" w:rsidRDefault="004657CF" w:rsidP="00384DBC">
      <w:pPr>
        <w:pStyle w:val="Default"/>
        <w:spacing w:after="120"/>
        <w:ind w:firstLine="720"/>
        <w:jc w:val="both"/>
        <w:rPr>
          <w:rFonts w:ascii="Times New Roman" w:hAnsi="Times New Roman" w:cs="Times New Roman"/>
          <w:b/>
          <w:bCs/>
          <w:lang w:val="sr-Cyrl-RS"/>
        </w:rPr>
      </w:pPr>
      <w:r>
        <w:rPr>
          <w:rFonts w:ascii="Times New Roman" w:hAnsi="Times New Roman" w:cs="Times New Roman"/>
          <w:b/>
          <w:bCs/>
          <w:lang w:val="sr-Cyrl-RS"/>
        </w:rPr>
        <w:t>1. Које проблеме Предлог з</w:t>
      </w:r>
      <w:r w:rsidR="00384DBC" w:rsidRPr="00384DBC">
        <w:rPr>
          <w:rFonts w:ascii="Times New Roman" w:hAnsi="Times New Roman" w:cs="Times New Roman"/>
          <w:b/>
          <w:bCs/>
          <w:lang w:val="sr-Cyrl-RS"/>
        </w:rPr>
        <w:t>акон</w:t>
      </w:r>
      <w:r>
        <w:rPr>
          <w:rFonts w:ascii="Times New Roman" w:hAnsi="Times New Roman" w:cs="Times New Roman"/>
          <w:b/>
          <w:bCs/>
          <w:lang w:val="sr-Cyrl-RS"/>
        </w:rPr>
        <w:t>а</w:t>
      </w:r>
      <w:r w:rsidR="00384DBC" w:rsidRPr="00384DBC">
        <w:rPr>
          <w:rFonts w:ascii="Times New Roman" w:hAnsi="Times New Roman" w:cs="Times New Roman"/>
          <w:b/>
          <w:bCs/>
          <w:lang w:val="sr-Cyrl-RS"/>
        </w:rPr>
        <w:t xml:space="preserve"> треба д</w:t>
      </w:r>
      <w:r>
        <w:rPr>
          <w:rFonts w:ascii="Times New Roman" w:hAnsi="Times New Roman" w:cs="Times New Roman"/>
          <w:b/>
          <w:bCs/>
          <w:lang w:val="sr-Cyrl-RS"/>
        </w:rPr>
        <w:t>а реши, односно који се циљеви овим з</w:t>
      </w:r>
      <w:r w:rsidR="00384DBC" w:rsidRPr="00384DBC">
        <w:rPr>
          <w:rFonts w:ascii="Times New Roman" w:hAnsi="Times New Roman" w:cs="Times New Roman"/>
          <w:b/>
          <w:bCs/>
          <w:lang w:val="sr-Cyrl-RS"/>
        </w:rPr>
        <w:t xml:space="preserve">аконом постижу? </w:t>
      </w:r>
    </w:p>
    <w:p w:rsidR="00384DBC" w:rsidRPr="00384DBC" w:rsidRDefault="00F35BD9" w:rsidP="00384DBC">
      <w:pPr>
        <w:pStyle w:val="Default"/>
        <w:spacing w:after="120"/>
        <w:ind w:firstLine="720"/>
        <w:jc w:val="both"/>
        <w:rPr>
          <w:rFonts w:ascii="Times New Roman" w:hAnsi="Times New Roman" w:cs="Times New Roman"/>
          <w:lang w:val="sr-Cyrl-RS"/>
        </w:rPr>
      </w:pPr>
      <w:r w:rsidRPr="00F35BD9">
        <w:rPr>
          <w:rFonts w:ascii="Times New Roman" w:hAnsi="Times New Roman" w:cs="Times New Roman"/>
          <w:bCs/>
          <w:lang w:val="sr-Cyrl-RS"/>
        </w:rPr>
        <w:t>Предлогом закона</w:t>
      </w:r>
      <w:r w:rsidR="00384DBC" w:rsidRPr="00384DBC">
        <w:rPr>
          <w:rFonts w:ascii="Times New Roman" w:hAnsi="Times New Roman" w:cs="Times New Roman"/>
          <w:lang w:val="sr-Cyrl-RS"/>
        </w:rPr>
        <w:t xml:space="preserve"> се решава питање ефикаснијег и сигурнијег намирења потраживања поверилаца по основу посебне врсте уговора – уговора о финансијском обезбеђењу и других финансијских уговора који су уређени Законом о финансијском обезбеђењу. Стога, циљ </w:t>
      </w:r>
      <w:r>
        <w:rPr>
          <w:rFonts w:ascii="Times New Roman" w:hAnsi="Times New Roman" w:cs="Times New Roman"/>
          <w:lang w:val="sr-Cyrl-RS"/>
        </w:rPr>
        <w:t>овог з</w:t>
      </w:r>
      <w:r w:rsidR="00384DBC" w:rsidRPr="00384DBC">
        <w:rPr>
          <w:rFonts w:ascii="Times New Roman" w:hAnsi="Times New Roman" w:cs="Times New Roman"/>
          <w:lang w:val="sr-Cyrl-RS"/>
        </w:rPr>
        <w:t xml:space="preserve">акона је да обезбеди савремен, ефикасан и усаглашен нормативни оквир за извршавање обавеза квалификованих учесника на финансијском тржишту, чиме се доприноси очувању и јачању стабилности финансијског система. Пошто је Законом о финансијском обезбеђењу прописано да се права и обавезе из наведених уговора извршавају несметано, без обзира на било какав поступак колективног намирења поверилаца који се покреће у односу на једну од уговорних страна – потребно је изменити и допунити важећа решења Закона о стечају имајући у виду предвиђене специфичности законске материје о колатералима. </w:t>
      </w:r>
    </w:p>
    <w:p w:rsidR="00384DBC" w:rsidRPr="00384DBC" w:rsidRDefault="000F055A" w:rsidP="00384DBC">
      <w:pPr>
        <w:spacing w:after="120"/>
        <w:ind w:firstLine="720"/>
        <w:jc w:val="both"/>
        <w:rPr>
          <w:rFonts w:ascii="Times New Roman" w:hAnsi="Times New Roman"/>
          <w:sz w:val="24"/>
          <w:szCs w:val="24"/>
          <w:lang w:val="sr-Cyrl-RS"/>
        </w:rPr>
      </w:pPr>
      <w:r>
        <w:rPr>
          <w:rFonts w:ascii="Times New Roman" w:hAnsi="Times New Roman"/>
          <w:noProof/>
          <w:sz w:val="24"/>
          <w:szCs w:val="24"/>
          <w:lang w:val="sr-Cyrl-RS"/>
        </w:rPr>
        <w:t>Циљ доношења овог з</w:t>
      </w:r>
      <w:r w:rsidR="00384DBC" w:rsidRPr="00384DBC">
        <w:rPr>
          <w:rFonts w:ascii="Times New Roman" w:hAnsi="Times New Roman"/>
          <w:noProof/>
          <w:sz w:val="24"/>
          <w:szCs w:val="24"/>
          <w:lang w:val="sr-Cyrl-RS"/>
        </w:rPr>
        <w:t>акона је и усклађивање домаћег законодавства с</w:t>
      </w:r>
      <w:r w:rsidR="000E6B6E">
        <w:rPr>
          <w:rFonts w:ascii="Times New Roman" w:hAnsi="Times New Roman"/>
          <w:noProof/>
          <w:sz w:val="24"/>
          <w:szCs w:val="24"/>
          <w:lang w:val="sr-Cyrl-RS"/>
        </w:rPr>
        <w:t>а</w:t>
      </w:r>
      <w:r w:rsidR="00384DBC" w:rsidRPr="00384DBC">
        <w:rPr>
          <w:rFonts w:ascii="Times New Roman" w:hAnsi="Times New Roman"/>
          <w:noProof/>
          <w:sz w:val="24"/>
          <w:szCs w:val="24"/>
          <w:lang w:val="sr-Cyrl-RS"/>
        </w:rPr>
        <w:t xml:space="preserve"> правним тековинама Европске уније, и то </w:t>
      </w:r>
      <w:r w:rsidR="00384DBC" w:rsidRPr="00384DBC">
        <w:rPr>
          <w:rFonts w:ascii="Times New Roman" w:hAnsi="Times New Roman"/>
          <w:sz w:val="24"/>
          <w:szCs w:val="24"/>
          <w:lang w:val="sr-Cyrl-RS"/>
        </w:rPr>
        <w:t>Директивом о финансијским колатералима (</w:t>
      </w:r>
      <w:r w:rsidR="00384DBC" w:rsidRPr="00384DBC">
        <w:rPr>
          <w:rFonts w:ascii="Times New Roman" w:eastAsia="Calibri" w:hAnsi="Times New Roman"/>
          <w:i/>
          <w:color w:val="000000"/>
          <w:sz w:val="24"/>
          <w:szCs w:val="24"/>
          <w:lang w:val="sr-Cyrl-RS"/>
        </w:rPr>
        <w:t>Directive on financial collateral arrangement),</w:t>
      </w:r>
      <w:r w:rsidR="00384DBC" w:rsidRPr="00384DBC">
        <w:rPr>
          <w:rFonts w:ascii="Times New Roman" w:hAnsi="Times New Roman"/>
          <w:sz w:val="24"/>
          <w:szCs w:val="24"/>
          <w:lang w:val="sr-Cyrl-RS"/>
        </w:rPr>
        <w:t xml:space="preserve"> као и с</w:t>
      </w:r>
      <w:r w:rsidR="000E6B6E">
        <w:rPr>
          <w:rFonts w:ascii="Times New Roman" w:hAnsi="Times New Roman"/>
          <w:sz w:val="24"/>
          <w:szCs w:val="24"/>
          <w:lang w:val="sr-Cyrl-RS"/>
        </w:rPr>
        <w:t>а</w:t>
      </w:r>
      <w:r w:rsidR="00384DBC" w:rsidRPr="00384DBC">
        <w:rPr>
          <w:rFonts w:ascii="Times New Roman" w:hAnsi="Times New Roman"/>
          <w:sz w:val="24"/>
          <w:szCs w:val="24"/>
          <w:lang w:val="sr-Cyrl-RS"/>
        </w:rPr>
        <w:t xml:space="preserve"> међународним стандардима којима се уређује закључивање и извршавање уговора о колатералима, укључујући фундаметални институт финансијских уговора – </w:t>
      </w:r>
      <w:r w:rsidR="00384DBC" w:rsidRPr="00384DBC">
        <w:rPr>
          <w:rFonts w:ascii="Times New Roman" w:hAnsi="Times New Roman"/>
          <w:i/>
          <w:sz w:val="24"/>
          <w:szCs w:val="24"/>
          <w:lang w:val="sr-Cyrl-RS"/>
        </w:rPr>
        <w:t xml:space="preserve">close-out netting, </w:t>
      </w:r>
      <w:r w:rsidR="00384DBC" w:rsidRPr="00384DBC">
        <w:rPr>
          <w:rFonts w:ascii="Times New Roman" w:hAnsi="Times New Roman"/>
          <w:sz w:val="24"/>
          <w:szCs w:val="24"/>
          <w:lang w:val="sr-Cyrl-RS"/>
        </w:rPr>
        <w:t xml:space="preserve">који до сада није био адекватно уређен домаћим прописима. Јасно и препознатљиво уређење овог института допринеће и бољој позицији домаћих институција са страним партнерима и отворити могућности </w:t>
      </w:r>
      <w:r w:rsidR="00384DBC" w:rsidRPr="00384DBC">
        <w:rPr>
          <w:rFonts w:ascii="Times New Roman" w:hAnsi="Times New Roman"/>
          <w:sz w:val="24"/>
          <w:szCs w:val="24"/>
          <w:lang w:val="sr-Cyrl-RS"/>
        </w:rPr>
        <w:lastRenderedPageBreak/>
        <w:t xml:space="preserve">за ширу сарадњу. Успостављање одговарајућег правног оквира у овој области требало би подстицајно да делује на домаће и стране инвеститоре, учеснике на тржишту новца, тржишту капитала и тржишту обезбеђених кредита и зајмова. </w:t>
      </w:r>
    </w:p>
    <w:p w:rsidR="00384DBC" w:rsidRPr="00384DBC" w:rsidRDefault="00384DBC" w:rsidP="00384DBC">
      <w:pPr>
        <w:spacing w:after="120"/>
        <w:ind w:firstLine="720"/>
        <w:jc w:val="both"/>
        <w:rPr>
          <w:rFonts w:ascii="Times New Roman" w:hAnsi="Times New Roman"/>
          <w:sz w:val="24"/>
          <w:szCs w:val="24"/>
          <w:lang w:val="sr-Cyrl-RS"/>
        </w:rPr>
      </w:pPr>
      <w:r w:rsidRPr="00384DBC">
        <w:rPr>
          <w:rFonts w:ascii="Times New Roman" w:hAnsi="Times New Roman"/>
          <w:sz w:val="24"/>
          <w:szCs w:val="24"/>
          <w:lang w:val="sr-Cyrl-RS"/>
        </w:rPr>
        <w:t>Управо је недостатак правне сигурности и одговарајућих правних норми у вези с</w:t>
      </w:r>
      <w:r w:rsidR="000F055A">
        <w:rPr>
          <w:rFonts w:ascii="Times New Roman" w:hAnsi="Times New Roman"/>
          <w:sz w:val="24"/>
          <w:szCs w:val="24"/>
          <w:lang w:val="sr-Cyrl-RS"/>
        </w:rPr>
        <w:t>а</w:t>
      </w:r>
      <w:r w:rsidRPr="00384DBC">
        <w:rPr>
          <w:rFonts w:ascii="Times New Roman" w:hAnsi="Times New Roman"/>
          <w:sz w:val="24"/>
          <w:szCs w:val="24"/>
          <w:lang w:val="sr-Cyrl-RS"/>
        </w:rPr>
        <w:t xml:space="preserve"> финансијским обезбеђењем једна од препрека коју су идентификовали не само Народна банка Србије, већ и Управа за јавни дуг (која дужи низ година улаже напоре да обезбеди повољнију позицију на финансијском тржишту према страним инвеститорима у вези с</w:t>
      </w:r>
      <w:r w:rsidR="000F055A">
        <w:rPr>
          <w:rFonts w:ascii="Times New Roman" w:hAnsi="Times New Roman"/>
          <w:sz w:val="24"/>
          <w:szCs w:val="24"/>
          <w:lang w:val="sr-Cyrl-RS"/>
        </w:rPr>
        <w:t>а</w:t>
      </w:r>
      <w:r w:rsidRPr="00384DBC">
        <w:rPr>
          <w:rFonts w:ascii="Times New Roman" w:hAnsi="Times New Roman"/>
          <w:sz w:val="24"/>
          <w:szCs w:val="24"/>
          <w:lang w:val="sr-Cyrl-RS"/>
        </w:rPr>
        <w:t xml:space="preserve"> пословима управљања јавним дугом и заштити државу од ризика у тим пословима на бази стандардизованих ОТС уговора), страни и домаћи инвеститори, међународне финансијске институције, банке и други учесници на тржишту. Неке од истицаних правних препрека директно су везане за одредбе Закона о стечају, и то одредбе члана 82, којима се уређује нетинг</w:t>
      </w:r>
      <w:r w:rsidR="000F055A">
        <w:rPr>
          <w:rFonts w:ascii="Times New Roman" w:hAnsi="Times New Roman"/>
          <w:sz w:val="24"/>
          <w:szCs w:val="24"/>
          <w:lang w:val="sr-Cyrl-RS"/>
        </w:rPr>
        <w:t>,</w:t>
      </w:r>
      <w:r w:rsidRPr="00384DBC">
        <w:rPr>
          <w:rFonts w:ascii="Times New Roman" w:hAnsi="Times New Roman"/>
          <w:sz w:val="24"/>
          <w:szCs w:val="24"/>
          <w:lang w:val="sr-Cyrl-RS"/>
        </w:rPr>
        <w:t xml:space="preserve"> а које се, због тога што нису јасне и одговарајуће, нису ни примењивале у пракси, при чему би требало да уреде кључни институт финансијских уговора </w:t>
      </w:r>
      <w:r w:rsidRPr="00384DBC">
        <w:rPr>
          <w:rFonts w:ascii="Times New Roman" w:hAnsi="Times New Roman"/>
          <w:i/>
          <w:sz w:val="24"/>
          <w:szCs w:val="24"/>
          <w:lang w:val="sr-Cyrl-RS"/>
        </w:rPr>
        <w:t>close-out netting</w:t>
      </w:r>
      <w:r w:rsidRPr="00384DBC">
        <w:rPr>
          <w:rFonts w:ascii="Times New Roman" w:hAnsi="Times New Roman"/>
          <w:sz w:val="24"/>
          <w:szCs w:val="24"/>
          <w:lang w:val="sr-Cyrl-RS"/>
        </w:rPr>
        <w:t>, затим одредбе члана 94. о праву избора стечајног управника на извршење двостранотеретног уговора, којима се ствара правна несигурност, као и одредбе члана 96. о фиксним пословима, које се не могу применити на финансијске уговоре и др.</w:t>
      </w:r>
    </w:p>
    <w:p w:rsidR="00384DBC" w:rsidRPr="00384DBC" w:rsidRDefault="00D366B4" w:rsidP="00384DBC">
      <w:pPr>
        <w:pStyle w:val="Default"/>
        <w:spacing w:after="120"/>
        <w:ind w:firstLine="709"/>
        <w:jc w:val="both"/>
        <w:rPr>
          <w:rFonts w:ascii="Times New Roman" w:hAnsi="Times New Roman" w:cs="Times New Roman"/>
          <w:lang w:val="sr-Cyrl-CS"/>
        </w:rPr>
      </w:pPr>
      <w:r>
        <w:rPr>
          <w:rFonts w:ascii="Times New Roman" w:hAnsi="Times New Roman" w:cs="Times New Roman"/>
          <w:lang w:val="sr-Cyrl-RS"/>
        </w:rPr>
        <w:t>Стога је циљ овог з</w:t>
      </w:r>
      <w:r w:rsidR="00384DBC" w:rsidRPr="00384DBC">
        <w:rPr>
          <w:rFonts w:ascii="Times New Roman" w:hAnsi="Times New Roman" w:cs="Times New Roman"/>
          <w:lang w:val="sr-Cyrl-RS"/>
        </w:rPr>
        <w:t>акона компатибилан са Законом о финансијском обезбеђењу – унапређење правне и финансијске сигурности у извршавању обавеза учесника на финансијском тржишту, и то како на локалном тржишту тако и у прекограничним трансакцијама. Последично, ове законске новине ће допринети повећању ликвидности тржишта, а смањењу кредитног ризика, ризика ликвидности и других врста тржишних ризика. На овај начин унапредиће се до сада неразвијени сегменти тржишта и проширити круг учесника. Наиме, још увек је најразвијенији сегмент финансијског тржишта новчано тржиште, и то тржиште неосигураних преконоћних међубанкарских поза</w:t>
      </w:r>
      <w:r w:rsidR="00384DBC" w:rsidRPr="00384DBC">
        <w:rPr>
          <w:rFonts w:ascii="Times New Roman" w:hAnsi="Times New Roman" w:cs="Times New Roman"/>
        </w:rPr>
        <w:t>j</w:t>
      </w:r>
      <w:r w:rsidR="00384DBC" w:rsidRPr="00384DBC">
        <w:rPr>
          <w:rFonts w:ascii="Times New Roman" w:hAnsi="Times New Roman" w:cs="Times New Roman"/>
          <w:lang w:val="sr-Cyrl-RS"/>
        </w:rPr>
        <w:t>мица, као и део новчаног тржишта на коме Народна банка Србије спроводи своје монетарне операције, док остали сегменти стагнирају. Нема шире употребе финансијског колатерала ни у одобравању кредита, тако да су, илустрације ради, п</w:t>
      </w:r>
      <w:r w:rsidR="00384DBC" w:rsidRPr="00384DBC">
        <w:rPr>
          <w:rFonts w:ascii="Times New Roman" w:hAnsi="Times New Roman" w:cs="Times New Roman"/>
          <w:lang w:val="sr-Cyrl-CS"/>
        </w:rPr>
        <w:t xml:space="preserve">рема стању на дан 31. децембра 2017. године, кредити банака обезбеђени готовинским депозитима износили 38.647 милиона динара (учешће у укупним бруто кредитима 1,9%), а кредити обезбеђени хартијама од вредности 132.613 милиона динара (учешће у укупним бруто кредитима 6,5%). Тржиште деривата је неразвијено је, при чему Народна банка Србије настоји да својим своп аукцијама подстакне развој дериватних међубанкарских трансакција. Међубанкарско репо тржиште такође је неразвијено. </w:t>
      </w:r>
    </w:p>
    <w:p w:rsidR="00384DBC" w:rsidRPr="00384DBC" w:rsidRDefault="00384DBC" w:rsidP="00384DBC">
      <w:pPr>
        <w:pStyle w:val="Default"/>
        <w:spacing w:after="120"/>
        <w:ind w:firstLine="720"/>
        <w:jc w:val="both"/>
        <w:rPr>
          <w:rFonts w:ascii="Times New Roman" w:hAnsi="Times New Roman" w:cs="Times New Roman"/>
          <w:lang w:val="sr-Cyrl-RS"/>
        </w:rPr>
      </w:pPr>
      <w:r w:rsidRPr="00384DBC">
        <w:rPr>
          <w:rFonts w:ascii="Times New Roman" w:hAnsi="Times New Roman" w:cs="Times New Roman"/>
          <w:b/>
          <w:bCs/>
        </w:rPr>
        <w:t>2</w:t>
      </w:r>
      <w:r w:rsidRPr="00384DBC">
        <w:rPr>
          <w:rFonts w:ascii="Times New Roman" w:hAnsi="Times New Roman" w:cs="Times New Roman"/>
          <w:b/>
          <w:bCs/>
          <w:lang w:val="sr-Cyrl-RS"/>
        </w:rPr>
        <w:t xml:space="preserve">. Да ли су разматране могућности да се проблеми реше и без доношења </w:t>
      </w:r>
      <w:r w:rsidR="00D366B4">
        <w:rPr>
          <w:rFonts w:ascii="Times New Roman" w:hAnsi="Times New Roman" w:cs="Times New Roman"/>
          <w:b/>
          <w:bCs/>
          <w:lang w:val="sr-Cyrl-RS"/>
        </w:rPr>
        <w:t xml:space="preserve">овог </w:t>
      </w:r>
      <w:r w:rsidRPr="00384DBC">
        <w:rPr>
          <w:rFonts w:ascii="Times New Roman" w:hAnsi="Times New Roman" w:cs="Times New Roman"/>
          <w:b/>
          <w:bCs/>
          <w:lang w:val="sr-Cyrl-RS"/>
        </w:rPr>
        <w:t xml:space="preserve">закона? </w:t>
      </w:r>
    </w:p>
    <w:p w:rsidR="00384DBC" w:rsidRPr="00384DBC" w:rsidRDefault="00384DBC" w:rsidP="00384DBC">
      <w:pPr>
        <w:pStyle w:val="Default"/>
        <w:spacing w:after="120"/>
        <w:ind w:firstLine="720"/>
        <w:jc w:val="both"/>
        <w:rPr>
          <w:rFonts w:ascii="Times New Roman" w:hAnsi="Times New Roman" w:cs="Times New Roman"/>
          <w:lang w:val="sr-Cyrl-RS"/>
        </w:rPr>
      </w:pPr>
      <w:r w:rsidRPr="00384DBC">
        <w:rPr>
          <w:rFonts w:ascii="Times New Roman" w:hAnsi="Times New Roman" w:cs="Times New Roman"/>
          <w:lang w:val="sr-Cyrl-RS"/>
        </w:rPr>
        <w:t xml:space="preserve">Имајући у виду да су предложена решења законска материја, жељени циљеви не могу се постићи без доношења закона. </w:t>
      </w:r>
    </w:p>
    <w:p w:rsidR="00384DBC" w:rsidRPr="00384DBC" w:rsidRDefault="00384DBC" w:rsidP="00384DBC">
      <w:pPr>
        <w:pStyle w:val="Default"/>
        <w:spacing w:after="120"/>
        <w:ind w:firstLine="720"/>
        <w:jc w:val="both"/>
        <w:rPr>
          <w:rFonts w:ascii="Times New Roman" w:hAnsi="Times New Roman" w:cs="Times New Roman"/>
          <w:lang w:val="sr-Cyrl-RS"/>
        </w:rPr>
      </w:pPr>
      <w:r w:rsidRPr="00384DBC">
        <w:rPr>
          <w:rFonts w:ascii="Times New Roman" w:hAnsi="Times New Roman" w:cs="Times New Roman"/>
          <w:b/>
          <w:bCs/>
        </w:rPr>
        <w:t>3</w:t>
      </w:r>
      <w:r w:rsidRPr="00384DBC">
        <w:rPr>
          <w:rFonts w:ascii="Times New Roman" w:hAnsi="Times New Roman" w:cs="Times New Roman"/>
          <w:b/>
          <w:bCs/>
          <w:lang w:val="sr-Cyrl-RS"/>
        </w:rPr>
        <w:t xml:space="preserve">. Зашто је доношење </w:t>
      </w:r>
      <w:r w:rsidR="00D366B4">
        <w:rPr>
          <w:rFonts w:ascii="Times New Roman" w:hAnsi="Times New Roman" w:cs="Times New Roman"/>
          <w:b/>
          <w:bCs/>
          <w:lang w:val="sr-Cyrl-RS"/>
        </w:rPr>
        <w:t xml:space="preserve">овог </w:t>
      </w:r>
      <w:r w:rsidRPr="00384DBC">
        <w:rPr>
          <w:rFonts w:ascii="Times New Roman" w:hAnsi="Times New Roman" w:cs="Times New Roman"/>
          <w:b/>
          <w:bCs/>
          <w:lang w:val="sr-Cyrl-RS"/>
        </w:rPr>
        <w:t xml:space="preserve">закона најбољи начин за решавање проблема? </w:t>
      </w:r>
    </w:p>
    <w:p w:rsidR="00384DBC" w:rsidRDefault="00384DBC" w:rsidP="00384DBC">
      <w:pPr>
        <w:pStyle w:val="Default"/>
        <w:spacing w:after="120"/>
        <w:ind w:firstLine="720"/>
        <w:jc w:val="both"/>
        <w:rPr>
          <w:rFonts w:ascii="Times New Roman" w:hAnsi="Times New Roman" w:cs="Times New Roman"/>
          <w:lang w:val="sr-Cyrl-RS"/>
        </w:rPr>
      </w:pPr>
      <w:r w:rsidRPr="00384DBC">
        <w:rPr>
          <w:rFonts w:ascii="Times New Roman" w:hAnsi="Times New Roman" w:cs="Times New Roman"/>
          <w:lang w:val="sr-Cyrl-RS"/>
        </w:rPr>
        <w:t xml:space="preserve">Ова питања није могуће уредити на други начин зато што се Законом о стечају уређују услови и начин спровођења стечаја над правним лицима, а ради колективног намирења стечајних поверилаца. </w:t>
      </w:r>
      <w:r w:rsidR="006D55A7">
        <w:rPr>
          <w:rFonts w:ascii="Times New Roman" w:hAnsi="Times New Roman" w:cs="Times New Roman"/>
          <w:lang w:val="sr-Cyrl-RS"/>
        </w:rPr>
        <w:t>Овим з</w:t>
      </w:r>
      <w:r w:rsidRPr="00384DBC">
        <w:rPr>
          <w:rFonts w:ascii="Times New Roman" w:hAnsi="Times New Roman" w:cs="Times New Roman"/>
          <w:lang w:val="sr-Cyrl-RS"/>
        </w:rPr>
        <w:t xml:space="preserve">аконом се прописују и стечајни разлози, покретање и отварање стечајног поступка – чије наступање </w:t>
      </w:r>
      <w:r w:rsidRPr="00384DBC">
        <w:rPr>
          <w:rFonts w:ascii="Times New Roman" w:hAnsi="Times New Roman" w:cs="Times New Roman"/>
          <w:lang w:val="sr-Cyrl-RS"/>
        </w:rPr>
        <w:lastRenderedPageBreak/>
        <w:t>може бити разлог за превремени раскид уговора о финансијском обезбеђењу и намирење потраживања нетирањем (</w:t>
      </w:r>
      <w:r w:rsidRPr="00384DBC">
        <w:rPr>
          <w:rFonts w:ascii="Times New Roman" w:hAnsi="Times New Roman" w:cs="Times New Roman"/>
          <w:i/>
          <w:lang w:val="sr-Latn-CS"/>
        </w:rPr>
        <w:t>close-out netting</w:t>
      </w:r>
      <w:r w:rsidRPr="00384DBC">
        <w:rPr>
          <w:rFonts w:ascii="Times New Roman" w:hAnsi="Times New Roman" w:cs="Times New Roman"/>
          <w:lang w:val="sr-Cyrl-RS"/>
        </w:rPr>
        <w:t>)</w:t>
      </w:r>
      <w:r w:rsidRPr="00384DBC">
        <w:rPr>
          <w:rFonts w:ascii="Times New Roman" w:hAnsi="Times New Roman" w:cs="Times New Roman"/>
          <w:lang w:val="sr-Latn-CS"/>
        </w:rPr>
        <w:t xml:space="preserve">. </w:t>
      </w:r>
    </w:p>
    <w:p w:rsidR="001D7C4E" w:rsidRPr="001D7C4E" w:rsidRDefault="001D7C4E" w:rsidP="00384DBC">
      <w:pPr>
        <w:pStyle w:val="Default"/>
        <w:spacing w:after="120"/>
        <w:ind w:firstLine="720"/>
        <w:jc w:val="both"/>
        <w:rPr>
          <w:rFonts w:ascii="Times New Roman" w:hAnsi="Times New Roman" w:cs="Times New Roman"/>
          <w:lang w:val="sr-Cyrl-RS"/>
        </w:rPr>
      </w:pPr>
    </w:p>
    <w:p w:rsidR="00384DBC" w:rsidRPr="00384DBC" w:rsidRDefault="00384DBC" w:rsidP="00384DBC">
      <w:pPr>
        <w:pStyle w:val="Default"/>
        <w:spacing w:after="120"/>
        <w:ind w:firstLine="720"/>
        <w:jc w:val="both"/>
        <w:rPr>
          <w:rFonts w:ascii="Times New Roman" w:hAnsi="Times New Roman" w:cs="Times New Roman"/>
          <w:lang w:val="sr-Cyrl-RS"/>
        </w:rPr>
      </w:pPr>
      <w:r w:rsidRPr="00384DBC">
        <w:rPr>
          <w:rFonts w:ascii="Times New Roman" w:hAnsi="Times New Roman" w:cs="Times New Roman"/>
          <w:b/>
          <w:bCs/>
        </w:rPr>
        <w:t>4</w:t>
      </w:r>
      <w:r w:rsidRPr="00384DBC">
        <w:rPr>
          <w:rFonts w:ascii="Times New Roman" w:hAnsi="Times New Roman" w:cs="Times New Roman"/>
          <w:b/>
          <w:bCs/>
          <w:lang w:val="sr-Cyrl-RS"/>
        </w:rPr>
        <w:t xml:space="preserve">. На кога ће и како утицати предложена решења? </w:t>
      </w:r>
    </w:p>
    <w:p w:rsidR="00384DBC" w:rsidRPr="00384DBC" w:rsidRDefault="00384DBC" w:rsidP="00384DBC">
      <w:pPr>
        <w:pStyle w:val="Default"/>
        <w:spacing w:after="120"/>
        <w:ind w:firstLine="720"/>
        <w:jc w:val="both"/>
        <w:rPr>
          <w:rFonts w:ascii="Times New Roman" w:hAnsi="Times New Roman" w:cs="Times New Roman"/>
          <w:lang w:val="sr-Cyrl-RS"/>
        </w:rPr>
      </w:pPr>
      <w:r w:rsidRPr="00384DBC">
        <w:rPr>
          <w:rFonts w:ascii="Times New Roman" w:hAnsi="Times New Roman" w:cs="Times New Roman"/>
          <w:lang w:val="sr-Cyrl-RS"/>
        </w:rPr>
        <w:t>Предложена решења превасходно ће утицати на учеснике на финансијском тржишту – прописане категорије субјеката који могу закључивати уговоре о финансијском колатералу, односно друге финансијске уговоре, као што су банке, инвестициона друштва, друштва за осигурање и друге домаће и стране финансијске институције. Утицаће и на Народну банку Србије у спровођењу монетарних и девизних операција и на Републику Србију у пословима управљања јавним дугом у погледу обезбеђења веће правне сигурности у извршавању обавеза њихових уговорних страна по основу финансијских трансакција које се уобичајено закључују на ОТС тржишту, као што су репо операције и послови с</w:t>
      </w:r>
      <w:r w:rsidR="001D7C4E">
        <w:rPr>
          <w:rFonts w:ascii="Times New Roman" w:hAnsi="Times New Roman" w:cs="Times New Roman"/>
          <w:lang w:val="sr-Cyrl-RS"/>
        </w:rPr>
        <w:t>а</w:t>
      </w:r>
      <w:r w:rsidRPr="00384DBC">
        <w:rPr>
          <w:rFonts w:ascii="Times New Roman" w:hAnsi="Times New Roman" w:cs="Times New Roman"/>
          <w:lang w:val="sr-Cyrl-RS"/>
        </w:rPr>
        <w:t xml:space="preserve"> финансијским дериватима ради заштите од ризика, затим послови одобравања кредита на бази колатерала и др. </w:t>
      </w:r>
    </w:p>
    <w:p w:rsidR="00384DBC" w:rsidRPr="00384DBC" w:rsidRDefault="00384DBC" w:rsidP="00384DBC">
      <w:pPr>
        <w:pStyle w:val="Default"/>
        <w:spacing w:after="120"/>
        <w:ind w:firstLine="720"/>
        <w:jc w:val="both"/>
        <w:rPr>
          <w:rFonts w:ascii="Times New Roman" w:hAnsi="Times New Roman" w:cs="Times New Roman"/>
          <w:lang w:val="sr-Cyrl-RS"/>
        </w:rPr>
      </w:pPr>
      <w:r w:rsidRPr="00384DBC">
        <w:rPr>
          <w:rFonts w:ascii="Times New Roman" w:hAnsi="Times New Roman" w:cs="Times New Roman"/>
          <w:lang w:val="sr-Cyrl-RS"/>
        </w:rPr>
        <w:t xml:space="preserve">О  ефектима предложених мера, путем извештаја и непосредне контроле обављања предметних финансијских трансакција надлежни органи биће благовремено информисани како би пратили кретања на финансијском тржишту и по потреби предузимали одговорајуће мере.  </w:t>
      </w:r>
    </w:p>
    <w:p w:rsidR="00384DBC" w:rsidRPr="00384DBC" w:rsidRDefault="00384DBC" w:rsidP="00384DBC">
      <w:pPr>
        <w:pStyle w:val="Default"/>
        <w:spacing w:after="120"/>
        <w:ind w:firstLine="720"/>
        <w:jc w:val="both"/>
        <w:rPr>
          <w:rFonts w:ascii="Times New Roman" w:hAnsi="Times New Roman" w:cs="Times New Roman"/>
          <w:lang w:val="sr-Cyrl-RS"/>
        </w:rPr>
      </w:pPr>
      <w:r w:rsidRPr="00384DBC">
        <w:rPr>
          <w:rFonts w:ascii="Times New Roman" w:hAnsi="Times New Roman" w:cs="Times New Roman"/>
          <w:lang w:val="sr-Cyrl-RS"/>
        </w:rPr>
        <w:t xml:space="preserve">Полазећи од тога да се предложеним решењима предвиђају одређене специфичности у намирењу потраживања поверилаца према стечајним дужницима, о тим прописаним особеностима мораће да воде рачуна и стечајни управници у предузимању правних радњи у току стечајног поступка. </w:t>
      </w:r>
    </w:p>
    <w:p w:rsidR="00384DBC" w:rsidRPr="00384DBC" w:rsidRDefault="00384DBC" w:rsidP="00384DBC">
      <w:pPr>
        <w:pStyle w:val="Default"/>
        <w:spacing w:after="120"/>
        <w:ind w:firstLine="720"/>
        <w:jc w:val="both"/>
        <w:rPr>
          <w:rFonts w:ascii="Times New Roman" w:hAnsi="Times New Roman" w:cs="Times New Roman"/>
          <w:color w:val="auto"/>
          <w:lang w:val="sr-Cyrl-RS"/>
        </w:rPr>
      </w:pPr>
      <w:r w:rsidRPr="00384DBC">
        <w:rPr>
          <w:rFonts w:ascii="Times New Roman" w:hAnsi="Times New Roman" w:cs="Times New Roman"/>
          <w:b/>
          <w:bCs/>
          <w:color w:val="auto"/>
        </w:rPr>
        <w:t>5</w:t>
      </w:r>
      <w:r w:rsidR="00007CF6">
        <w:rPr>
          <w:rFonts w:ascii="Times New Roman" w:hAnsi="Times New Roman" w:cs="Times New Roman"/>
          <w:b/>
          <w:bCs/>
          <w:color w:val="auto"/>
          <w:lang w:val="sr-Cyrl-RS"/>
        </w:rPr>
        <w:t>. Које ће трошкове примена овог з</w:t>
      </w:r>
      <w:r w:rsidRPr="00384DBC">
        <w:rPr>
          <w:rFonts w:ascii="Times New Roman" w:hAnsi="Times New Roman" w:cs="Times New Roman"/>
          <w:b/>
          <w:bCs/>
          <w:color w:val="auto"/>
          <w:lang w:val="sr-Cyrl-RS"/>
        </w:rPr>
        <w:t xml:space="preserve">акона изазвати код грађана и привреде, посебно малих и средњих предузећа? </w:t>
      </w:r>
    </w:p>
    <w:p w:rsidR="00384DBC" w:rsidRPr="00384DBC" w:rsidRDefault="00007CF6" w:rsidP="00384DBC">
      <w:pPr>
        <w:pStyle w:val="Default"/>
        <w:spacing w:after="120"/>
        <w:ind w:firstLine="720"/>
        <w:jc w:val="both"/>
        <w:rPr>
          <w:rFonts w:ascii="Times New Roman" w:hAnsi="Times New Roman" w:cs="Times New Roman"/>
          <w:color w:val="auto"/>
          <w:lang w:val="sr-Cyrl-RS"/>
        </w:rPr>
      </w:pPr>
      <w:r>
        <w:rPr>
          <w:rFonts w:ascii="Times New Roman" w:hAnsi="Times New Roman" w:cs="Times New Roman"/>
          <w:color w:val="auto"/>
          <w:lang w:val="sr-Cyrl-RS"/>
        </w:rPr>
        <w:t>Примена овог з</w:t>
      </w:r>
      <w:r w:rsidR="00384DBC" w:rsidRPr="00384DBC">
        <w:rPr>
          <w:rFonts w:ascii="Times New Roman" w:hAnsi="Times New Roman" w:cs="Times New Roman"/>
          <w:color w:val="auto"/>
          <w:lang w:val="sr-Cyrl-RS"/>
        </w:rPr>
        <w:t xml:space="preserve">акона неће изазвати додатне трошкове који би падали на терет грађана и привреде. </w:t>
      </w:r>
    </w:p>
    <w:p w:rsidR="00384DBC" w:rsidRPr="00384DBC" w:rsidRDefault="00384DBC" w:rsidP="00384DBC">
      <w:pPr>
        <w:pStyle w:val="Default"/>
        <w:spacing w:after="120"/>
        <w:ind w:firstLine="720"/>
        <w:jc w:val="both"/>
        <w:rPr>
          <w:rFonts w:ascii="Times New Roman" w:hAnsi="Times New Roman" w:cs="Times New Roman"/>
          <w:b/>
          <w:bCs/>
          <w:color w:val="auto"/>
          <w:lang w:val="sr-Cyrl-RS"/>
        </w:rPr>
      </w:pPr>
      <w:r w:rsidRPr="00384DBC">
        <w:rPr>
          <w:rFonts w:ascii="Times New Roman" w:hAnsi="Times New Roman" w:cs="Times New Roman"/>
          <w:b/>
          <w:bCs/>
          <w:color w:val="auto"/>
        </w:rPr>
        <w:t>6</w:t>
      </w:r>
      <w:r w:rsidRPr="00384DBC">
        <w:rPr>
          <w:rFonts w:ascii="Times New Roman" w:hAnsi="Times New Roman" w:cs="Times New Roman"/>
          <w:b/>
          <w:bCs/>
          <w:color w:val="auto"/>
          <w:lang w:val="sr-Cyrl-RS"/>
        </w:rPr>
        <w:t>. Да ли с</w:t>
      </w:r>
      <w:r w:rsidR="00007CF6">
        <w:rPr>
          <w:rFonts w:ascii="Times New Roman" w:hAnsi="Times New Roman" w:cs="Times New Roman"/>
          <w:b/>
          <w:bCs/>
          <w:color w:val="auto"/>
          <w:lang w:val="sr-Cyrl-RS"/>
        </w:rPr>
        <w:t>у позитивне последице доношења овог з</w:t>
      </w:r>
      <w:r w:rsidRPr="00384DBC">
        <w:rPr>
          <w:rFonts w:ascii="Times New Roman" w:hAnsi="Times New Roman" w:cs="Times New Roman"/>
          <w:b/>
          <w:bCs/>
          <w:color w:val="auto"/>
          <w:lang w:val="sr-Cyrl-RS"/>
        </w:rPr>
        <w:t xml:space="preserve">акона такве да оправдавају трошкове које ће он створити? </w:t>
      </w:r>
    </w:p>
    <w:p w:rsidR="00384DBC" w:rsidRPr="00384DBC" w:rsidRDefault="00384DBC" w:rsidP="00384DBC">
      <w:pPr>
        <w:pStyle w:val="Default"/>
        <w:spacing w:after="120"/>
        <w:ind w:firstLine="720"/>
        <w:jc w:val="both"/>
        <w:rPr>
          <w:rFonts w:ascii="Times New Roman" w:hAnsi="Times New Roman" w:cs="Times New Roman"/>
          <w:color w:val="auto"/>
          <w:lang w:val="sr-Cyrl-RS"/>
        </w:rPr>
      </w:pPr>
      <w:r w:rsidRPr="00384DBC">
        <w:rPr>
          <w:rFonts w:ascii="Times New Roman" w:hAnsi="Times New Roman" w:cs="Times New Roman"/>
          <w:color w:val="auto"/>
          <w:lang w:val="sr-Cyrl-RS"/>
        </w:rPr>
        <w:t>Неће бити додатних трошкова доношење</w:t>
      </w:r>
      <w:r w:rsidR="00007CF6">
        <w:rPr>
          <w:rFonts w:ascii="Times New Roman" w:hAnsi="Times New Roman" w:cs="Times New Roman"/>
          <w:color w:val="auto"/>
          <w:lang w:val="sr-Cyrl-RS"/>
        </w:rPr>
        <w:t>м овог з</w:t>
      </w:r>
      <w:r w:rsidRPr="00384DBC">
        <w:rPr>
          <w:rFonts w:ascii="Times New Roman" w:hAnsi="Times New Roman" w:cs="Times New Roman"/>
          <w:color w:val="auto"/>
          <w:lang w:val="sr-Cyrl-RS"/>
        </w:rPr>
        <w:t xml:space="preserve">акона. </w:t>
      </w:r>
    </w:p>
    <w:p w:rsidR="00384DBC" w:rsidRPr="00384DBC" w:rsidRDefault="00384DBC" w:rsidP="00384DBC">
      <w:pPr>
        <w:pStyle w:val="Default"/>
        <w:spacing w:after="120"/>
        <w:ind w:firstLine="720"/>
        <w:jc w:val="both"/>
        <w:rPr>
          <w:rFonts w:ascii="Times New Roman" w:hAnsi="Times New Roman" w:cs="Times New Roman"/>
          <w:color w:val="auto"/>
          <w:lang w:val="sr-Cyrl-RS"/>
        </w:rPr>
      </w:pPr>
      <w:r w:rsidRPr="00384DBC">
        <w:rPr>
          <w:rFonts w:ascii="Times New Roman" w:hAnsi="Times New Roman" w:cs="Times New Roman"/>
          <w:b/>
          <w:bCs/>
          <w:color w:val="auto"/>
        </w:rPr>
        <w:t>7</w:t>
      </w:r>
      <w:r w:rsidR="00007CF6">
        <w:rPr>
          <w:rFonts w:ascii="Times New Roman" w:hAnsi="Times New Roman" w:cs="Times New Roman"/>
          <w:b/>
          <w:bCs/>
          <w:color w:val="auto"/>
          <w:lang w:val="sr-Cyrl-RS"/>
        </w:rPr>
        <w:t>. Да ли се овим з</w:t>
      </w:r>
      <w:r w:rsidRPr="00384DBC">
        <w:rPr>
          <w:rFonts w:ascii="Times New Roman" w:hAnsi="Times New Roman" w:cs="Times New Roman"/>
          <w:b/>
          <w:bCs/>
          <w:color w:val="auto"/>
          <w:lang w:val="sr-Cyrl-RS"/>
        </w:rPr>
        <w:t xml:space="preserve">аконом подржавају стварање нових привредних субјеката на тржишту и тржишна конкуренција? </w:t>
      </w:r>
    </w:p>
    <w:p w:rsidR="00384DBC" w:rsidRPr="00384DBC" w:rsidRDefault="00007CF6" w:rsidP="00384DBC">
      <w:pPr>
        <w:pStyle w:val="Default"/>
        <w:spacing w:after="120"/>
        <w:ind w:firstLine="720"/>
        <w:jc w:val="both"/>
        <w:rPr>
          <w:rFonts w:ascii="Times New Roman" w:hAnsi="Times New Roman" w:cs="Times New Roman"/>
          <w:color w:val="auto"/>
          <w:lang w:val="sr-Cyrl-RS"/>
        </w:rPr>
      </w:pPr>
      <w:r>
        <w:rPr>
          <w:rFonts w:ascii="Times New Roman" w:hAnsi="Times New Roman" w:cs="Times New Roman"/>
          <w:color w:val="auto"/>
          <w:lang w:val="sr-Cyrl-RS"/>
        </w:rPr>
        <w:t>Овим з</w:t>
      </w:r>
      <w:r w:rsidR="00384DBC" w:rsidRPr="00384DBC">
        <w:rPr>
          <w:rFonts w:ascii="Times New Roman" w:hAnsi="Times New Roman" w:cs="Times New Roman"/>
          <w:color w:val="auto"/>
          <w:lang w:val="sr-Cyrl-RS"/>
        </w:rPr>
        <w:t xml:space="preserve">аконом није предвиђено стварање нових привредних субјеката, али се његовим доношењем стварају претпоставке за унапређење пословања ових субјеката, поспешивање тржишне конкуренције и ширу пословну сарадњу привредних субјеката на локалном и међународном тржишту. Стога се очекује проширивање круга тржишних учесника, који би нудили савременије, разноврсније и повољније финансијске производе. </w:t>
      </w:r>
    </w:p>
    <w:p w:rsidR="00384DBC" w:rsidRPr="00384DBC" w:rsidRDefault="00384DBC" w:rsidP="00384DBC">
      <w:pPr>
        <w:pStyle w:val="Default"/>
        <w:spacing w:after="120"/>
        <w:ind w:firstLine="720"/>
        <w:jc w:val="both"/>
        <w:rPr>
          <w:rFonts w:ascii="Times New Roman" w:hAnsi="Times New Roman" w:cs="Times New Roman"/>
          <w:color w:val="auto"/>
          <w:lang w:val="sr-Cyrl-RS"/>
        </w:rPr>
      </w:pPr>
      <w:r w:rsidRPr="00384DBC">
        <w:rPr>
          <w:rFonts w:ascii="Times New Roman" w:hAnsi="Times New Roman" w:cs="Times New Roman"/>
          <w:b/>
          <w:bCs/>
          <w:color w:val="auto"/>
        </w:rPr>
        <w:t>8</w:t>
      </w:r>
      <w:r w:rsidRPr="00384DBC">
        <w:rPr>
          <w:rFonts w:ascii="Times New Roman" w:hAnsi="Times New Roman" w:cs="Times New Roman"/>
          <w:b/>
          <w:bCs/>
          <w:color w:val="auto"/>
          <w:lang w:val="sr-Cyrl-RS"/>
        </w:rPr>
        <w:t>. Да ли су све заинтересоване стране</w:t>
      </w:r>
      <w:r w:rsidR="0037111C">
        <w:rPr>
          <w:rFonts w:ascii="Times New Roman" w:hAnsi="Times New Roman" w:cs="Times New Roman"/>
          <w:b/>
          <w:bCs/>
          <w:color w:val="auto"/>
          <w:lang w:val="sr-Cyrl-RS"/>
        </w:rPr>
        <w:t xml:space="preserve"> имале прилику да се изјасне о овом з</w:t>
      </w:r>
      <w:r w:rsidRPr="00384DBC">
        <w:rPr>
          <w:rFonts w:ascii="Times New Roman" w:hAnsi="Times New Roman" w:cs="Times New Roman"/>
          <w:b/>
          <w:bCs/>
          <w:color w:val="auto"/>
          <w:lang w:val="sr-Cyrl-RS"/>
        </w:rPr>
        <w:t xml:space="preserve">акону? </w:t>
      </w:r>
    </w:p>
    <w:p w:rsidR="00384DBC" w:rsidRPr="00384DBC" w:rsidRDefault="00384DBC" w:rsidP="00006BCD">
      <w:pPr>
        <w:pStyle w:val="Default"/>
        <w:spacing w:after="120"/>
        <w:ind w:firstLine="720"/>
        <w:jc w:val="both"/>
        <w:rPr>
          <w:rFonts w:ascii="Times New Roman" w:hAnsi="Times New Roman" w:cs="Times New Roman"/>
          <w:color w:val="auto"/>
          <w:lang w:val="sr-Cyrl-RS"/>
        </w:rPr>
      </w:pPr>
      <w:r w:rsidRPr="00384DBC">
        <w:rPr>
          <w:rFonts w:ascii="Times New Roman" w:hAnsi="Times New Roman" w:cs="Times New Roman"/>
          <w:color w:val="auto"/>
          <w:lang w:val="sr-Cyrl-RS"/>
        </w:rPr>
        <w:t>У оквиру јавне расправе о Нацрту закона о финансијском обезбеђењу (у даљем тексту: Нацрт</w:t>
      </w:r>
      <w:r w:rsidR="0037111C">
        <w:rPr>
          <w:rFonts w:ascii="Times New Roman" w:hAnsi="Times New Roman" w:cs="Times New Roman"/>
          <w:color w:val="auto"/>
          <w:lang w:val="sr-Cyrl-RS"/>
        </w:rPr>
        <w:t xml:space="preserve"> закона</w:t>
      </w:r>
      <w:r w:rsidRPr="00384DBC">
        <w:rPr>
          <w:rFonts w:ascii="Times New Roman" w:hAnsi="Times New Roman" w:cs="Times New Roman"/>
          <w:color w:val="auto"/>
          <w:lang w:val="sr-Cyrl-RS"/>
        </w:rPr>
        <w:t>) презентована су истовремено и основна решења</w:t>
      </w:r>
      <w:r w:rsidR="00006BCD">
        <w:rPr>
          <w:rFonts w:ascii="Times New Roman" w:hAnsi="Times New Roman" w:cs="Times New Roman"/>
          <w:color w:val="auto"/>
          <w:lang w:val="sr-Cyrl-RS"/>
        </w:rPr>
        <w:t xml:space="preserve"> </w:t>
      </w:r>
      <w:r w:rsidR="00586E92">
        <w:rPr>
          <w:rFonts w:ascii="Times New Roman" w:hAnsi="Times New Roman" w:cs="Times New Roman"/>
          <w:color w:val="auto"/>
          <w:lang w:val="sr-Cyrl-RS"/>
        </w:rPr>
        <w:t>у Предлогу закона</w:t>
      </w:r>
      <w:r w:rsidRPr="00384DBC">
        <w:rPr>
          <w:rFonts w:ascii="Times New Roman" w:hAnsi="Times New Roman" w:cs="Times New Roman"/>
          <w:color w:val="auto"/>
          <w:lang w:val="sr-Cyrl-RS"/>
        </w:rPr>
        <w:t>, тако да су све заинтересоване стране имале прилику да се упознају с</w:t>
      </w:r>
      <w:r w:rsidR="005E6391">
        <w:rPr>
          <w:rFonts w:ascii="Times New Roman" w:hAnsi="Times New Roman" w:cs="Times New Roman"/>
          <w:color w:val="auto"/>
          <w:lang w:val="sr-Cyrl-RS"/>
        </w:rPr>
        <w:t>а</w:t>
      </w:r>
      <w:r w:rsidRPr="00384DBC">
        <w:rPr>
          <w:rFonts w:ascii="Times New Roman" w:hAnsi="Times New Roman" w:cs="Times New Roman"/>
          <w:color w:val="auto"/>
          <w:lang w:val="sr-Cyrl-RS"/>
        </w:rPr>
        <w:t xml:space="preserve"> тим новинама и да се о истим изјасне. Заинтересоване стране, </w:t>
      </w:r>
      <w:r w:rsidRPr="00384DBC">
        <w:rPr>
          <w:rFonts w:ascii="Times New Roman" w:hAnsi="Times New Roman" w:cs="Times New Roman"/>
          <w:color w:val="auto"/>
          <w:lang w:val="sr-Cyrl-RS"/>
        </w:rPr>
        <w:lastRenderedPageBreak/>
        <w:t>укључујући финансијске институције, подржале су предложена решења, будући да су она базирана на међународно признатим стандардима које примењују и њихови пословни партери на развијеним тржиштима. У поступку припреме, Нацрт</w:t>
      </w:r>
      <w:r w:rsidR="0037111C">
        <w:rPr>
          <w:rFonts w:ascii="Times New Roman" w:hAnsi="Times New Roman" w:cs="Times New Roman"/>
          <w:color w:val="auto"/>
          <w:lang w:val="sr-Cyrl-RS"/>
        </w:rPr>
        <w:t xml:space="preserve"> закона</w:t>
      </w:r>
      <w:r w:rsidRPr="00384DBC">
        <w:rPr>
          <w:rFonts w:ascii="Times New Roman" w:hAnsi="Times New Roman" w:cs="Times New Roman"/>
          <w:color w:val="auto"/>
          <w:lang w:val="sr-Cyrl-RS"/>
        </w:rPr>
        <w:t xml:space="preserve"> је достављен на мишљење и надлежним министарствима и другим институцијама, којима је пруже</w:t>
      </w:r>
      <w:r w:rsidR="00006BCD">
        <w:rPr>
          <w:rFonts w:ascii="Times New Roman" w:hAnsi="Times New Roman" w:cs="Times New Roman"/>
          <w:color w:val="auto"/>
          <w:lang w:val="sr-Cyrl-RS"/>
        </w:rPr>
        <w:t>на прилика да се о њему изјасне</w:t>
      </w:r>
      <w:r w:rsidR="00006BCD">
        <w:rPr>
          <w:rFonts w:ascii="Times New Roman" w:hAnsi="Times New Roman" w:cs="Times New Roman"/>
          <w:color w:val="auto"/>
        </w:rPr>
        <w:t xml:space="preserve">, </w:t>
      </w:r>
      <w:r w:rsidR="00006BCD">
        <w:rPr>
          <w:rFonts w:ascii="Times New Roman" w:hAnsi="Times New Roman" w:cs="Times New Roman"/>
          <w:color w:val="auto"/>
          <w:lang w:val="sr-Cyrl-RS"/>
        </w:rPr>
        <w:t>а након</w:t>
      </w:r>
      <w:r w:rsidRPr="00384DBC">
        <w:rPr>
          <w:rFonts w:ascii="Times New Roman" w:hAnsi="Times New Roman" w:cs="Times New Roman"/>
          <w:color w:val="auto"/>
          <w:lang w:val="sr-Cyrl-RS"/>
        </w:rPr>
        <w:t xml:space="preserve"> </w:t>
      </w:r>
      <w:r w:rsidR="006B51AB">
        <w:rPr>
          <w:rFonts w:ascii="Times New Roman" w:hAnsi="Times New Roman" w:cs="Times New Roman"/>
          <w:lang w:val="sr-Cyrl-RS"/>
        </w:rPr>
        <w:t>разма</w:t>
      </w:r>
      <w:r w:rsidRPr="00384DBC">
        <w:rPr>
          <w:rFonts w:ascii="Times New Roman" w:hAnsi="Times New Roman" w:cs="Times New Roman"/>
          <w:lang w:val="sr-Cyrl-RS"/>
        </w:rPr>
        <w:t>тр</w:t>
      </w:r>
      <w:r w:rsidR="00006BCD">
        <w:rPr>
          <w:rFonts w:ascii="Times New Roman" w:hAnsi="Times New Roman" w:cs="Times New Roman"/>
          <w:lang w:val="sr-Cyrl-RS"/>
        </w:rPr>
        <w:t>ања свих пристиглих коментара</w:t>
      </w:r>
      <w:r w:rsidRPr="00384DBC">
        <w:rPr>
          <w:rFonts w:ascii="Times New Roman" w:hAnsi="Times New Roman" w:cs="Times New Roman"/>
          <w:lang w:val="sr-Cyrl-RS"/>
        </w:rPr>
        <w:t xml:space="preserve"> на текст Нацрта</w:t>
      </w:r>
      <w:r w:rsidR="0037111C">
        <w:rPr>
          <w:rFonts w:ascii="Times New Roman" w:hAnsi="Times New Roman" w:cs="Times New Roman"/>
          <w:lang w:val="sr-Cyrl-RS"/>
        </w:rPr>
        <w:t xml:space="preserve"> закона</w:t>
      </w:r>
      <w:r w:rsidRPr="00384DBC">
        <w:rPr>
          <w:rFonts w:ascii="Times New Roman" w:hAnsi="Times New Roman" w:cs="Times New Roman"/>
          <w:lang w:val="sr-Cyrl-RS"/>
        </w:rPr>
        <w:t xml:space="preserve"> и, у вези са решењима </w:t>
      </w:r>
      <w:r w:rsidR="0037111C">
        <w:rPr>
          <w:rFonts w:ascii="Times New Roman" w:hAnsi="Times New Roman" w:cs="Times New Roman"/>
          <w:lang w:val="sr-Cyrl-RS"/>
        </w:rPr>
        <w:t>предложеним у овом закону</w:t>
      </w:r>
      <w:r w:rsidR="00006BCD">
        <w:rPr>
          <w:rFonts w:ascii="Times New Roman" w:hAnsi="Times New Roman" w:cs="Times New Roman"/>
          <w:lang w:val="sr-Cyrl-RS"/>
        </w:rPr>
        <w:t>, сагледана је</w:t>
      </w:r>
      <w:r w:rsidRPr="00384DBC">
        <w:rPr>
          <w:rFonts w:ascii="Times New Roman" w:hAnsi="Times New Roman" w:cs="Times New Roman"/>
          <w:lang w:val="sr-Cyrl-RS"/>
        </w:rPr>
        <w:t xml:space="preserve"> могућност њиховог интегрисања ради побољшања Нацрта</w:t>
      </w:r>
      <w:r w:rsidR="0037111C">
        <w:rPr>
          <w:rFonts w:ascii="Times New Roman" w:hAnsi="Times New Roman" w:cs="Times New Roman"/>
          <w:lang w:val="sr-Cyrl-RS"/>
        </w:rPr>
        <w:t xml:space="preserve"> закона</w:t>
      </w:r>
      <w:r w:rsidR="00006BCD">
        <w:rPr>
          <w:rFonts w:ascii="Times New Roman" w:hAnsi="Times New Roman" w:cs="Times New Roman"/>
          <w:lang w:val="sr-Cyrl-RS"/>
        </w:rPr>
        <w:t xml:space="preserve"> и један део предлога уграђен је</w:t>
      </w:r>
      <w:r w:rsidRPr="00384DBC">
        <w:rPr>
          <w:rFonts w:ascii="Times New Roman" w:hAnsi="Times New Roman" w:cs="Times New Roman"/>
          <w:lang w:val="sr-Cyrl-RS"/>
        </w:rPr>
        <w:t xml:space="preserve"> у текст </w:t>
      </w:r>
      <w:r w:rsidR="0037111C">
        <w:rPr>
          <w:rFonts w:ascii="Times New Roman" w:hAnsi="Times New Roman" w:cs="Times New Roman"/>
          <w:lang w:val="sr-Cyrl-RS"/>
        </w:rPr>
        <w:t xml:space="preserve">Нацрта </w:t>
      </w:r>
      <w:r w:rsidRPr="00384DBC">
        <w:rPr>
          <w:rFonts w:ascii="Times New Roman" w:hAnsi="Times New Roman" w:cs="Times New Roman"/>
          <w:lang w:val="sr-Cyrl-RS"/>
        </w:rPr>
        <w:t xml:space="preserve">закона, чиме су предвиђена законска решења унапређена. </w:t>
      </w:r>
    </w:p>
    <w:p w:rsidR="00384DBC" w:rsidRPr="00384DBC" w:rsidRDefault="00384DBC" w:rsidP="00384DBC">
      <w:pPr>
        <w:pStyle w:val="Default"/>
        <w:spacing w:after="120"/>
        <w:ind w:firstLine="720"/>
        <w:jc w:val="both"/>
        <w:rPr>
          <w:rFonts w:ascii="Times New Roman" w:hAnsi="Times New Roman" w:cs="Times New Roman"/>
          <w:b/>
          <w:bCs/>
          <w:color w:val="auto"/>
          <w:lang w:val="sr-Cyrl-RS"/>
        </w:rPr>
      </w:pPr>
      <w:r w:rsidRPr="00384DBC">
        <w:rPr>
          <w:rFonts w:ascii="Times New Roman" w:hAnsi="Times New Roman" w:cs="Times New Roman"/>
          <w:b/>
          <w:bCs/>
          <w:color w:val="auto"/>
        </w:rPr>
        <w:t>9</w:t>
      </w:r>
      <w:r w:rsidRPr="00384DBC">
        <w:rPr>
          <w:rFonts w:ascii="Times New Roman" w:hAnsi="Times New Roman" w:cs="Times New Roman"/>
          <w:b/>
          <w:bCs/>
          <w:color w:val="auto"/>
          <w:lang w:val="sr-Cyrl-RS"/>
        </w:rPr>
        <w:t>.</w:t>
      </w:r>
      <w:r w:rsidR="0037111C">
        <w:rPr>
          <w:rFonts w:ascii="Times New Roman" w:hAnsi="Times New Roman" w:cs="Times New Roman"/>
          <w:b/>
          <w:bCs/>
          <w:color w:val="auto"/>
          <w:lang w:val="sr-Cyrl-RS"/>
        </w:rPr>
        <w:t xml:space="preserve"> Које ће се мере током примене овог з</w:t>
      </w:r>
      <w:r w:rsidRPr="00384DBC">
        <w:rPr>
          <w:rFonts w:ascii="Times New Roman" w:hAnsi="Times New Roman" w:cs="Times New Roman"/>
          <w:b/>
          <w:bCs/>
          <w:color w:val="auto"/>
          <w:lang w:val="sr-Cyrl-RS"/>
        </w:rPr>
        <w:t xml:space="preserve">акона предузети да би се остварило оно што се </w:t>
      </w:r>
      <w:r w:rsidR="0037111C">
        <w:rPr>
          <w:rFonts w:ascii="Times New Roman" w:hAnsi="Times New Roman" w:cs="Times New Roman"/>
          <w:b/>
          <w:bCs/>
          <w:color w:val="auto"/>
          <w:lang w:val="sr-Cyrl-RS"/>
        </w:rPr>
        <w:t xml:space="preserve">његовим </w:t>
      </w:r>
      <w:r w:rsidRPr="00384DBC">
        <w:rPr>
          <w:rFonts w:ascii="Times New Roman" w:hAnsi="Times New Roman" w:cs="Times New Roman"/>
          <w:b/>
          <w:bCs/>
          <w:color w:val="auto"/>
          <w:lang w:val="sr-Cyrl-RS"/>
        </w:rPr>
        <w:t xml:space="preserve">доношењем намерава? </w:t>
      </w:r>
    </w:p>
    <w:p w:rsidR="00384DBC" w:rsidRPr="00384DBC" w:rsidRDefault="00384DBC" w:rsidP="00384DBC">
      <w:pPr>
        <w:pStyle w:val="Default"/>
        <w:spacing w:after="120"/>
        <w:ind w:firstLine="709"/>
        <w:jc w:val="both"/>
        <w:rPr>
          <w:rFonts w:ascii="Times New Roman" w:hAnsi="Times New Roman" w:cs="Times New Roman"/>
          <w:bCs/>
          <w:color w:val="auto"/>
          <w:lang w:val="sr-Latn-RS"/>
        </w:rPr>
      </w:pPr>
      <w:r w:rsidRPr="00384DBC">
        <w:rPr>
          <w:rFonts w:ascii="Times New Roman" w:hAnsi="Times New Roman" w:cs="Times New Roman"/>
          <w:bCs/>
          <w:color w:val="auto"/>
          <w:lang w:val="sr-Cyrl-RS"/>
        </w:rPr>
        <w:t xml:space="preserve">Предвиђеним законским решењима створене су правне претпоставке за израду стандардизованих оквирних уговора на финансијском тржишту, укључујући уговоре о ОТС дериватима (свопови, форвради, опције и др.), као и других оквирних финансијских уговора, што је према уобичајеној пословној пракси надлежност струковних удружења. </w:t>
      </w:r>
    </w:p>
    <w:p w:rsidR="00384DBC" w:rsidRPr="00384DBC" w:rsidRDefault="00384DBC" w:rsidP="00384DBC">
      <w:pPr>
        <w:rPr>
          <w:rFonts w:ascii="Times New Roman" w:hAnsi="Times New Roman"/>
          <w:sz w:val="24"/>
          <w:szCs w:val="24"/>
        </w:rPr>
      </w:pPr>
    </w:p>
    <w:sectPr w:rsidR="00384DBC" w:rsidRPr="00384DBC" w:rsidSect="00D06B74">
      <w:headerReference w:type="even" r:id="rId9"/>
      <w:headerReference w:type="default" r:id="rId10"/>
      <w:pgSz w:w="11907" w:h="16840" w:code="9"/>
      <w:pgMar w:top="1440" w:right="1797" w:bottom="1440" w:left="1797" w:header="851" w:footer="397"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02A" w:rsidRDefault="0033702A">
      <w:r>
        <w:separator/>
      </w:r>
    </w:p>
  </w:endnote>
  <w:endnote w:type="continuationSeparator" w:id="0">
    <w:p w:rsidR="0033702A" w:rsidRDefault="0033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Ciril Times">
    <w:altName w:val="Courier New"/>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02A" w:rsidRDefault="0033702A">
      <w:r>
        <w:separator/>
      </w:r>
    </w:p>
  </w:footnote>
  <w:footnote w:type="continuationSeparator" w:id="0">
    <w:p w:rsidR="0033702A" w:rsidRDefault="0033702A">
      <w:r>
        <w:continuationSeparator/>
      </w:r>
    </w:p>
  </w:footnote>
  <w:footnote w:id="1">
    <w:p w:rsidR="00E81DA7" w:rsidRPr="006B0916" w:rsidRDefault="00E81DA7" w:rsidP="00A51E32">
      <w:pPr>
        <w:pStyle w:val="FootnoteText"/>
        <w:jc w:val="both"/>
        <w:rPr>
          <w:rFonts w:ascii="Times New Roman" w:hAnsi="Times New Roman"/>
          <w:sz w:val="18"/>
          <w:szCs w:val="18"/>
          <w:lang w:val="sr-Cyrl-CS"/>
        </w:rPr>
      </w:pPr>
      <w:r w:rsidRPr="006B0916">
        <w:rPr>
          <w:rStyle w:val="FootnoteReference"/>
          <w:rFonts w:ascii="Times New Roman" w:hAnsi="Times New Roman"/>
        </w:rPr>
        <w:footnoteRef/>
      </w:r>
      <w:r w:rsidRPr="006B0916">
        <w:rPr>
          <w:rFonts w:ascii="Times New Roman" w:hAnsi="Times New Roman"/>
        </w:rPr>
        <w:t xml:space="preserve"> </w:t>
      </w:r>
      <w:r w:rsidRPr="006B0916">
        <w:rPr>
          <w:rFonts w:ascii="Times New Roman" w:hAnsi="Times New Roman"/>
          <w:sz w:val="18"/>
          <w:szCs w:val="18"/>
          <w:lang w:val="sr-Cyrl-CS"/>
        </w:rPr>
        <w:t>За Предлог закона о финансијском обезбеђењу користи се термин Закон о финансијском обезбеђењу, пошто ће тај закон бити донет</w:t>
      </w:r>
      <w:r w:rsidRPr="006B0916">
        <w:rPr>
          <w:rFonts w:ascii="Times New Roman" w:hAnsi="Times New Roman"/>
          <w:sz w:val="18"/>
          <w:szCs w:val="18"/>
        </w:rPr>
        <w:t xml:space="preserve">, </w:t>
      </w:r>
      <w:r w:rsidRPr="006B0916">
        <w:rPr>
          <w:rFonts w:ascii="Times New Roman" w:hAnsi="Times New Roman"/>
          <w:sz w:val="18"/>
          <w:szCs w:val="18"/>
          <w:lang w:val="sr-Cyrl-CS"/>
        </w:rPr>
        <w:t>ступити на снагу и примењивати се истовремено с</w:t>
      </w:r>
      <w:r w:rsidRPr="006B0916">
        <w:rPr>
          <w:rFonts w:ascii="Times New Roman" w:hAnsi="Times New Roman"/>
          <w:sz w:val="18"/>
          <w:szCs w:val="18"/>
        </w:rPr>
        <w:t>a</w:t>
      </w:r>
      <w:r w:rsidRPr="006B0916">
        <w:rPr>
          <w:rFonts w:ascii="Times New Roman" w:hAnsi="Times New Roman"/>
          <w:sz w:val="18"/>
          <w:szCs w:val="18"/>
          <w:lang w:val="sr-Cyrl-CS"/>
        </w:rPr>
        <w:t xml:space="preserve"> Законом о изменама и допунама Закона о стечају.</w:t>
      </w:r>
    </w:p>
  </w:footnote>
  <w:footnote w:id="2">
    <w:p w:rsidR="00E81DA7" w:rsidRPr="006B0916" w:rsidRDefault="00E81DA7" w:rsidP="00A51E32">
      <w:pPr>
        <w:pStyle w:val="FootnoteText"/>
        <w:tabs>
          <w:tab w:val="left" w:pos="142"/>
        </w:tabs>
        <w:rPr>
          <w:rFonts w:ascii="Times New Roman" w:hAnsi="Times New Roman"/>
          <w:sz w:val="16"/>
          <w:szCs w:val="16"/>
          <w:lang w:val="sr-Cyrl-CS"/>
        </w:rPr>
      </w:pPr>
      <w:r w:rsidRPr="006B0916">
        <w:rPr>
          <w:rStyle w:val="FootnoteReference"/>
          <w:rFonts w:ascii="Times New Roman" w:hAnsi="Times New Roman"/>
        </w:rPr>
        <w:footnoteRef/>
      </w:r>
      <w:r w:rsidRPr="006B0916">
        <w:rPr>
          <w:rFonts w:ascii="Times New Roman" w:hAnsi="Times New Roman"/>
          <w:lang w:val="sr-Cyrl-RS"/>
        </w:rPr>
        <w:t xml:space="preserve"> </w:t>
      </w:r>
      <w:r w:rsidRPr="006B0916">
        <w:rPr>
          <w:rFonts w:ascii="Times New Roman" w:hAnsi="Times New Roman"/>
          <w:sz w:val="16"/>
          <w:szCs w:val="16"/>
        </w:rPr>
        <w:t>“</w:t>
      </w:r>
      <w:r w:rsidRPr="006B0916">
        <w:rPr>
          <w:rFonts w:ascii="Times New Roman" w:hAnsi="Times New Roman"/>
          <w:i/>
          <w:sz w:val="16"/>
          <w:szCs w:val="16"/>
          <w:lang w:val="sr-Cyrl-CS"/>
        </w:rPr>
        <w:t>О</w:t>
      </w:r>
      <w:r w:rsidRPr="006B0916">
        <w:rPr>
          <w:rFonts w:ascii="Times New Roman" w:hAnsi="Times New Roman"/>
          <w:i/>
          <w:sz w:val="16"/>
          <w:szCs w:val="16"/>
          <w:lang w:val="sr-Latn-CS"/>
        </w:rPr>
        <w:t>ver the counter</w:t>
      </w:r>
      <w:r w:rsidRPr="006B0916">
        <w:rPr>
          <w:rFonts w:ascii="Times New Roman" w:hAnsi="Times New Roman"/>
          <w:sz w:val="16"/>
          <w:szCs w:val="16"/>
          <w:lang w:val="sr-Latn-CS"/>
        </w:rPr>
        <w:t xml:space="preserve">“ </w:t>
      </w:r>
      <w:r w:rsidRPr="006B0916">
        <w:rPr>
          <w:rFonts w:ascii="Times New Roman" w:hAnsi="Times New Roman"/>
          <w:sz w:val="16"/>
          <w:szCs w:val="16"/>
          <w:lang w:val="sr-Cyrl-CS"/>
        </w:rPr>
        <w:t xml:space="preserve">(ванберзански) </w:t>
      </w:r>
    </w:p>
  </w:footnote>
  <w:footnote w:id="3">
    <w:p w:rsidR="00E81DA7" w:rsidRPr="006B0916" w:rsidRDefault="00E81DA7" w:rsidP="00A51E32">
      <w:pPr>
        <w:pStyle w:val="FootnoteText"/>
        <w:rPr>
          <w:rFonts w:ascii="Times New Roman" w:hAnsi="Times New Roman"/>
          <w:sz w:val="16"/>
          <w:szCs w:val="16"/>
          <w:lang w:val="sr-Cyrl-CS"/>
        </w:rPr>
      </w:pPr>
      <w:r w:rsidRPr="006B0916">
        <w:rPr>
          <w:rStyle w:val="FootnoteReference"/>
          <w:rFonts w:ascii="Times New Roman" w:hAnsi="Times New Roman"/>
          <w:sz w:val="16"/>
          <w:szCs w:val="16"/>
        </w:rPr>
        <w:footnoteRef/>
      </w:r>
      <w:r w:rsidRPr="006B0916">
        <w:rPr>
          <w:rFonts w:ascii="Times New Roman" w:hAnsi="Times New Roman"/>
          <w:sz w:val="16"/>
          <w:szCs w:val="16"/>
        </w:rPr>
        <w:t xml:space="preserve"> </w:t>
      </w:r>
      <w:r w:rsidRPr="006B0916">
        <w:rPr>
          <w:rFonts w:ascii="Times New Roman" w:hAnsi="Times New Roman"/>
          <w:sz w:val="16"/>
          <w:szCs w:val="16"/>
          <w:lang w:val="sr-Cyrl-CS"/>
        </w:rPr>
        <w:t>(</w:t>
      </w:r>
      <w:r w:rsidRPr="006B0916">
        <w:rPr>
          <w:rFonts w:ascii="Times New Roman" w:hAnsi="Times New Roman"/>
          <w:i/>
          <w:color w:val="000000"/>
          <w:sz w:val="16"/>
          <w:szCs w:val="16"/>
          <w:lang w:val="sr-Latn-CS"/>
        </w:rPr>
        <w:t>Directive 2</w:t>
      </w:r>
      <w:r w:rsidRPr="006B0916">
        <w:rPr>
          <w:rFonts w:ascii="Times New Roman" w:hAnsi="Times New Roman"/>
          <w:color w:val="000000"/>
          <w:sz w:val="16"/>
          <w:szCs w:val="16"/>
          <w:lang w:val="sr-Latn-CS"/>
        </w:rPr>
        <w:t>002/47/EC, 2009/44/ EC и 2014/59/ЕU</w:t>
      </w:r>
      <w:r w:rsidRPr="006B0916">
        <w:rPr>
          <w:rFonts w:ascii="Times New Roman" w:hAnsi="Times New Roman"/>
          <w:color w:val="000000"/>
          <w:sz w:val="16"/>
          <w:szCs w:val="16"/>
          <w:lang w:val="sr-Cyrl-CS"/>
        </w:rPr>
        <w:t>)</w:t>
      </w:r>
    </w:p>
  </w:footnote>
  <w:footnote w:id="4">
    <w:p w:rsidR="00E81DA7" w:rsidRPr="006B0916" w:rsidRDefault="00E81DA7" w:rsidP="00A51E32">
      <w:pPr>
        <w:pStyle w:val="FootnoteText"/>
        <w:rPr>
          <w:rFonts w:ascii="Times New Roman" w:hAnsi="Times New Roman"/>
          <w:i/>
          <w:sz w:val="16"/>
          <w:szCs w:val="16"/>
          <w:lang w:val="sr-Cyrl-CS"/>
        </w:rPr>
      </w:pPr>
      <w:r w:rsidRPr="006B0916">
        <w:rPr>
          <w:rStyle w:val="FootnoteReference"/>
          <w:rFonts w:ascii="Times New Roman" w:hAnsi="Times New Roman"/>
          <w:i/>
          <w:sz w:val="16"/>
          <w:szCs w:val="16"/>
        </w:rPr>
        <w:footnoteRef/>
      </w:r>
      <w:r w:rsidRPr="006B0916">
        <w:rPr>
          <w:rFonts w:ascii="Times New Roman" w:hAnsi="Times New Roman"/>
          <w:i/>
          <w:sz w:val="16"/>
          <w:szCs w:val="16"/>
        </w:rPr>
        <w:t xml:space="preserve"> </w:t>
      </w:r>
      <w:r w:rsidRPr="006B0916">
        <w:rPr>
          <w:rFonts w:ascii="Times New Roman" w:hAnsi="Times New Roman"/>
          <w:i/>
          <w:sz w:val="16"/>
          <w:szCs w:val="16"/>
          <w:lang w:val="sr-Latn-CS"/>
        </w:rPr>
        <w:t>UNIDROIT Principles of the operation of close-out netting provisions</w:t>
      </w:r>
    </w:p>
  </w:footnote>
  <w:footnote w:id="5">
    <w:p w:rsidR="00E81DA7" w:rsidRPr="006B0916" w:rsidRDefault="00E81DA7" w:rsidP="00A51E32">
      <w:pPr>
        <w:pStyle w:val="FootnoteText"/>
        <w:rPr>
          <w:rFonts w:ascii="Times New Roman" w:hAnsi="Times New Roman"/>
          <w:i/>
          <w:sz w:val="16"/>
          <w:szCs w:val="16"/>
          <w:lang w:val="sr-Latn-CS"/>
        </w:rPr>
      </w:pPr>
      <w:r w:rsidRPr="006B0916">
        <w:rPr>
          <w:rStyle w:val="FootnoteReference"/>
          <w:rFonts w:ascii="Times New Roman" w:hAnsi="Times New Roman"/>
          <w:sz w:val="16"/>
          <w:szCs w:val="16"/>
        </w:rPr>
        <w:footnoteRef/>
      </w:r>
      <w:r w:rsidRPr="006B0916">
        <w:rPr>
          <w:rFonts w:ascii="Times New Roman" w:hAnsi="Times New Roman"/>
          <w:sz w:val="16"/>
          <w:szCs w:val="16"/>
        </w:rPr>
        <w:t xml:space="preserve"> </w:t>
      </w:r>
      <w:r w:rsidRPr="006B0916">
        <w:rPr>
          <w:rFonts w:ascii="Times New Roman" w:hAnsi="Times New Roman"/>
          <w:i/>
          <w:sz w:val="16"/>
          <w:szCs w:val="16"/>
          <w:lang w:val="sr-Latn-CS"/>
        </w:rPr>
        <w:t xml:space="preserve">ISDA Model Netting act, ISDA Master Agreement </w:t>
      </w:r>
    </w:p>
  </w:footnote>
  <w:footnote w:id="6">
    <w:p w:rsidR="00E81DA7" w:rsidRDefault="00E81DA7" w:rsidP="00A51E32">
      <w:pPr>
        <w:pStyle w:val="FootnoteText"/>
        <w:rPr>
          <w:i/>
          <w:lang w:val="sr-Latn-CS"/>
        </w:rPr>
      </w:pPr>
      <w:r w:rsidRPr="006B0916">
        <w:rPr>
          <w:rStyle w:val="FootnoteReference"/>
          <w:rFonts w:ascii="Times New Roman" w:hAnsi="Times New Roman"/>
          <w:i/>
          <w:sz w:val="16"/>
          <w:szCs w:val="16"/>
        </w:rPr>
        <w:footnoteRef/>
      </w:r>
      <w:r w:rsidRPr="006B0916">
        <w:rPr>
          <w:rFonts w:ascii="Times New Roman" w:hAnsi="Times New Roman"/>
          <w:i/>
          <w:sz w:val="16"/>
          <w:szCs w:val="16"/>
        </w:rPr>
        <w:t xml:space="preserve"> </w:t>
      </w:r>
      <w:r w:rsidRPr="006B0916">
        <w:rPr>
          <w:rFonts w:ascii="Times New Roman" w:hAnsi="Times New Roman"/>
          <w:i/>
          <w:sz w:val="16"/>
          <w:szCs w:val="16"/>
          <w:lang w:val="sr-Latn-CS"/>
        </w:rPr>
        <w:t>EBF – European Master Agreement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DA7" w:rsidRDefault="00E81DA7">
    <w:pPr>
      <w:pStyle w:val="Header"/>
      <w:framePr w:wrap="around" w:vAnchor="text" w:hAnchor="margin" w:xAlign="center" w:y="1"/>
    </w:pPr>
    <w:r>
      <w:fldChar w:fldCharType="begin"/>
    </w:r>
    <w:r>
      <w:instrText xml:space="preserve">PAGE  </w:instrText>
    </w:r>
    <w:r>
      <w:fldChar w:fldCharType="separate"/>
    </w:r>
    <w:r>
      <w:rPr>
        <w:noProof/>
      </w:rPr>
      <w:t>17</w:t>
    </w:r>
    <w:r>
      <w:rPr>
        <w:noProof/>
      </w:rPr>
      <w:fldChar w:fldCharType="end"/>
    </w:r>
  </w:p>
  <w:p w:rsidR="00E81DA7" w:rsidRDefault="00E81D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DA7" w:rsidRPr="00FD2C3D" w:rsidRDefault="00E81DA7" w:rsidP="00FD2C3D">
    <w:pPr>
      <w:pStyle w:val="Header"/>
      <w:framePr w:wrap="around" w:vAnchor="text" w:hAnchor="margin" w:xAlign="center" w:y="1"/>
      <w:rPr>
        <w:rFonts w:ascii="Arial" w:hAnsi="Arial" w:cs="Arial"/>
        <w:sz w:val="22"/>
        <w:szCs w:val="22"/>
      </w:rPr>
    </w:pPr>
    <w:r>
      <w:rPr>
        <w:rFonts w:ascii="Arial" w:hAnsi="Arial" w:cs="Arial"/>
        <w:sz w:val="22"/>
        <w:szCs w:val="22"/>
      </w:rPr>
      <w:t xml:space="preserve">- </w:t>
    </w:r>
    <w:r w:rsidRPr="00FD2C3D">
      <w:rPr>
        <w:rFonts w:ascii="Arial" w:hAnsi="Arial" w:cs="Arial"/>
        <w:sz w:val="22"/>
        <w:szCs w:val="22"/>
      </w:rPr>
      <w:fldChar w:fldCharType="begin"/>
    </w:r>
    <w:r w:rsidRPr="00FD2C3D">
      <w:rPr>
        <w:rFonts w:ascii="Arial" w:hAnsi="Arial" w:cs="Arial"/>
        <w:sz w:val="22"/>
        <w:szCs w:val="22"/>
      </w:rPr>
      <w:instrText xml:space="preserve">PAGE  </w:instrText>
    </w:r>
    <w:r w:rsidRPr="00FD2C3D">
      <w:rPr>
        <w:rFonts w:ascii="Arial" w:hAnsi="Arial" w:cs="Arial"/>
        <w:sz w:val="22"/>
        <w:szCs w:val="22"/>
      </w:rPr>
      <w:fldChar w:fldCharType="separate"/>
    </w:r>
    <w:r w:rsidR="008F3EC1">
      <w:rPr>
        <w:rFonts w:ascii="Arial" w:hAnsi="Arial" w:cs="Arial"/>
        <w:noProof/>
        <w:sz w:val="22"/>
        <w:szCs w:val="22"/>
      </w:rPr>
      <w:t>8</w:t>
    </w:r>
    <w:r w:rsidRPr="00FD2C3D">
      <w:rPr>
        <w:rFonts w:ascii="Arial" w:hAnsi="Arial" w:cs="Arial"/>
        <w:sz w:val="22"/>
        <w:szCs w:val="22"/>
      </w:rPr>
      <w:fldChar w:fldCharType="end"/>
    </w:r>
    <w:r>
      <w:rPr>
        <w:rFonts w:ascii="Arial" w:hAnsi="Arial" w:cs="Arial"/>
        <w:sz w:val="22"/>
        <w:szCs w:val="22"/>
      </w:rPr>
      <w:t xml:space="preserve"> - </w:t>
    </w:r>
  </w:p>
  <w:p w:rsidR="00E81DA7" w:rsidRDefault="00E81D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85105"/>
    <w:multiLevelType w:val="hybridMultilevel"/>
    <w:tmpl w:val="74DEF900"/>
    <w:lvl w:ilvl="0" w:tplc="7CAE9360">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C409EF"/>
    <w:multiLevelType w:val="hybridMultilevel"/>
    <w:tmpl w:val="EAF08B98"/>
    <w:lvl w:ilvl="0" w:tplc="E7F4F8C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nsid w:val="183B3C08"/>
    <w:multiLevelType w:val="hybridMultilevel"/>
    <w:tmpl w:val="E86E66FA"/>
    <w:lvl w:ilvl="0" w:tplc="D0A6EA40">
      <w:start w:val="1"/>
      <w:numFmt w:val="decimal"/>
      <w:lvlText w:val="%1)"/>
      <w:lvlJc w:val="left"/>
      <w:pPr>
        <w:tabs>
          <w:tab w:val="num" w:pos="915"/>
        </w:tabs>
        <w:ind w:left="915" w:hanging="555"/>
      </w:pPr>
      <w:rPr>
        <w:rFonts w:hint="default"/>
        <w:color w:val="auto"/>
      </w:rPr>
    </w:lvl>
    <w:lvl w:ilvl="1" w:tplc="0324B90E">
      <w:start w:val="1"/>
      <w:numFmt w:val="decimal"/>
      <w:lvlText w:val="(%2)"/>
      <w:lvlJc w:val="left"/>
      <w:pPr>
        <w:tabs>
          <w:tab w:val="num" w:pos="1440"/>
        </w:tabs>
        <w:ind w:left="1440" w:hanging="360"/>
      </w:pPr>
      <w:rPr>
        <w:rFonts w:hint="default"/>
      </w:rPr>
    </w:lvl>
    <w:lvl w:ilvl="2" w:tplc="0C1A001B" w:tentative="1">
      <w:start w:val="1"/>
      <w:numFmt w:val="lowerRoman"/>
      <w:lvlText w:val="%3."/>
      <w:lvlJc w:val="right"/>
      <w:pPr>
        <w:tabs>
          <w:tab w:val="num" w:pos="2160"/>
        </w:tabs>
        <w:ind w:left="2160" w:hanging="180"/>
      </w:p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3">
    <w:nsid w:val="1BC76336"/>
    <w:multiLevelType w:val="hybridMultilevel"/>
    <w:tmpl w:val="8F402576"/>
    <w:lvl w:ilvl="0" w:tplc="C2F49682">
      <w:start w:val="1"/>
      <w:numFmt w:val="upperRoman"/>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1F7B617D"/>
    <w:multiLevelType w:val="hybridMultilevel"/>
    <w:tmpl w:val="0D421C36"/>
    <w:lvl w:ilvl="0" w:tplc="8A289650">
      <w:start w:val="1"/>
      <w:numFmt w:val="decimal"/>
      <w:lvlText w:val="%1)"/>
      <w:lvlJc w:val="left"/>
      <w:pPr>
        <w:ind w:left="1140" w:hanging="360"/>
      </w:pPr>
      <w:rPr>
        <w:rFonts w:hint="default"/>
      </w:rPr>
    </w:lvl>
    <w:lvl w:ilvl="1" w:tplc="241A0019" w:tentative="1">
      <w:start w:val="1"/>
      <w:numFmt w:val="lowerLetter"/>
      <w:lvlText w:val="%2."/>
      <w:lvlJc w:val="left"/>
      <w:pPr>
        <w:ind w:left="1860" w:hanging="360"/>
      </w:pPr>
    </w:lvl>
    <w:lvl w:ilvl="2" w:tplc="241A001B" w:tentative="1">
      <w:start w:val="1"/>
      <w:numFmt w:val="lowerRoman"/>
      <w:lvlText w:val="%3."/>
      <w:lvlJc w:val="right"/>
      <w:pPr>
        <w:ind w:left="2580" w:hanging="180"/>
      </w:pPr>
    </w:lvl>
    <w:lvl w:ilvl="3" w:tplc="241A000F" w:tentative="1">
      <w:start w:val="1"/>
      <w:numFmt w:val="decimal"/>
      <w:lvlText w:val="%4."/>
      <w:lvlJc w:val="left"/>
      <w:pPr>
        <w:ind w:left="3300" w:hanging="360"/>
      </w:pPr>
    </w:lvl>
    <w:lvl w:ilvl="4" w:tplc="241A0019" w:tentative="1">
      <w:start w:val="1"/>
      <w:numFmt w:val="lowerLetter"/>
      <w:lvlText w:val="%5."/>
      <w:lvlJc w:val="left"/>
      <w:pPr>
        <w:ind w:left="4020" w:hanging="360"/>
      </w:pPr>
    </w:lvl>
    <w:lvl w:ilvl="5" w:tplc="241A001B" w:tentative="1">
      <w:start w:val="1"/>
      <w:numFmt w:val="lowerRoman"/>
      <w:lvlText w:val="%6."/>
      <w:lvlJc w:val="right"/>
      <w:pPr>
        <w:ind w:left="4740" w:hanging="180"/>
      </w:pPr>
    </w:lvl>
    <w:lvl w:ilvl="6" w:tplc="241A000F" w:tentative="1">
      <w:start w:val="1"/>
      <w:numFmt w:val="decimal"/>
      <w:lvlText w:val="%7."/>
      <w:lvlJc w:val="left"/>
      <w:pPr>
        <w:ind w:left="5460" w:hanging="360"/>
      </w:pPr>
    </w:lvl>
    <w:lvl w:ilvl="7" w:tplc="241A0019" w:tentative="1">
      <w:start w:val="1"/>
      <w:numFmt w:val="lowerLetter"/>
      <w:lvlText w:val="%8."/>
      <w:lvlJc w:val="left"/>
      <w:pPr>
        <w:ind w:left="6180" w:hanging="360"/>
      </w:pPr>
    </w:lvl>
    <w:lvl w:ilvl="8" w:tplc="241A001B" w:tentative="1">
      <w:start w:val="1"/>
      <w:numFmt w:val="lowerRoman"/>
      <w:lvlText w:val="%9."/>
      <w:lvlJc w:val="right"/>
      <w:pPr>
        <w:ind w:left="6900" w:hanging="180"/>
      </w:pPr>
    </w:lvl>
  </w:abstractNum>
  <w:abstractNum w:abstractNumId="5">
    <w:nsid w:val="39E4151D"/>
    <w:multiLevelType w:val="hybridMultilevel"/>
    <w:tmpl w:val="0E729450"/>
    <w:lvl w:ilvl="0" w:tplc="C2F49682">
      <w:start w:val="1"/>
      <w:numFmt w:val="upperRoman"/>
      <w:lvlText w:val="%1."/>
      <w:lvlJc w:val="left"/>
      <w:pPr>
        <w:ind w:left="1440" w:hanging="72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nsid w:val="3B41604E"/>
    <w:multiLevelType w:val="multilevel"/>
    <w:tmpl w:val="9E269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CE734C"/>
    <w:multiLevelType w:val="hybridMultilevel"/>
    <w:tmpl w:val="95F0AD1E"/>
    <w:lvl w:ilvl="0" w:tplc="C8D62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3130318"/>
    <w:multiLevelType w:val="hybridMultilevel"/>
    <w:tmpl w:val="7124DC36"/>
    <w:lvl w:ilvl="0" w:tplc="158046F4">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nsid w:val="4C5B12A0"/>
    <w:multiLevelType w:val="hybridMultilevel"/>
    <w:tmpl w:val="5ED44E22"/>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5D5AA9"/>
    <w:multiLevelType w:val="hybridMultilevel"/>
    <w:tmpl w:val="CFEACA32"/>
    <w:lvl w:ilvl="0" w:tplc="A4583D68">
      <w:start w:val="1"/>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61152A44"/>
    <w:multiLevelType w:val="hybridMultilevel"/>
    <w:tmpl w:val="E60AA662"/>
    <w:lvl w:ilvl="0" w:tplc="241A0001">
      <w:start w:val="1"/>
      <w:numFmt w:val="bullet"/>
      <w:lvlText w:val=""/>
      <w:lvlJc w:val="left"/>
      <w:pPr>
        <w:ind w:left="1145" w:hanging="360"/>
      </w:pPr>
      <w:rPr>
        <w:rFonts w:ascii="Symbol" w:hAnsi="Symbol" w:hint="default"/>
      </w:rPr>
    </w:lvl>
    <w:lvl w:ilvl="1" w:tplc="241A0003" w:tentative="1">
      <w:start w:val="1"/>
      <w:numFmt w:val="bullet"/>
      <w:lvlText w:val="o"/>
      <w:lvlJc w:val="left"/>
      <w:pPr>
        <w:ind w:left="1865" w:hanging="360"/>
      </w:pPr>
      <w:rPr>
        <w:rFonts w:ascii="Courier New" w:hAnsi="Courier New" w:cs="Courier New" w:hint="default"/>
      </w:rPr>
    </w:lvl>
    <w:lvl w:ilvl="2" w:tplc="241A0005" w:tentative="1">
      <w:start w:val="1"/>
      <w:numFmt w:val="bullet"/>
      <w:lvlText w:val=""/>
      <w:lvlJc w:val="left"/>
      <w:pPr>
        <w:ind w:left="2585" w:hanging="360"/>
      </w:pPr>
      <w:rPr>
        <w:rFonts w:ascii="Wingdings" w:hAnsi="Wingdings" w:hint="default"/>
      </w:rPr>
    </w:lvl>
    <w:lvl w:ilvl="3" w:tplc="241A0001" w:tentative="1">
      <w:start w:val="1"/>
      <w:numFmt w:val="bullet"/>
      <w:lvlText w:val=""/>
      <w:lvlJc w:val="left"/>
      <w:pPr>
        <w:ind w:left="3305" w:hanging="360"/>
      </w:pPr>
      <w:rPr>
        <w:rFonts w:ascii="Symbol" w:hAnsi="Symbol" w:hint="default"/>
      </w:rPr>
    </w:lvl>
    <w:lvl w:ilvl="4" w:tplc="241A0003" w:tentative="1">
      <w:start w:val="1"/>
      <w:numFmt w:val="bullet"/>
      <w:lvlText w:val="o"/>
      <w:lvlJc w:val="left"/>
      <w:pPr>
        <w:ind w:left="4025" w:hanging="360"/>
      </w:pPr>
      <w:rPr>
        <w:rFonts w:ascii="Courier New" w:hAnsi="Courier New" w:cs="Courier New" w:hint="default"/>
      </w:rPr>
    </w:lvl>
    <w:lvl w:ilvl="5" w:tplc="241A0005" w:tentative="1">
      <w:start w:val="1"/>
      <w:numFmt w:val="bullet"/>
      <w:lvlText w:val=""/>
      <w:lvlJc w:val="left"/>
      <w:pPr>
        <w:ind w:left="4745" w:hanging="360"/>
      </w:pPr>
      <w:rPr>
        <w:rFonts w:ascii="Wingdings" w:hAnsi="Wingdings" w:hint="default"/>
      </w:rPr>
    </w:lvl>
    <w:lvl w:ilvl="6" w:tplc="241A0001" w:tentative="1">
      <w:start w:val="1"/>
      <w:numFmt w:val="bullet"/>
      <w:lvlText w:val=""/>
      <w:lvlJc w:val="left"/>
      <w:pPr>
        <w:ind w:left="5465" w:hanging="360"/>
      </w:pPr>
      <w:rPr>
        <w:rFonts w:ascii="Symbol" w:hAnsi="Symbol" w:hint="default"/>
      </w:rPr>
    </w:lvl>
    <w:lvl w:ilvl="7" w:tplc="241A0003" w:tentative="1">
      <w:start w:val="1"/>
      <w:numFmt w:val="bullet"/>
      <w:lvlText w:val="o"/>
      <w:lvlJc w:val="left"/>
      <w:pPr>
        <w:ind w:left="6185" w:hanging="360"/>
      </w:pPr>
      <w:rPr>
        <w:rFonts w:ascii="Courier New" w:hAnsi="Courier New" w:cs="Courier New" w:hint="default"/>
      </w:rPr>
    </w:lvl>
    <w:lvl w:ilvl="8" w:tplc="241A0005" w:tentative="1">
      <w:start w:val="1"/>
      <w:numFmt w:val="bullet"/>
      <w:lvlText w:val=""/>
      <w:lvlJc w:val="left"/>
      <w:pPr>
        <w:ind w:left="6905" w:hanging="360"/>
      </w:pPr>
      <w:rPr>
        <w:rFonts w:ascii="Wingdings" w:hAnsi="Wingdings" w:hint="default"/>
      </w:rPr>
    </w:lvl>
  </w:abstractNum>
  <w:abstractNum w:abstractNumId="12">
    <w:nsid w:val="762652FF"/>
    <w:multiLevelType w:val="hybridMultilevel"/>
    <w:tmpl w:val="5422269A"/>
    <w:lvl w:ilvl="0" w:tplc="548AC2C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0B5EA7"/>
    <w:multiLevelType w:val="hybridMultilevel"/>
    <w:tmpl w:val="2E085262"/>
    <w:lvl w:ilvl="0" w:tplc="2C7AC0A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FC57A06"/>
    <w:multiLevelType w:val="hybridMultilevel"/>
    <w:tmpl w:val="9BFC9FEA"/>
    <w:lvl w:ilvl="0" w:tplc="FCDC4836">
      <w:start w:val="1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13"/>
  </w:num>
  <w:num w:numId="5">
    <w:abstractNumId w:val="14"/>
  </w:num>
  <w:num w:numId="6">
    <w:abstractNumId w:val="6"/>
  </w:num>
  <w:num w:numId="7">
    <w:abstractNumId w:val="4"/>
  </w:num>
  <w:num w:numId="8">
    <w:abstractNumId w:val="9"/>
  </w:num>
  <w:num w:numId="9">
    <w:abstractNumId w:val="5"/>
  </w:num>
  <w:num w:numId="10">
    <w:abstractNumId w:val="8"/>
  </w:num>
  <w:num w:numId="11">
    <w:abstractNumId w:val="12"/>
  </w:num>
  <w:num w:numId="12">
    <w:abstractNumId w:val="3"/>
  </w:num>
  <w:num w:numId="13">
    <w:abstractNumId w:val="11"/>
  </w:num>
  <w:num w:numId="14">
    <w:abstractNumId w:val="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425"/>
  <w:drawingGridHorizontalSpacing w:val="15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34C"/>
    <w:rsid w:val="00000665"/>
    <w:rsid w:val="000010AD"/>
    <w:rsid w:val="000011E3"/>
    <w:rsid w:val="00001CE8"/>
    <w:rsid w:val="00001D0D"/>
    <w:rsid w:val="000023D0"/>
    <w:rsid w:val="00002804"/>
    <w:rsid w:val="00002B4D"/>
    <w:rsid w:val="00002C08"/>
    <w:rsid w:val="00002FCB"/>
    <w:rsid w:val="0000308E"/>
    <w:rsid w:val="00003193"/>
    <w:rsid w:val="000031D1"/>
    <w:rsid w:val="00003603"/>
    <w:rsid w:val="00003619"/>
    <w:rsid w:val="00003838"/>
    <w:rsid w:val="000039CF"/>
    <w:rsid w:val="00003B93"/>
    <w:rsid w:val="00003D51"/>
    <w:rsid w:val="00003D75"/>
    <w:rsid w:val="000042B1"/>
    <w:rsid w:val="00004333"/>
    <w:rsid w:val="00004452"/>
    <w:rsid w:val="00004636"/>
    <w:rsid w:val="00004AF8"/>
    <w:rsid w:val="00004B5B"/>
    <w:rsid w:val="000053BE"/>
    <w:rsid w:val="000053CE"/>
    <w:rsid w:val="00005747"/>
    <w:rsid w:val="000057BC"/>
    <w:rsid w:val="00005A85"/>
    <w:rsid w:val="000060AE"/>
    <w:rsid w:val="0000621A"/>
    <w:rsid w:val="00006306"/>
    <w:rsid w:val="00006356"/>
    <w:rsid w:val="0000667C"/>
    <w:rsid w:val="00006BCD"/>
    <w:rsid w:val="00006D8A"/>
    <w:rsid w:val="00007156"/>
    <w:rsid w:val="000077FA"/>
    <w:rsid w:val="00007CF6"/>
    <w:rsid w:val="00007F5A"/>
    <w:rsid w:val="00010058"/>
    <w:rsid w:val="0001020D"/>
    <w:rsid w:val="000104AF"/>
    <w:rsid w:val="000104B7"/>
    <w:rsid w:val="000105AE"/>
    <w:rsid w:val="000107DB"/>
    <w:rsid w:val="00010CC7"/>
    <w:rsid w:val="0001108E"/>
    <w:rsid w:val="00011385"/>
    <w:rsid w:val="00011448"/>
    <w:rsid w:val="00011741"/>
    <w:rsid w:val="00011C38"/>
    <w:rsid w:val="0001205E"/>
    <w:rsid w:val="000125DE"/>
    <w:rsid w:val="000127B8"/>
    <w:rsid w:val="00012DAB"/>
    <w:rsid w:val="00013298"/>
    <w:rsid w:val="00013851"/>
    <w:rsid w:val="000138F1"/>
    <w:rsid w:val="00013912"/>
    <w:rsid w:val="00014160"/>
    <w:rsid w:val="000141E6"/>
    <w:rsid w:val="000141E8"/>
    <w:rsid w:val="00014572"/>
    <w:rsid w:val="000145A7"/>
    <w:rsid w:val="0001484C"/>
    <w:rsid w:val="000149DE"/>
    <w:rsid w:val="0001516D"/>
    <w:rsid w:val="00015225"/>
    <w:rsid w:val="00015732"/>
    <w:rsid w:val="00015982"/>
    <w:rsid w:val="00015D9A"/>
    <w:rsid w:val="00016085"/>
    <w:rsid w:val="0001639C"/>
    <w:rsid w:val="00016738"/>
    <w:rsid w:val="00016A83"/>
    <w:rsid w:val="00016B62"/>
    <w:rsid w:val="00017316"/>
    <w:rsid w:val="00017330"/>
    <w:rsid w:val="000174C0"/>
    <w:rsid w:val="00017574"/>
    <w:rsid w:val="000178DF"/>
    <w:rsid w:val="00017F48"/>
    <w:rsid w:val="00017F54"/>
    <w:rsid w:val="00020561"/>
    <w:rsid w:val="00020770"/>
    <w:rsid w:val="00020C78"/>
    <w:rsid w:val="00021783"/>
    <w:rsid w:val="00021B15"/>
    <w:rsid w:val="00021EBF"/>
    <w:rsid w:val="00022498"/>
    <w:rsid w:val="000227AB"/>
    <w:rsid w:val="00022A00"/>
    <w:rsid w:val="00023084"/>
    <w:rsid w:val="0002349A"/>
    <w:rsid w:val="0002466A"/>
    <w:rsid w:val="000246EB"/>
    <w:rsid w:val="00024CB2"/>
    <w:rsid w:val="00024E10"/>
    <w:rsid w:val="00024F20"/>
    <w:rsid w:val="00025241"/>
    <w:rsid w:val="00025431"/>
    <w:rsid w:val="00025592"/>
    <w:rsid w:val="00025F82"/>
    <w:rsid w:val="00026171"/>
    <w:rsid w:val="00026371"/>
    <w:rsid w:val="000265B2"/>
    <w:rsid w:val="00026B9F"/>
    <w:rsid w:val="00026C09"/>
    <w:rsid w:val="00026EC6"/>
    <w:rsid w:val="00026FE7"/>
    <w:rsid w:val="000270F6"/>
    <w:rsid w:val="00027467"/>
    <w:rsid w:val="00027500"/>
    <w:rsid w:val="00027520"/>
    <w:rsid w:val="000275C0"/>
    <w:rsid w:val="00027823"/>
    <w:rsid w:val="00031100"/>
    <w:rsid w:val="000313E4"/>
    <w:rsid w:val="000314F3"/>
    <w:rsid w:val="0003186B"/>
    <w:rsid w:val="00031960"/>
    <w:rsid w:val="00031D93"/>
    <w:rsid w:val="00031F48"/>
    <w:rsid w:val="0003213B"/>
    <w:rsid w:val="00032487"/>
    <w:rsid w:val="0003257C"/>
    <w:rsid w:val="000327A9"/>
    <w:rsid w:val="000327C3"/>
    <w:rsid w:val="0003294E"/>
    <w:rsid w:val="00032EF9"/>
    <w:rsid w:val="0003317F"/>
    <w:rsid w:val="00033825"/>
    <w:rsid w:val="00033953"/>
    <w:rsid w:val="00033BB6"/>
    <w:rsid w:val="00033E18"/>
    <w:rsid w:val="000348EA"/>
    <w:rsid w:val="00034C46"/>
    <w:rsid w:val="0003526F"/>
    <w:rsid w:val="000352E0"/>
    <w:rsid w:val="000359EA"/>
    <w:rsid w:val="00035AD3"/>
    <w:rsid w:val="00035B0B"/>
    <w:rsid w:val="00035D23"/>
    <w:rsid w:val="00036340"/>
    <w:rsid w:val="0003637C"/>
    <w:rsid w:val="000365C4"/>
    <w:rsid w:val="0003689F"/>
    <w:rsid w:val="000368F5"/>
    <w:rsid w:val="00036A1E"/>
    <w:rsid w:val="00036C00"/>
    <w:rsid w:val="00036FE4"/>
    <w:rsid w:val="00037310"/>
    <w:rsid w:val="000375EB"/>
    <w:rsid w:val="00037E42"/>
    <w:rsid w:val="00037E5E"/>
    <w:rsid w:val="0004038B"/>
    <w:rsid w:val="00040507"/>
    <w:rsid w:val="000406F3"/>
    <w:rsid w:val="00040B39"/>
    <w:rsid w:val="00040BE6"/>
    <w:rsid w:val="000414B8"/>
    <w:rsid w:val="000415CE"/>
    <w:rsid w:val="00041C2A"/>
    <w:rsid w:val="00041DB4"/>
    <w:rsid w:val="00041FD0"/>
    <w:rsid w:val="000424C9"/>
    <w:rsid w:val="00042DB1"/>
    <w:rsid w:val="00042DB9"/>
    <w:rsid w:val="0004371A"/>
    <w:rsid w:val="00043E42"/>
    <w:rsid w:val="0004400F"/>
    <w:rsid w:val="000441F0"/>
    <w:rsid w:val="00044214"/>
    <w:rsid w:val="000442B6"/>
    <w:rsid w:val="000442BD"/>
    <w:rsid w:val="00044B32"/>
    <w:rsid w:val="00044F13"/>
    <w:rsid w:val="00045689"/>
    <w:rsid w:val="000456E5"/>
    <w:rsid w:val="00045826"/>
    <w:rsid w:val="000459E3"/>
    <w:rsid w:val="00045A8C"/>
    <w:rsid w:val="00045EBF"/>
    <w:rsid w:val="000463A6"/>
    <w:rsid w:val="0004652B"/>
    <w:rsid w:val="000468EE"/>
    <w:rsid w:val="0004695E"/>
    <w:rsid w:val="00046A37"/>
    <w:rsid w:val="00046D08"/>
    <w:rsid w:val="00046D62"/>
    <w:rsid w:val="00046F49"/>
    <w:rsid w:val="00047590"/>
    <w:rsid w:val="00047667"/>
    <w:rsid w:val="00047AF3"/>
    <w:rsid w:val="00047C74"/>
    <w:rsid w:val="000503BF"/>
    <w:rsid w:val="00050E39"/>
    <w:rsid w:val="00051043"/>
    <w:rsid w:val="00051111"/>
    <w:rsid w:val="000518CA"/>
    <w:rsid w:val="00051B98"/>
    <w:rsid w:val="00051EE2"/>
    <w:rsid w:val="00051F42"/>
    <w:rsid w:val="00052012"/>
    <w:rsid w:val="000523D6"/>
    <w:rsid w:val="00052486"/>
    <w:rsid w:val="000524C3"/>
    <w:rsid w:val="00052560"/>
    <w:rsid w:val="00052631"/>
    <w:rsid w:val="00052812"/>
    <w:rsid w:val="00052AA4"/>
    <w:rsid w:val="00052B2D"/>
    <w:rsid w:val="00052EE9"/>
    <w:rsid w:val="0005319E"/>
    <w:rsid w:val="0005322D"/>
    <w:rsid w:val="000539AB"/>
    <w:rsid w:val="00053B7C"/>
    <w:rsid w:val="00053BC1"/>
    <w:rsid w:val="00053BE0"/>
    <w:rsid w:val="000545E5"/>
    <w:rsid w:val="00054855"/>
    <w:rsid w:val="000548A7"/>
    <w:rsid w:val="00054A70"/>
    <w:rsid w:val="00054B16"/>
    <w:rsid w:val="00055303"/>
    <w:rsid w:val="0005583A"/>
    <w:rsid w:val="00055BB2"/>
    <w:rsid w:val="00055D33"/>
    <w:rsid w:val="0005604E"/>
    <w:rsid w:val="000560BD"/>
    <w:rsid w:val="0005611B"/>
    <w:rsid w:val="00056123"/>
    <w:rsid w:val="000567CA"/>
    <w:rsid w:val="00056F8D"/>
    <w:rsid w:val="00057152"/>
    <w:rsid w:val="000572DF"/>
    <w:rsid w:val="00057587"/>
    <w:rsid w:val="00057600"/>
    <w:rsid w:val="00057A0B"/>
    <w:rsid w:val="00057B4D"/>
    <w:rsid w:val="00057CA1"/>
    <w:rsid w:val="00060088"/>
    <w:rsid w:val="00060744"/>
    <w:rsid w:val="00060C4C"/>
    <w:rsid w:val="00060D37"/>
    <w:rsid w:val="00060DBF"/>
    <w:rsid w:val="00061164"/>
    <w:rsid w:val="00061226"/>
    <w:rsid w:val="000612F4"/>
    <w:rsid w:val="0006153E"/>
    <w:rsid w:val="0006178D"/>
    <w:rsid w:val="00061A21"/>
    <w:rsid w:val="00061A5A"/>
    <w:rsid w:val="00061C5F"/>
    <w:rsid w:val="00061F0E"/>
    <w:rsid w:val="000625EB"/>
    <w:rsid w:val="000627A4"/>
    <w:rsid w:val="0006288B"/>
    <w:rsid w:val="00062BD3"/>
    <w:rsid w:val="00062EC8"/>
    <w:rsid w:val="00063003"/>
    <w:rsid w:val="0006305F"/>
    <w:rsid w:val="000631D0"/>
    <w:rsid w:val="0006328C"/>
    <w:rsid w:val="000635FA"/>
    <w:rsid w:val="00063CEC"/>
    <w:rsid w:val="00063D1B"/>
    <w:rsid w:val="00063F5A"/>
    <w:rsid w:val="000642A9"/>
    <w:rsid w:val="000645C3"/>
    <w:rsid w:val="0006474B"/>
    <w:rsid w:val="00064875"/>
    <w:rsid w:val="00064A67"/>
    <w:rsid w:val="00064AB8"/>
    <w:rsid w:val="0006524D"/>
    <w:rsid w:val="000656D7"/>
    <w:rsid w:val="0006584A"/>
    <w:rsid w:val="000658E7"/>
    <w:rsid w:val="0006595E"/>
    <w:rsid w:val="00065C1C"/>
    <w:rsid w:val="00065E87"/>
    <w:rsid w:val="000664DF"/>
    <w:rsid w:val="000666D7"/>
    <w:rsid w:val="0006674F"/>
    <w:rsid w:val="00066979"/>
    <w:rsid w:val="00066B2F"/>
    <w:rsid w:val="00066D21"/>
    <w:rsid w:val="00066FEE"/>
    <w:rsid w:val="00067115"/>
    <w:rsid w:val="00067145"/>
    <w:rsid w:val="00067E88"/>
    <w:rsid w:val="00067EF8"/>
    <w:rsid w:val="00070272"/>
    <w:rsid w:val="00070363"/>
    <w:rsid w:val="0007044D"/>
    <w:rsid w:val="000704B4"/>
    <w:rsid w:val="000704FE"/>
    <w:rsid w:val="000706C1"/>
    <w:rsid w:val="00070E97"/>
    <w:rsid w:val="00070EE3"/>
    <w:rsid w:val="0007119B"/>
    <w:rsid w:val="000715AD"/>
    <w:rsid w:val="00071A11"/>
    <w:rsid w:val="00071AC9"/>
    <w:rsid w:val="00071F70"/>
    <w:rsid w:val="000728EB"/>
    <w:rsid w:val="00072953"/>
    <w:rsid w:val="00072ABD"/>
    <w:rsid w:val="00072B34"/>
    <w:rsid w:val="00072BC7"/>
    <w:rsid w:val="00072F28"/>
    <w:rsid w:val="00073BB9"/>
    <w:rsid w:val="000740EB"/>
    <w:rsid w:val="00074294"/>
    <w:rsid w:val="0007434F"/>
    <w:rsid w:val="00075032"/>
    <w:rsid w:val="00075260"/>
    <w:rsid w:val="00075324"/>
    <w:rsid w:val="00076187"/>
    <w:rsid w:val="000765DF"/>
    <w:rsid w:val="0007720F"/>
    <w:rsid w:val="00077323"/>
    <w:rsid w:val="00077396"/>
    <w:rsid w:val="00077BEC"/>
    <w:rsid w:val="00077F2A"/>
    <w:rsid w:val="000804F9"/>
    <w:rsid w:val="000806F2"/>
    <w:rsid w:val="00080995"/>
    <w:rsid w:val="00081421"/>
    <w:rsid w:val="0008198C"/>
    <w:rsid w:val="00081F66"/>
    <w:rsid w:val="00082FE9"/>
    <w:rsid w:val="000833C0"/>
    <w:rsid w:val="000835E8"/>
    <w:rsid w:val="00083A6A"/>
    <w:rsid w:val="0008414C"/>
    <w:rsid w:val="0008419C"/>
    <w:rsid w:val="000844EA"/>
    <w:rsid w:val="000845EB"/>
    <w:rsid w:val="00084669"/>
    <w:rsid w:val="00084A24"/>
    <w:rsid w:val="00084DCD"/>
    <w:rsid w:val="00084E02"/>
    <w:rsid w:val="00084E20"/>
    <w:rsid w:val="00084FAE"/>
    <w:rsid w:val="00085168"/>
    <w:rsid w:val="00085558"/>
    <w:rsid w:val="00085648"/>
    <w:rsid w:val="000856AA"/>
    <w:rsid w:val="0008604A"/>
    <w:rsid w:val="00086F37"/>
    <w:rsid w:val="0008704D"/>
    <w:rsid w:val="00087098"/>
    <w:rsid w:val="0008710D"/>
    <w:rsid w:val="000872D2"/>
    <w:rsid w:val="00087327"/>
    <w:rsid w:val="00087BDD"/>
    <w:rsid w:val="00087C35"/>
    <w:rsid w:val="00087D1E"/>
    <w:rsid w:val="00087F5C"/>
    <w:rsid w:val="00090017"/>
    <w:rsid w:val="0009001B"/>
    <w:rsid w:val="00090255"/>
    <w:rsid w:val="00090577"/>
    <w:rsid w:val="00090B2D"/>
    <w:rsid w:val="00090CF2"/>
    <w:rsid w:val="00090D4C"/>
    <w:rsid w:val="00090FE6"/>
    <w:rsid w:val="0009101A"/>
    <w:rsid w:val="0009175E"/>
    <w:rsid w:val="000918FB"/>
    <w:rsid w:val="00091C04"/>
    <w:rsid w:val="00091C89"/>
    <w:rsid w:val="00092023"/>
    <w:rsid w:val="000922DB"/>
    <w:rsid w:val="0009238D"/>
    <w:rsid w:val="000923F7"/>
    <w:rsid w:val="0009246E"/>
    <w:rsid w:val="0009259D"/>
    <w:rsid w:val="000925F3"/>
    <w:rsid w:val="00092F83"/>
    <w:rsid w:val="00093830"/>
    <w:rsid w:val="00093D69"/>
    <w:rsid w:val="000940CA"/>
    <w:rsid w:val="00094133"/>
    <w:rsid w:val="00094294"/>
    <w:rsid w:val="00094DCA"/>
    <w:rsid w:val="00094FC3"/>
    <w:rsid w:val="0009519C"/>
    <w:rsid w:val="000956E6"/>
    <w:rsid w:val="0009587D"/>
    <w:rsid w:val="00096099"/>
    <w:rsid w:val="000964D5"/>
    <w:rsid w:val="0009675C"/>
    <w:rsid w:val="0009688E"/>
    <w:rsid w:val="000968A1"/>
    <w:rsid w:val="00096A42"/>
    <w:rsid w:val="00096AFE"/>
    <w:rsid w:val="00096D03"/>
    <w:rsid w:val="0009703F"/>
    <w:rsid w:val="000970F2"/>
    <w:rsid w:val="0009781F"/>
    <w:rsid w:val="00097B0D"/>
    <w:rsid w:val="00097DDE"/>
    <w:rsid w:val="000A03A4"/>
    <w:rsid w:val="000A0437"/>
    <w:rsid w:val="000A0EBB"/>
    <w:rsid w:val="000A0F7A"/>
    <w:rsid w:val="000A15E9"/>
    <w:rsid w:val="000A16C5"/>
    <w:rsid w:val="000A1B0A"/>
    <w:rsid w:val="000A1F6E"/>
    <w:rsid w:val="000A24A1"/>
    <w:rsid w:val="000A28A0"/>
    <w:rsid w:val="000A29D5"/>
    <w:rsid w:val="000A2B1F"/>
    <w:rsid w:val="000A2F8D"/>
    <w:rsid w:val="000A2FEA"/>
    <w:rsid w:val="000A3282"/>
    <w:rsid w:val="000A33E6"/>
    <w:rsid w:val="000A3463"/>
    <w:rsid w:val="000A37EF"/>
    <w:rsid w:val="000A384D"/>
    <w:rsid w:val="000A3D8B"/>
    <w:rsid w:val="000A3FA1"/>
    <w:rsid w:val="000A4A56"/>
    <w:rsid w:val="000A4C08"/>
    <w:rsid w:val="000A4CEC"/>
    <w:rsid w:val="000A4FB6"/>
    <w:rsid w:val="000A5019"/>
    <w:rsid w:val="000A5146"/>
    <w:rsid w:val="000A521D"/>
    <w:rsid w:val="000A5740"/>
    <w:rsid w:val="000A5A2B"/>
    <w:rsid w:val="000A6134"/>
    <w:rsid w:val="000A64B5"/>
    <w:rsid w:val="000A666D"/>
    <w:rsid w:val="000A69EB"/>
    <w:rsid w:val="000A6EA7"/>
    <w:rsid w:val="000A7346"/>
    <w:rsid w:val="000A736A"/>
    <w:rsid w:val="000A73DB"/>
    <w:rsid w:val="000A74A8"/>
    <w:rsid w:val="000A7678"/>
    <w:rsid w:val="000A7709"/>
    <w:rsid w:val="000A77C2"/>
    <w:rsid w:val="000A7951"/>
    <w:rsid w:val="000A7A55"/>
    <w:rsid w:val="000A7DE0"/>
    <w:rsid w:val="000A7F8B"/>
    <w:rsid w:val="000B071E"/>
    <w:rsid w:val="000B0A5A"/>
    <w:rsid w:val="000B0BC4"/>
    <w:rsid w:val="000B0C25"/>
    <w:rsid w:val="000B0EA4"/>
    <w:rsid w:val="000B120D"/>
    <w:rsid w:val="000B1786"/>
    <w:rsid w:val="000B1844"/>
    <w:rsid w:val="000B1C75"/>
    <w:rsid w:val="000B1FDF"/>
    <w:rsid w:val="000B2333"/>
    <w:rsid w:val="000B23D0"/>
    <w:rsid w:val="000B240D"/>
    <w:rsid w:val="000B24C8"/>
    <w:rsid w:val="000B261E"/>
    <w:rsid w:val="000B2991"/>
    <w:rsid w:val="000B30D5"/>
    <w:rsid w:val="000B3235"/>
    <w:rsid w:val="000B336D"/>
    <w:rsid w:val="000B3464"/>
    <w:rsid w:val="000B3716"/>
    <w:rsid w:val="000B3768"/>
    <w:rsid w:val="000B3A31"/>
    <w:rsid w:val="000B3F03"/>
    <w:rsid w:val="000B3F41"/>
    <w:rsid w:val="000B4247"/>
    <w:rsid w:val="000B4A2B"/>
    <w:rsid w:val="000B4BF2"/>
    <w:rsid w:val="000B4C7F"/>
    <w:rsid w:val="000B56DA"/>
    <w:rsid w:val="000B58F8"/>
    <w:rsid w:val="000B5D13"/>
    <w:rsid w:val="000B6372"/>
    <w:rsid w:val="000B6888"/>
    <w:rsid w:val="000B6890"/>
    <w:rsid w:val="000B6912"/>
    <w:rsid w:val="000B69CB"/>
    <w:rsid w:val="000B6E05"/>
    <w:rsid w:val="000B6FE7"/>
    <w:rsid w:val="000B7117"/>
    <w:rsid w:val="000B7153"/>
    <w:rsid w:val="000B7180"/>
    <w:rsid w:val="000B71EB"/>
    <w:rsid w:val="000B7569"/>
    <w:rsid w:val="000B7616"/>
    <w:rsid w:val="000B76AE"/>
    <w:rsid w:val="000B7DDA"/>
    <w:rsid w:val="000C0669"/>
    <w:rsid w:val="000C07F4"/>
    <w:rsid w:val="000C08B7"/>
    <w:rsid w:val="000C0A39"/>
    <w:rsid w:val="000C0BAA"/>
    <w:rsid w:val="000C0C43"/>
    <w:rsid w:val="000C0E7F"/>
    <w:rsid w:val="000C0F45"/>
    <w:rsid w:val="000C119B"/>
    <w:rsid w:val="000C1939"/>
    <w:rsid w:val="000C1BFA"/>
    <w:rsid w:val="000C1E42"/>
    <w:rsid w:val="000C20B8"/>
    <w:rsid w:val="000C21BF"/>
    <w:rsid w:val="000C2B94"/>
    <w:rsid w:val="000C2DE3"/>
    <w:rsid w:val="000C2F17"/>
    <w:rsid w:val="000C34CF"/>
    <w:rsid w:val="000C34E9"/>
    <w:rsid w:val="000C3692"/>
    <w:rsid w:val="000C394A"/>
    <w:rsid w:val="000C3DC3"/>
    <w:rsid w:val="000C41F2"/>
    <w:rsid w:val="000C462E"/>
    <w:rsid w:val="000C46FC"/>
    <w:rsid w:val="000C46FD"/>
    <w:rsid w:val="000C4A79"/>
    <w:rsid w:val="000C4D74"/>
    <w:rsid w:val="000C4DAF"/>
    <w:rsid w:val="000C4E42"/>
    <w:rsid w:val="000C52F5"/>
    <w:rsid w:val="000C5BAB"/>
    <w:rsid w:val="000C5D79"/>
    <w:rsid w:val="000C5F9E"/>
    <w:rsid w:val="000C6398"/>
    <w:rsid w:val="000C6E40"/>
    <w:rsid w:val="000C6E44"/>
    <w:rsid w:val="000C71F4"/>
    <w:rsid w:val="000C77C0"/>
    <w:rsid w:val="000C77D8"/>
    <w:rsid w:val="000C7A5A"/>
    <w:rsid w:val="000C7B88"/>
    <w:rsid w:val="000C7D06"/>
    <w:rsid w:val="000C7D12"/>
    <w:rsid w:val="000C7F78"/>
    <w:rsid w:val="000D002A"/>
    <w:rsid w:val="000D082B"/>
    <w:rsid w:val="000D0B6F"/>
    <w:rsid w:val="000D0BF0"/>
    <w:rsid w:val="000D0DA6"/>
    <w:rsid w:val="000D0F6E"/>
    <w:rsid w:val="000D1055"/>
    <w:rsid w:val="000D116D"/>
    <w:rsid w:val="000D13C3"/>
    <w:rsid w:val="000D1AF1"/>
    <w:rsid w:val="000D1F1F"/>
    <w:rsid w:val="000D1FF9"/>
    <w:rsid w:val="000D23F0"/>
    <w:rsid w:val="000D2438"/>
    <w:rsid w:val="000D264E"/>
    <w:rsid w:val="000D30E4"/>
    <w:rsid w:val="000D32F9"/>
    <w:rsid w:val="000D3567"/>
    <w:rsid w:val="000D36F8"/>
    <w:rsid w:val="000D37AF"/>
    <w:rsid w:val="000D3C82"/>
    <w:rsid w:val="000D3F6C"/>
    <w:rsid w:val="000D4520"/>
    <w:rsid w:val="000D4581"/>
    <w:rsid w:val="000D48CE"/>
    <w:rsid w:val="000D4942"/>
    <w:rsid w:val="000D51DD"/>
    <w:rsid w:val="000D56B6"/>
    <w:rsid w:val="000D5735"/>
    <w:rsid w:val="000D57D1"/>
    <w:rsid w:val="000D5A18"/>
    <w:rsid w:val="000D5CA6"/>
    <w:rsid w:val="000D5D0B"/>
    <w:rsid w:val="000D5F43"/>
    <w:rsid w:val="000D606C"/>
    <w:rsid w:val="000D648D"/>
    <w:rsid w:val="000D64C7"/>
    <w:rsid w:val="000D6708"/>
    <w:rsid w:val="000D6986"/>
    <w:rsid w:val="000D6B31"/>
    <w:rsid w:val="000D74E8"/>
    <w:rsid w:val="000D763B"/>
    <w:rsid w:val="000D77FA"/>
    <w:rsid w:val="000D78E0"/>
    <w:rsid w:val="000D7CF0"/>
    <w:rsid w:val="000D7CFA"/>
    <w:rsid w:val="000D7F79"/>
    <w:rsid w:val="000E016E"/>
    <w:rsid w:val="000E0353"/>
    <w:rsid w:val="000E040D"/>
    <w:rsid w:val="000E0494"/>
    <w:rsid w:val="000E055A"/>
    <w:rsid w:val="000E0CF1"/>
    <w:rsid w:val="000E1605"/>
    <w:rsid w:val="000E1794"/>
    <w:rsid w:val="000E17A1"/>
    <w:rsid w:val="000E18EF"/>
    <w:rsid w:val="000E1CFE"/>
    <w:rsid w:val="000E1DD6"/>
    <w:rsid w:val="000E1DE9"/>
    <w:rsid w:val="000E2368"/>
    <w:rsid w:val="000E24CE"/>
    <w:rsid w:val="000E2C67"/>
    <w:rsid w:val="000E2E23"/>
    <w:rsid w:val="000E2FB4"/>
    <w:rsid w:val="000E2FBE"/>
    <w:rsid w:val="000E3205"/>
    <w:rsid w:val="000E3468"/>
    <w:rsid w:val="000E36EB"/>
    <w:rsid w:val="000E37D8"/>
    <w:rsid w:val="000E3977"/>
    <w:rsid w:val="000E46AC"/>
    <w:rsid w:val="000E491D"/>
    <w:rsid w:val="000E4A04"/>
    <w:rsid w:val="000E4A63"/>
    <w:rsid w:val="000E4DB7"/>
    <w:rsid w:val="000E59F0"/>
    <w:rsid w:val="000E5B17"/>
    <w:rsid w:val="000E5F4E"/>
    <w:rsid w:val="000E6231"/>
    <w:rsid w:val="000E6796"/>
    <w:rsid w:val="000E6B6E"/>
    <w:rsid w:val="000E6F2A"/>
    <w:rsid w:val="000E7110"/>
    <w:rsid w:val="000E730E"/>
    <w:rsid w:val="000E7A41"/>
    <w:rsid w:val="000E7D6B"/>
    <w:rsid w:val="000F055A"/>
    <w:rsid w:val="000F0EBA"/>
    <w:rsid w:val="000F11F5"/>
    <w:rsid w:val="000F1542"/>
    <w:rsid w:val="000F1C35"/>
    <w:rsid w:val="000F1CB7"/>
    <w:rsid w:val="000F1D22"/>
    <w:rsid w:val="000F1D75"/>
    <w:rsid w:val="000F20DB"/>
    <w:rsid w:val="000F22F9"/>
    <w:rsid w:val="000F2379"/>
    <w:rsid w:val="000F23BD"/>
    <w:rsid w:val="000F2596"/>
    <w:rsid w:val="000F2653"/>
    <w:rsid w:val="000F2757"/>
    <w:rsid w:val="000F2C79"/>
    <w:rsid w:val="000F307A"/>
    <w:rsid w:val="000F3C16"/>
    <w:rsid w:val="000F42BE"/>
    <w:rsid w:val="000F4704"/>
    <w:rsid w:val="000F48D0"/>
    <w:rsid w:val="000F4A46"/>
    <w:rsid w:val="000F4BF3"/>
    <w:rsid w:val="000F52D5"/>
    <w:rsid w:val="000F58D1"/>
    <w:rsid w:val="000F58EE"/>
    <w:rsid w:val="000F5B20"/>
    <w:rsid w:val="000F5C5C"/>
    <w:rsid w:val="000F5D8D"/>
    <w:rsid w:val="000F645C"/>
    <w:rsid w:val="000F6490"/>
    <w:rsid w:val="000F695E"/>
    <w:rsid w:val="000F6960"/>
    <w:rsid w:val="000F6CB8"/>
    <w:rsid w:val="000F6F10"/>
    <w:rsid w:val="000F7079"/>
    <w:rsid w:val="000F7081"/>
    <w:rsid w:val="000F7234"/>
    <w:rsid w:val="000F724B"/>
    <w:rsid w:val="000F76CF"/>
    <w:rsid w:val="000F787C"/>
    <w:rsid w:val="000F792B"/>
    <w:rsid w:val="000F7B71"/>
    <w:rsid w:val="000F7E6F"/>
    <w:rsid w:val="000F7F9F"/>
    <w:rsid w:val="00100094"/>
    <w:rsid w:val="001000AF"/>
    <w:rsid w:val="00100AFC"/>
    <w:rsid w:val="00100B67"/>
    <w:rsid w:val="00100C9D"/>
    <w:rsid w:val="00100F9C"/>
    <w:rsid w:val="001015D9"/>
    <w:rsid w:val="001016D5"/>
    <w:rsid w:val="00102804"/>
    <w:rsid w:val="0010303E"/>
    <w:rsid w:val="0010356C"/>
    <w:rsid w:val="00103679"/>
    <w:rsid w:val="00103816"/>
    <w:rsid w:val="00103DEB"/>
    <w:rsid w:val="00103EFF"/>
    <w:rsid w:val="001045CC"/>
    <w:rsid w:val="00104A6B"/>
    <w:rsid w:val="00104D7F"/>
    <w:rsid w:val="001050B3"/>
    <w:rsid w:val="00105D17"/>
    <w:rsid w:val="0010604D"/>
    <w:rsid w:val="00106559"/>
    <w:rsid w:val="00106887"/>
    <w:rsid w:val="001071B4"/>
    <w:rsid w:val="001077A0"/>
    <w:rsid w:val="001078B1"/>
    <w:rsid w:val="00110081"/>
    <w:rsid w:val="00110164"/>
    <w:rsid w:val="001104AF"/>
    <w:rsid w:val="00110944"/>
    <w:rsid w:val="00110DC9"/>
    <w:rsid w:val="001115A7"/>
    <w:rsid w:val="00111695"/>
    <w:rsid w:val="001118E5"/>
    <w:rsid w:val="00111F36"/>
    <w:rsid w:val="00112009"/>
    <w:rsid w:val="00112092"/>
    <w:rsid w:val="00112552"/>
    <w:rsid w:val="00112644"/>
    <w:rsid w:val="00112D03"/>
    <w:rsid w:val="00113A1D"/>
    <w:rsid w:val="00113A49"/>
    <w:rsid w:val="001141A1"/>
    <w:rsid w:val="001141C0"/>
    <w:rsid w:val="0011440F"/>
    <w:rsid w:val="001148FF"/>
    <w:rsid w:val="001149B3"/>
    <w:rsid w:val="00114A7B"/>
    <w:rsid w:val="00114BDF"/>
    <w:rsid w:val="00114BEA"/>
    <w:rsid w:val="0011500B"/>
    <w:rsid w:val="001150AA"/>
    <w:rsid w:val="001155EA"/>
    <w:rsid w:val="00115BC9"/>
    <w:rsid w:val="00115C1B"/>
    <w:rsid w:val="00116168"/>
    <w:rsid w:val="001163CC"/>
    <w:rsid w:val="001163E8"/>
    <w:rsid w:val="00116B77"/>
    <w:rsid w:val="00116F03"/>
    <w:rsid w:val="001172DC"/>
    <w:rsid w:val="001175F8"/>
    <w:rsid w:val="001177D2"/>
    <w:rsid w:val="001178D4"/>
    <w:rsid w:val="00117C89"/>
    <w:rsid w:val="00117CF7"/>
    <w:rsid w:val="0012001D"/>
    <w:rsid w:val="0012003F"/>
    <w:rsid w:val="001201FE"/>
    <w:rsid w:val="001202BB"/>
    <w:rsid w:val="00120774"/>
    <w:rsid w:val="00120ABC"/>
    <w:rsid w:val="00120AF6"/>
    <w:rsid w:val="00120F06"/>
    <w:rsid w:val="0012113F"/>
    <w:rsid w:val="00121579"/>
    <w:rsid w:val="00121694"/>
    <w:rsid w:val="00121D37"/>
    <w:rsid w:val="00121F57"/>
    <w:rsid w:val="00121F9B"/>
    <w:rsid w:val="00122345"/>
    <w:rsid w:val="00122673"/>
    <w:rsid w:val="0012344B"/>
    <w:rsid w:val="0012352A"/>
    <w:rsid w:val="00123830"/>
    <w:rsid w:val="001239CD"/>
    <w:rsid w:val="00123C88"/>
    <w:rsid w:val="00123D3A"/>
    <w:rsid w:val="00123F73"/>
    <w:rsid w:val="00123FB0"/>
    <w:rsid w:val="001240DB"/>
    <w:rsid w:val="00124332"/>
    <w:rsid w:val="00124751"/>
    <w:rsid w:val="00124B62"/>
    <w:rsid w:val="00124E95"/>
    <w:rsid w:val="00124EED"/>
    <w:rsid w:val="00125503"/>
    <w:rsid w:val="00125580"/>
    <w:rsid w:val="00125B42"/>
    <w:rsid w:val="00125D46"/>
    <w:rsid w:val="00125EA3"/>
    <w:rsid w:val="00126466"/>
    <w:rsid w:val="00126511"/>
    <w:rsid w:val="00126BF8"/>
    <w:rsid w:val="00126E3A"/>
    <w:rsid w:val="001273BF"/>
    <w:rsid w:val="0012749F"/>
    <w:rsid w:val="0012781E"/>
    <w:rsid w:val="001278E1"/>
    <w:rsid w:val="001279E5"/>
    <w:rsid w:val="00127D66"/>
    <w:rsid w:val="00127EA3"/>
    <w:rsid w:val="00127F5D"/>
    <w:rsid w:val="00130047"/>
    <w:rsid w:val="0013045A"/>
    <w:rsid w:val="001304A0"/>
    <w:rsid w:val="001304AE"/>
    <w:rsid w:val="00130ACB"/>
    <w:rsid w:val="00130F8A"/>
    <w:rsid w:val="001313BD"/>
    <w:rsid w:val="001316FC"/>
    <w:rsid w:val="00131717"/>
    <w:rsid w:val="00131DCF"/>
    <w:rsid w:val="001321CE"/>
    <w:rsid w:val="00132390"/>
    <w:rsid w:val="0013258B"/>
    <w:rsid w:val="001325F4"/>
    <w:rsid w:val="00132F34"/>
    <w:rsid w:val="00132F3A"/>
    <w:rsid w:val="00133058"/>
    <w:rsid w:val="00133123"/>
    <w:rsid w:val="0013323F"/>
    <w:rsid w:val="00133294"/>
    <w:rsid w:val="0013433C"/>
    <w:rsid w:val="001347AC"/>
    <w:rsid w:val="00134EE8"/>
    <w:rsid w:val="0013512D"/>
    <w:rsid w:val="001353C9"/>
    <w:rsid w:val="0013545C"/>
    <w:rsid w:val="00135748"/>
    <w:rsid w:val="00135D14"/>
    <w:rsid w:val="00136101"/>
    <w:rsid w:val="00136640"/>
    <w:rsid w:val="00136B9A"/>
    <w:rsid w:val="00136C0C"/>
    <w:rsid w:val="00136EF7"/>
    <w:rsid w:val="00136F58"/>
    <w:rsid w:val="00136FA8"/>
    <w:rsid w:val="00136FE6"/>
    <w:rsid w:val="0013762D"/>
    <w:rsid w:val="00137684"/>
    <w:rsid w:val="00137A7A"/>
    <w:rsid w:val="00137D58"/>
    <w:rsid w:val="0014083D"/>
    <w:rsid w:val="001409BA"/>
    <w:rsid w:val="00141100"/>
    <w:rsid w:val="001415C1"/>
    <w:rsid w:val="00141C16"/>
    <w:rsid w:val="00142239"/>
    <w:rsid w:val="0014294C"/>
    <w:rsid w:val="00142C9D"/>
    <w:rsid w:val="0014323F"/>
    <w:rsid w:val="00143383"/>
    <w:rsid w:val="00143398"/>
    <w:rsid w:val="001433C3"/>
    <w:rsid w:val="0014342D"/>
    <w:rsid w:val="00143482"/>
    <w:rsid w:val="0014364E"/>
    <w:rsid w:val="00143B11"/>
    <w:rsid w:val="00143B3A"/>
    <w:rsid w:val="00143D4A"/>
    <w:rsid w:val="00143E58"/>
    <w:rsid w:val="00143FCC"/>
    <w:rsid w:val="00144786"/>
    <w:rsid w:val="001447A0"/>
    <w:rsid w:val="001448F1"/>
    <w:rsid w:val="00144981"/>
    <w:rsid w:val="00144D58"/>
    <w:rsid w:val="00144E0D"/>
    <w:rsid w:val="001457C9"/>
    <w:rsid w:val="00145A3F"/>
    <w:rsid w:val="00145C34"/>
    <w:rsid w:val="00146061"/>
    <w:rsid w:val="00146138"/>
    <w:rsid w:val="00146147"/>
    <w:rsid w:val="001468F0"/>
    <w:rsid w:val="00146AE2"/>
    <w:rsid w:val="00146B75"/>
    <w:rsid w:val="00146C90"/>
    <w:rsid w:val="00147230"/>
    <w:rsid w:val="001473B2"/>
    <w:rsid w:val="00147745"/>
    <w:rsid w:val="00147769"/>
    <w:rsid w:val="00147825"/>
    <w:rsid w:val="00147843"/>
    <w:rsid w:val="00147B84"/>
    <w:rsid w:val="00147C07"/>
    <w:rsid w:val="00147CB9"/>
    <w:rsid w:val="00147D5A"/>
    <w:rsid w:val="00147E73"/>
    <w:rsid w:val="00150116"/>
    <w:rsid w:val="00150272"/>
    <w:rsid w:val="00150480"/>
    <w:rsid w:val="0015083C"/>
    <w:rsid w:val="00151150"/>
    <w:rsid w:val="00151727"/>
    <w:rsid w:val="00151F28"/>
    <w:rsid w:val="00152832"/>
    <w:rsid w:val="00152900"/>
    <w:rsid w:val="00152A0B"/>
    <w:rsid w:val="00152AFB"/>
    <w:rsid w:val="001530B8"/>
    <w:rsid w:val="001531E4"/>
    <w:rsid w:val="00153321"/>
    <w:rsid w:val="001537B3"/>
    <w:rsid w:val="00153E47"/>
    <w:rsid w:val="00153F33"/>
    <w:rsid w:val="00153FEA"/>
    <w:rsid w:val="00154501"/>
    <w:rsid w:val="0015527F"/>
    <w:rsid w:val="0015570D"/>
    <w:rsid w:val="00155A64"/>
    <w:rsid w:val="00155B87"/>
    <w:rsid w:val="00155DA1"/>
    <w:rsid w:val="00155F5F"/>
    <w:rsid w:val="00155F84"/>
    <w:rsid w:val="001566E9"/>
    <w:rsid w:val="00156822"/>
    <w:rsid w:val="00156AD4"/>
    <w:rsid w:val="00156BEB"/>
    <w:rsid w:val="00156EF3"/>
    <w:rsid w:val="00156F47"/>
    <w:rsid w:val="0015765E"/>
    <w:rsid w:val="00157AF1"/>
    <w:rsid w:val="00157CD5"/>
    <w:rsid w:val="0016004D"/>
    <w:rsid w:val="00160221"/>
    <w:rsid w:val="00160223"/>
    <w:rsid w:val="00160471"/>
    <w:rsid w:val="00160804"/>
    <w:rsid w:val="00160F1B"/>
    <w:rsid w:val="001611B8"/>
    <w:rsid w:val="00161B1A"/>
    <w:rsid w:val="00161DA2"/>
    <w:rsid w:val="00161FFA"/>
    <w:rsid w:val="00162190"/>
    <w:rsid w:val="001625FE"/>
    <w:rsid w:val="0016264C"/>
    <w:rsid w:val="001627F7"/>
    <w:rsid w:val="00162BCE"/>
    <w:rsid w:val="00162C32"/>
    <w:rsid w:val="00162EB2"/>
    <w:rsid w:val="00163639"/>
    <w:rsid w:val="00163701"/>
    <w:rsid w:val="00163C8B"/>
    <w:rsid w:val="001640C8"/>
    <w:rsid w:val="001644A4"/>
    <w:rsid w:val="001647CB"/>
    <w:rsid w:val="001649B1"/>
    <w:rsid w:val="00164B32"/>
    <w:rsid w:val="00164B39"/>
    <w:rsid w:val="00164B5C"/>
    <w:rsid w:val="00164E4B"/>
    <w:rsid w:val="00164FB6"/>
    <w:rsid w:val="001658CF"/>
    <w:rsid w:val="00165A26"/>
    <w:rsid w:val="0016628C"/>
    <w:rsid w:val="001662D7"/>
    <w:rsid w:val="0016693E"/>
    <w:rsid w:val="001669BA"/>
    <w:rsid w:val="00166ACD"/>
    <w:rsid w:val="00166CF7"/>
    <w:rsid w:val="001670EC"/>
    <w:rsid w:val="001670F6"/>
    <w:rsid w:val="00167316"/>
    <w:rsid w:val="00167436"/>
    <w:rsid w:val="0016773D"/>
    <w:rsid w:val="0016780D"/>
    <w:rsid w:val="00167A76"/>
    <w:rsid w:val="00167C1B"/>
    <w:rsid w:val="00167CDE"/>
    <w:rsid w:val="00167D7D"/>
    <w:rsid w:val="001700A0"/>
    <w:rsid w:val="00170661"/>
    <w:rsid w:val="0017077A"/>
    <w:rsid w:val="00170789"/>
    <w:rsid w:val="00170AC0"/>
    <w:rsid w:val="00170E88"/>
    <w:rsid w:val="00170EA3"/>
    <w:rsid w:val="00170ECB"/>
    <w:rsid w:val="00171643"/>
    <w:rsid w:val="00171703"/>
    <w:rsid w:val="00171737"/>
    <w:rsid w:val="00171788"/>
    <w:rsid w:val="00171B28"/>
    <w:rsid w:val="00171D30"/>
    <w:rsid w:val="00171F19"/>
    <w:rsid w:val="00172CBD"/>
    <w:rsid w:val="00172E72"/>
    <w:rsid w:val="00172F0B"/>
    <w:rsid w:val="001730F0"/>
    <w:rsid w:val="001736C0"/>
    <w:rsid w:val="001738B6"/>
    <w:rsid w:val="00173A23"/>
    <w:rsid w:val="00173CF6"/>
    <w:rsid w:val="0017417F"/>
    <w:rsid w:val="00174573"/>
    <w:rsid w:val="00174B21"/>
    <w:rsid w:val="00174BDC"/>
    <w:rsid w:val="00174E4D"/>
    <w:rsid w:val="00175437"/>
    <w:rsid w:val="00175694"/>
    <w:rsid w:val="0017577F"/>
    <w:rsid w:val="00175856"/>
    <w:rsid w:val="00176243"/>
    <w:rsid w:val="00176BDE"/>
    <w:rsid w:val="00176DBC"/>
    <w:rsid w:val="00176E8C"/>
    <w:rsid w:val="00176F82"/>
    <w:rsid w:val="00177188"/>
    <w:rsid w:val="00177317"/>
    <w:rsid w:val="00177410"/>
    <w:rsid w:val="00177420"/>
    <w:rsid w:val="00177534"/>
    <w:rsid w:val="00177652"/>
    <w:rsid w:val="00177A64"/>
    <w:rsid w:val="00177AFB"/>
    <w:rsid w:val="00177AFF"/>
    <w:rsid w:val="00177F5D"/>
    <w:rsid w:val="00180354"/>
    <w:rsid w:val="001807EE"/>
    <w:rsid w:val="00180972"/>
    <w:rsid w:val="00180984"/>
    <w:rsid w:val="00180B1C"/>
    <w:rsid w:val="00180E50"/>
    <w:rsid w:val="00180E89"/>
    <w:rsid w:val="00181098"/>
    <w:rsid w:val="001815A0"/>
    <w:rsid w:val="0018181C"/>
    <w:rsid w:val="00181BEA"/>
    <w:rsid w:val="00181DBE"/>
    <w:rsid w:val="00181E50"/>
    <w:rsid w:val="0018246B"/>
    <w:rsid w:val="001825C3"/>
    <w:rsid w:val="00182737"/>
    <w:rsid w:val="00182CE2"/>
    <w:rsid w:val="00182EE4"/>
    <w:rsid w:val="00183B22"/>
    <w:rsid w:val="001840AE"/>
    <w:rsid w:val="001841EA"/>
    <w:rsid w:val="001842DD"/>
    <w:rsid w:val="00184362"/>
    <w:rsid w:val="001845DC"/>
    <w:rsid w:val="001845E0"/>
    <w:rsid w:val="001846C6"/>
    <w:rsid w:val="00184945"/>
    <w:rsid w:val="00184F28"/>
    <w:rsid w:val="0018519A"/>
    <w:rsid w:val="001854CD"/>
    <w:rsid w:val="001854E2"/>
    <w:rsid w:val="00185BB9"/>
    <w:rsid w:val="00185C35"/>
    <w:rsid w:val="00185C88"/>
    <w:rsid w:val="001868A5"/>
    <w:rsid w:val="00186937"/>
    <w:rsid w:val="00186A4E"/>
    <w:rsid w:val="00186AB0"/>
    <w:rsid w:val="00186B2D"/>
    <w:rsid w:val="00186BAF"/>
    <w:rsid w:val="00186EB3"/>
    <w:rsid w:val="001871EB"/>
    <w:rsid w:val="00187830"/>
    <w:rsid w:val="00187ABB"/>
    <w:rsid w:val="00187AFF"/>
    <w:rsid w:val="00187DC2"/>
    <w:rsid w:val="00187DE3"/>
    <w:rsid w:val="00190203"/>
    <w:rsid w:val="00190278"/>
    <w:rsid w:val="0019063E"/>
    <w:rsid w:val="0019088D"/>
    <w:rsid w:val="001909EF"/>
    <w:rsid w:val="00190A84"/>
    <w:rsid w:val="00190E85"/>
    <w:rsid w:val="00190EF4"/>
    <w:rsid w:val="00191851"/>
    <w:rsid w:val="00191B84"/>
    <w:rsid w:val="00192239"/>
    <w:rsid w:val="001925F6"/>
    <w:rsid w:val="00192E5E"/>
    <w:rsid w:val="00192E95"/>
    <w:rsid w:val="00192FC0"/>
    <w:rsid w:val="00193386"/>
    <w:rsid w:val="00193411"/>
    <w:rsid w:val="001937FE"/>
    <w:rsid w:val="00193815"/>
    <w:rsid w:val="00193C20"/>
    <w:rsid w:val="00193CE5"/>
    <w:rsid w:val="00193D8B"/>
    <w:rsid w:val="00194309"/>
    <w:rsid w:val="0019439B"/>
    <w:rsid w:val="0019443C"/>
    <w:rsid w:val="0019463D"/>
    <w:rsid w:val="00194B9B"/>
    <w:rsid w:val="00194CE0"/>
    <w:rsid w:val="00194D6A"/>
    <w:rsid w:val="001953AE"/>
    <w:rsid w:val="001953B1"/>
    <w:rsid w:val="00195CCF"/>
    <w:rsid w:val="00195CD9"/>
    <w:rsid w:val="00195EE2"/>
    <w:rsid w:val="00196010"/>
    <w:rsid w:val="00196457"/>
    <w:rsid w:val="00196526"/>
    <w:rsid w:val="0019654A"/>
    <w:rsid w:val="001966D3"/>
    <w:rsid w:val="00196D6F"/>
    <w:rsid w:val="001973A6"/>
    <w:rsid w:val="0019754B"/>
    <w:rsid w:val="0019762D"/>
    <w:rsid w:val="00197B1D"/>
    <w:rsid w:val="00197D22"/>
    <w:rsid w:val="00197E88"/>
    <w:rsid w:val="00197F16"/>
    <w:rsid w:val="00197FFB"/>
    <w:rsid w:val="001A01E9"/>
    <w:rsid w:val="001A031E"/>
    <w:rsid w:val="001A0516"/>
    <w:rsid w:val="001A059C"/>
    <w:rsid w:val="001A059E"/>
    <w:rsid w:val="001A07D0"/>
    <w:rsid w:val="001A096F"/>
    <w:rsid w:val="001A0AD5"/>
    <w:rsid w:val="001A0B1A"/>
    <w:rsid w:val="001A0DB6"/>
    <w:rsid w:val="001A16EA"/>
    <w:rsid w:val="001A1760"/>
    <w:rsid w:val="001A1821"/>
    <w:rsid w:val="001A19F4"/>
    <w:rsid w:val="001A1BB3"/>
    <w:rsid w:val="001A1E4F"/>
    <w:rsid w:val="001A23ED"/>
    <w:rsid w:val="001A2512"/>
    <w:rsid w:val="001A253C"/>
    <w:rsid w:val="001A26BD"/>
    <w:rsid w:val="001A2E3B"/>
    <w:rsid w:val="001A3FFC"/>
    <w:rsid w:val="001A4157"/>
    <w:rsid w:val="001A4217"/>
    <w:rsid w:val="001A4400"/>
    <w:rsid w:val="001A46CD"/>
    <w:rsid w:val="001A472E"/>
    <w:rsid w:val="001A4A44"/>
    <w:rsid w:val="001A4B37"/>
    <w:rsid w:val="001A4C5A"/>
    <w:rsid w:val="001A518C"/>
    <w:rsid w:val="001A51CA"/>
    <w:rsid w:val="001A5586"/>
    <w:rsid w:val="001A55EF"/>
    <w:rsid w:val="001A569F"/>
    <w:rsid w:val="001A56DE"/>
    <w:rsid w:val="001A573D"/>
    <w:rsid w:val="001A5910"/>
    <w:rsid w:val="001A5AB9"/>
    <w:rsid w:val="001A5B42"/>
    <w:rsid w:val="001A5FAF"/>
    <w:rsid w:val="001A624A"/>
    <w:rsid w:val="001A68B6"/>
    <w:rsid w:val="001A6F4E"/>
    <w:rsid w:val="001A71DF"/>
    <w:rsid w:val="001A7344"/>
    <w:rsid w:val="001A7977"/>
    <w:rsid w:val="001A7A13"/>
    <w:rsid w:val="001A7B0D"/>
    <w:rsid w:val="001A7B83"/>
    <w:rsid w:val="001B0397"/>
    <w:rsid w:val="001B04A7"/>
    <w:rsid w:val="001B04F9"/>
    <w:rsid w:val="001B05A3"/>
    <w:rsid w:val="001B08D3"/>
    <w:rsid w:val="001B0A38"/>
    <w:rsid w:val="001B12D1"/>
    <w:rsid w:val="001B1450"/>
    <w:rsid w:val="001B17E4"/>
    <w:rsid w:val="001B1A6A"/>
    <w:rsid w:val="001B1F73"/>
    <w:rsid w:val="001B20C1"/>
    <w:rsid w:val="001B2148"/>
    <w:rsid w:val="001B2187"/>
    <w:rsid w:val="001B22FB"/>
    <w:rsid w:val="001B295F"/>
    <w:rsid w:val="001B2F36"/>
    <w:rsid w:val="001B30EF"/>
    <w:rsid w:val="001B3785"/>
    <w:rsid w:val="001B3C8B"/>
    <w:rsid w:val="001B3DAE"/>
    <w:rsid w:val="001B4C61"/>
    <w:rsid w:val="001B52A1"/>
    <w:rsid w:val="001B54D7"/>
    <w:rsid w:val="001B58D4"/>
    <w:rsid w:val="001B58EF"/>
    <w:rsid w:val="001B5B47"/>
    <w:rsid w:val="001B5FC9"/>
    <w:rsid w:val="001B616F"/>
    <w:rsid w:val="001B6AEF"/>
    <w:rsid w:val="001B6D6A"/>
    <w:rsid w:val="001B6FB9"/>
    <w:rsid w:val="001B7033"/>
    <w:rsid w:val="001B7461"/>
    <w:rsid w:val="001B7785"/>
    <w:rsid w:val="001B7917"/>
    <w:rsid w:val="001B7983"/>
    <w:rsid w:val="001B798C"/>
    <w:rsid w:val="001B7EAC"/>
    <w:rsid w:val="001B7F69"/>
    <w:rsid w:val="001B7F92"/>
    <w:rsid w:val="001C055A"/>
    <w:rsid w:val="001C089E"/>
    <w:rsid w:val="001C0963"/>
    <w:rsid w:val="001C0F24"/>
    <w:rsid w:val="001C12AC"/>
    <w:rsid w:val="001C1655"/>
    <w:rsid w:val="001C165A"/>
    <w:rsid w:val="001C16A3"/>
    <w:rsid w:val="001C1880"/>
    <w:rsid w:val="001C194A"/>
    <w:rsid w:val="001C1BC4"/>
    <w:rsid w:val="001C1C53"/>
    <w:rsid w:val="001C2166"/>
    <w:rsid w:val="001C222C"/>
    <w:rsid w:val="001C22E1"/>
    <w:rsid w:val="001C23B0"/>
    <w:rsid w:val="001C26B5"/>
    <w:rsid w:val="001C29E1"/>
    <w:rsid w:val="001C2D3F"/>
    <w:rsid w:val="001C2EB6"/>
    <w:rsid w:val="001C345A"/>
    <w:rsid w:val="001C350E"/>
    <w:rsid w:val="001C378E"/>
    <w:rsid w:val="001C37E0"/>
    <w:rsid w:val="001C38EA"/>
    <w:rsid w:val="001C3B65"/>
    <w:rsid w:val="001C4014"/>
    <w:rsid w:val="001C44FC"/>
    <w:rsid w:val="001C4524"/>
    <w:rsid w:val="001C46AE"/>
    <w:rsid w:val="001C5168"/>
    <w:rsid w:val="001C54B4"/>
    <w:rsid w:val="001C5592"/>
    <w:rsid w:val="001C5F25"/>
    <w:rsid w:val="001C62D2"/>
    <w:rsid w:val="001C6509"/>
    <w:rsid w:val="001C6995"/>
    <w:rsid w:val="001C6A43"/>
    <w:rsid w:val="001C726A"/>
    <w:rsid w:val="001C726B"/>
    <w:rsid w:val="001C73B2"/>
    <w:rsid w:val="001C78FF"/>
    <w:rsid w:val="001C7964"/>
    <w:rsid w:val="001D025C"/>
    <w:rsid w:val="001D043A"/>
    <w:rsid w:val="001D0809"/>
    <w:rsid w:val="001D08A6"/>
    <w:rsid w:val="001D0A22"/>
    <w:rsid w:val="001D0DD3"/>
    <w:rsid w:val="001D0FFE"/>
    <w:rsid w:val="001D147F"/>
    <w:rsid w:val="001D16FF"/>
    <w:rsid w:val="001D171A"/>
    <w:rsid w:val="001D18B4"/>
    <w:rsid w:val="001D1978"/>
    <w:rsid w:val="001D19F2"/>
    <w:rsid w:val="001D1ACA"/>
    <w:rsid w:val="001D29FA"/>
    <w:rsid w:val="001D2A83"/>
    <w:rsid w:val="001D3025"/>
    <w:rsid w:val="001D31A9"/>
    <w:rsid w:val="001D31F7"/>
    <w:rsid w:val="001D37A7"/>
    <w:rsid w:val="001D3C9D"/>
    <w:rsid w:val="001D3D7D"/>
    <w:rsid w:val="001D4072"/>
    <w:rsid w:val="001D484B"/>
    <w:rsid w:val="001D4A32"/>
    <w:rsid w:val="001D51E1"/>
    <w:rsid w:val="001D5435"/>
    <w:rsid w:val="001D573A"/>
    <w:rsid w:val="001D589C"/>
    <w:rsid w:val="001D58CD"/>
    <w:rsid w:val="001D5A12"/>
    <w:rsid w:val="001D5A65"/>
    <w:rsid w:val="001D5A97"/>
    <w:rsid w:val="001D5D51"/>
    <w:rsid w:val="001D5F0F"/>
    <w:rsid w:val="001D6131"/>
    <w:rsid w:val="001D668A"/>
    <w:rsid w:val="001D69E0"/>
    <w:rsid w:val="001D6D38"/>
    <w:rsid w:val="001D6DF8"/>
    <w:rsid w:val="001D70CC"/>
    <w:rsid w:val="001D73AE"/>
    <w:rsid w:val="001D7612"/>
    <w:rsid w:val="001D76F1"/>
    <w:rsid w:val="001D77C4"/>
    <w:rsid w:val="001D7906"/>
    <w:rsid w:val="001D7C4E"/>
    <w:rsid w:val="001E0A44"/>
    <w:rsid w:val="001E0B7F"/>
    <w:rsid w:val="001E0E3A"/>
    <w:rsid w:val="001E10ED"/>
    <w:rsid w:val="001E1186"/>
    <w:rsid w:val="001E1199"/>
    <w:rsid w:val="001E1245"/>
    <w:rsid w:val="001E132D"/>
    <w:rsid w:val="001E1480"/>
    <w:rsid w:val="001E165D"/>
    <w:rsid w:val="001E17CA"/>
    <w:rsid w:val="001E2167"/>
    <w:rsid w:val="001E2639"/>
    <w:rsid w:val="001E2870"/>
    <w:rsid w:val="001E2A47"/>
    <w:rsid w:val="001E2A9E"/>
    <w:rsid w:val="001E2E27"/>
    <w:rsid w:val="001E300A"/>
    <w:rsid w:val="001E315A"/>
    <w:rsid w:val="001E3198"/>
    <w:rsid w:val="001E31EF"/>
    <w:rsid w:val="001E3643"/>
    <w:rsid w:val="001E38F7"/>
    <w:rsid w:val="001E3E04"/>
    <w:rsid w:val="001E48FB"/>
    <w:rsid w:val="001E4AB4"/>
    <w:rsid w:val="001E4AFA"/>
    <w:rsid w:val="001E4BF0"/>
    <w:rsid w:val="001E4CBB"/>
    <w:rsid w:val="001E51B9"/>
    <w:rsid w:val="001E5220"/>
    <w:rsid w:val="001E5228"/>
    <w:rsid w:val="001E5C52"/>
    <w:rsid w:val="001E5FF3"/>
    <w:rsid w:val="001E626A"/>
    <w:rsid w:val="001E6411"/>
    <w:rsid w:val="001E6450"/>
    <w:rsid w:val="001E6C0F"/>
    <w:rsid w:val="001E6DAA"/>
    <w:rsid w:val="001E75B5"/>
    <w:rsid w:val="001E7C62"/>
    <w:rsid w:val="001E7C7B"/>
    <w:rsid w:val="001F0322"/>
    <w:rsid w:val="001F0740"/>
    <w:rsid w:val="001F0932"/>
    <w:rsid w:val="001F0A25"/>
    <w:rsid w:val="001F0E57"/>
    <w:rsid w:val="001F1994"/>
    <w:rsid w:val="001F1A3B"/>
    <w:rsid w:val="001F1DFB"/>
    <w:rsid w:val="001F204A"/>
    <w:rsid w:val="001F2099"/>
    <w:rsid w:val="001F2584"/>
    <w:rsid w:val="001F2EBA"/>
    <w:rsid w:val="001F32D9"/>
    <w:rsid w:val="001F331D"/>
    <w:rsid w:val="001F339E"/>
    <w:rsid w:val="001F37D5"/>
    <w:rsid w:val="001F3907"/>
    <w:rsid w:val="001F3A5B"/>
    <w:rsid w:val="001F3C49"/>
    <w:rsid w:val="001F3DDF"/>
    <w:rsid w:val="001F4082"/>
    <w:rsid w:val="001F41CD"/>
    <w:rsid w:val="001F42D7"/>
    <w:rsid w:val="001F42F3"/>
    <w:rsid w:val="001F435F"/>
    <w:rsid w:val="001F4451"/>
    <w:rsid w:val="001F45EE"/>
    <w:rsid w:val="001F483E"/>
    <w:rsid w:val="001F4983"/>
    <w:rsid w:val="001F4A76"/>
    <w:rsid w:val="001F4C2C"/>
    <w:rsid w:val="001F522F"/>
    <w:rsid w:val="001F52E6"/>
    <w:rsid w:val="001F581A"/>
    <w:rsid w:val="001F5A58"/>
    <w:rsid w:val="001F5FFD"/>
    <w:rsid w:val="001F6923"/>
    <w:rsid w:val="001F6AF0"/>
    <w:rsid w:val="001F6CD3"/>
    <w:rsid w:val="001F6E1D"/>
    <w:rsid w:val="001F705F"/>
    <w:rsid w:val="001F7147"/>
    <w:rsid w:val="001F718B"/>
    <w:rsid w:val="001F7448"/>
    <w:rsid w:val="001F75A2"/>
    <w:rsid w:val="001F76F7"/>
    <w:rsid w:val="001F7758"/>
    <w:rsid w:val="001F7778"/>
    <w:rsid w:val="001F78C0"/>
    <w:rsid w:val="001F7A5C"/>
    <w:rsid w:val="001F7EC1"/>
    <w:rsid w:val="001F7EFF"/>
    <w:rsid w:val="002005C8"/>
    <w:rsid w:val="0020068A"/>
    <w:rsid w:val="0020071B"/>
    <w:rsid w:val="00200848"/>
    <w:rsid w:val="00200ED8"/>
    <w:rsid w:val="0020101D"/>
    <w:rsid w:val="002017A5"/>
    <w:rsid w:val="00201C17"/>
    <w:rsid w:val="002020AC"/>
    <w:rsid w:val="00202405"/>
    <w:rsid w:val="0020261C"/>
    <w:rsid w:val="0020264C"/>
    <w:rsid w:val="002029FE"/>
    <w:rsid w:val="00202E70"/>
    <w:rsid w:val="00203019"/>
    <w:rsid w:val="0020304B"/>
    <w:rsid w:val="0020317F"/>
    <w:rsid w:val="00204296"/>
    <w:rsid w:val="002042CA"/>
    <w:rsid w:val="002043AE"/>
    <w:rsid w:val="002045CC"/>
    <w:rsid w:val="00204806"/>
    <w:rsid w:val="00204EF6"/>
    <w:rsid w:val="002057A6"/>
    <w:rsid w:val="00205920"/>
    <w:rsid w:val="00205A6D"/>
    <w:rsid w:val="00205B10"/>
    <w:rsid w:val="00206005"/>
    <w:rsid w:val="00206DA6"/>
    <w:rsid w:val="00207068"/>
    <w:rsid w:val="002074FD"/>
    <w:rsid w:val="00207524"/>
    <w:rsid w:val="00207576"/>
    <w:rsid w:val="00207592"/>
    <w:rsid w:val="00207ABB"/>
    <w:rsid w:val="00207FE9"/>
    <w:rsid w:val="002112A8"/>
    <w:rsid w:val="00211674"/>
    <w:rsid w:val="00211943"/>
    <w:rsid w:val="00211985"/>
    <w:rsid w:val="002120A8"/>
    <w:rsid w:val="00212255"/>
    <w:rsid w:val="00212413"/>
    <w:rsid w:val="002125C0"/>
    <w:rsid w:val="00212960"/>
    <w:rsid w:val="00212A7E"/>
    <w:rsid w:val="0021347A"/>
    <w:rsid w:val="00213894"/>
    <w:rsid w:val="00213F33"/>
    <w:rsid w:val="002144EB"/>
    <w:rsid w:val="00214521"/>
    <w:rsid w:val="002149F0"/>
    <w:rsid w:val="00214AB4"/>
    <w:rsid w:val="002157B4"/>
    <w:rsid w:val="00215814"/>
    <w:rsid w:val="00215A90"/>
    <w:rsid w:val="00215AB7"/>
    <w:rsid w:val="00215C12"/>
    <w:rsid w:val="00215D31"/>
    <w:rsid w:val="00215E03"/>
    <w:rsid w:val="00215E1A"/>
    <w:rsid w:val="0021676A"/>
    <w:rsid w:val="002170A7"/>
    <w:rsid w:val="00217282"/>
    <w:rsid w:val="00217C6F"/>
    <w:rsid w:val="00217CDE"/>
    <w:rsid w:val="0022003B"/>
    <w:rsid w:val="00220135"/>
    <w:rsid w:val="0022064B"/>
    <w:rsid w:val="00220718"/>
    <w:rsid w:val="00220A01"/>
    <w:rsid w:val="00220C1F"/>
    <w:rsid w:val="00220CA8"/>
    <w:rsid w:val="00220FE4"/>
    <w:rsid w:val="00221118"/>
    <w:rsid w:val="002211A8"/>
    <w:rsid w:val="00221372"/>
    <w:rsid w:val="00221DDC"/>
    <w:rsid w:val="002224F2"/>
    <w:rsid w:val="0022274A"/>
    <w:rsid w:val="00222805"/>
    <w:rsid w:val="0022292C"/>
    <w:rsid w:val="00222B67"/>
    <w:rsid w:val="00223845"/>
    <w:rsid w:val="002239C1"/>
    <w:rsid w:val="00223FCE"/>
    <w:rsid w:val="002242BB"/>
    <w:rsid w:val="00224337"/>
    <w:rsid w:val="002244B2"/>
    <w:rsid w:val="00224F71"/>
    <w:rsid w:val="0022509A"/>
    <w:rsid w:val="002253AD"/>
    <w:rsid w:val="00225FE3"/>
    <w:rsid w:val="0022607F"/>
    <w:rsid w:val="00226548"/>
    <w:rsid w:val="00226769"/>
    <w:rsid w:val="00226D3C"/>
    <w:rsid w:val="00226F9B"/>
    <w:rsid w:val="00226FEB"/>
    <w:rsid w:val="00227509"/>
    <w:rsid w:val="0022751F"/>
    <w:rsid w:val="002276EE"/>
    <w:rsid w:val="00227DEB"/>
    <w:rsid w:val="00230147"/>
    <w:rsid w:val="002301C9"/>
    <w:rsid w:val="002302DC"/>
    <w:rsid w:val="002304C5"/>
    <w:rsid w:val="00230FBC"/>
    <w:rsid w:val="002314C8"/>
    <w:rsid w:val="00231C4D"/>
    <w:rsid w:val="00231C9D"/>
    <w:rsid w:val="00231E8B"/>
    <w:rsid w:val="00231FEA"/>
    <w:rsid w:val="00232424"/>
    <w:rsid w:val="002325B6"/>
    <w:rsid w:val="002325CB"/>
    <w:rsid w:val="00232C92"/>
    <w:rsid w:val="00233474"/>
    <w:rsid w:val="002338BB"/>
    <w:rsid w:val="00233A07"/>
    <w:rsid w:val="00233C5A"/>
    <w:rsid w:val="00233D7B"/>
    <w:rsid w:val="00234096"/>
    <w:rsid w:val="002341BB"/>
    <w:rsid w:val="002346C8"/>
    <w:rsid w:val="00234C72"/>
    <w:rsid w:val="002358F9"/>
    <w:rsid w:val="00236169"/>
    <w:rsid w:val="002361CB"/>
    <w:rsid w:val="00236770"/>
    <w:rsid w:val="00236CF3"/>
    <w:rsid w:val="00236D54"/>
    <w:rsid w:val="00236E24"/>
    <w:rsid w:val="002377B5"/>
    <w:rsid w:val="002401EA"/>
    <w:rsid w:val="00240CBC"/>
    <w:rsid w:val="00240F28"/>
    <w:rsid w:val="0024106F"/>
    <w:rsid w:val="0024121E"/>
    <w:rsid w:val="00241277"/>
    <w:rsid w:val="00241525"/>
    <w:rsid w:val="002416B2"/>
    <w:rsid w:val="00242190"/>
    <w:rsid w:val="002424B9"/>
    <w:rsid w:val="002430A0"/>
    <w:rsid w:val="002431B2"/>
    <w:rsid w:val="002431FA"/>
    <w:rsid w:val="00243571"/>
    <w:rsid w:val="00243B9B"/>
    <w:rsid w:val="00243C63"/>
    <w:rsid w:val="00243ED1"/>
    <w:rsid w:val="00244216"/>
    <w:rsid w:val="002445A2"/>
    <w:rsid w:val="002449A7"/>
    <w:rsid w:val="00244CBD"/>
    <w:rsid w:val="00244D00"/>
    <w:rsid w:val="00244FBC"/>
    <w:rsid w:val="002452E3"/>
    <w:rsid w:val="0024533B"/>
    <w:rsid w:val="002457E8"/>
    <w:rsid w:val="00245D1A"/>
    <w:rsid w:val="00245F19"/>
    <w:rsid w:val="00245F84"/>
    <w:rsid w:val="002461BB"/>
    <w:rsid w:val="00246334"/>
    <w:rsid w:val="0024648D"/>
    <w:rsid w:val="00246661"/>
    <w:rsid w:val="002466DB"/>
    <w:rsid w:val="0024690C"/>
    <w:rsid w:val="0024696D"/>
    <w:rsid w:val="002472A4"/>
    <w:rsid w:val="00247324"/>
    <w:rsid w:val="00247674"/>
    <w:rsid w:val="002477E8"/>
    <w:rsid w:val="002477EA"/>
    <w:rsid w:val="00247F26"/>
    <w:rsid w:val="00247F80"/>
    <w:rsid w:val="002503CB"/>
    <w:rsid w:val="00250518"/>
    <w:rsid w:val="0025054F"/>
    <w:rsid w:val="00250607"/>
    <w:rsid w:val="00250643"/>
    <w:rsid w:val="002508FC"/>
    <w:rsid w:val="00250B91"/>
    <w:rsid w:val="00250D65"/>
    <w:rsid w:val="00251775"/>
    <w:rsid w:val="00251976"/>
    <w:rsid w:val="00251EF2"/>
    <w:rsid w:val="00251F60"/>
    <w:rsid w:val="0025244C"/>
    <w:rsid w:val="00252803"/>
    <w:rsid w:val="002540A1"/>
    <w:rsid w:val="00254BC1"/>
    <w:rsid w:val="00254C45"/>
    <w:rsid w:val="00254C7C"/>
    <w:rsid w:val="00254D19"/>
    <w:rsid w:val="00254D6C"/>
    <w:rsid w:val="00254FDD"/>
    <w:rsid w:val="00255117"/>
    <w:rsid w:val="00255260"/>
    <w:rsid w:val="002556F6"/>
    <w:rsid w:val="0025572B"/>
    <w:rsid w:val="0025595A"/>
    <w:rsid w:val="00255ACD"/>
    <w:rsid w:val="00255D71"/>
    <w:rsid w:val="00256066"/>
    <w:rsid w:val="0025618E"/>
    <w:rsid w:val="002565FA"/>
    <w:rsid w:val="00256AA4"/>
    <w:rsid w:val="00256C18"/>
    <w:rsid w:val="00256F74"/>
    <w:rsid w:val="00256F78"/>
    <w:rsid w:val="002572DF"/>
    <w:rsid w:val="002577E1"/>
    <w:rsid w:val="00257A6B"/>
    <w:rsid w:val="00257AFF"/>
    <w:rsid w:val="00257DDF"/>
    <w:rsid w:val="0026026F"/>
    <w:rsid w:val="00260527"/>
    <w:rsid w:val="00260CD9"/>
    <w:rsid w:val="00260FE4"/>
    <w:rsid w:val="0026124A"/>
    <w:rsid w:val="002613E3"/>
    <w:rsid w:val="002614B6"/>
    <w:rsid w:val="00261BCA"/>
    <w:rsid w:val="00261D9D"/>
    <w:rsid w:val="0026206C"/>
    <w:rsid w:val="0026257A"/>
    <w:rsid w:val="00262678"/>
    <w:rsid w:val="0026267E"/>
    <w:rsid w:val="002627D1"/>
    <w:rsid w:val="00262899"/>
    <w:rsid w:val="00262C70"/>
    <w:rsid w:val="00262ECA"/>
    <w:rsid w:val="002631D9"/>
    <w:rsid w:val="0026353D"/>
    <w:rsid w:val="0026360B"/>
    <w:rsid w:val="00263BD0"/>
    <w:rsid w:val="00263C5F"/>
    <w:rsid w:val="002641EA"/>
    <w:rsid w:val="00264311"/>
    <w:rsid w:val="00264513"/>
    <w:rsid w:val="0026498F"/>
    <w:rsid w:val="00264F1A"/>
    <w:rsid w:val="00264FB7"/>
    <w:rsid w:val="0026514D"/>
    <w:rsid w:val="00265164"/>
    <w:rsid w:val="00266010"/>
    <w:rsid w:val="002662CA"/>
    <w:rsid w:val="002663F9"/>
    <w:rsid w:val="002665CB"/>
    <w:rsid w:val="00266A70"/>
    <w:rsid w:val="00267072"/>
    <w:rsid w:val="00267141"/>
    <w:rsid w:val="00267521"/>
    <w:rsid w:val="0026770A"/>
    <w:rsid w:val="00267939"/>
    <w:rsid w:val="00267BF5"/>
    <w:rsid w:val="00267DD0"/>
    <w:rsid w:val="00267FAA"/>
    <w:rsid w:val="00267FB4"/>
    <w:rsid w:val="0027038F"/>
    <w:rsid w:val="00270CD5"/>
    <w:rsid w:val="00271190"/>
    <w:rsid w:val="0027125C"/>
    <w:rsid w:val="0027182F"/>
    <w:rsid w:val="002719CC"/>
    <w:rsid w:val="00271AA4"/>
    <w:rsid w:val="00271BD9"/>
    <w:rsid w:val="002721D9"/>
    <w:rsid w:val="002723FF"/>
    <w:rsid w:val="0027251C"/>
    <w:rsid w:val="0027275A"/>
    <w:rsid w:val="0027289C"/>
    <w:rsid w:val="00272A0C"/>
    <w:rsid w:val="00272BCB"/>
    <w:rsid w:val="00272C58"/>
    <w:rsid w:val="00272EDA"/>
    <w:rsid w:val="002730E8"/>
    <w:rsid w:val="00273151"/>
    <w:rsid w:val="00273474"/>
    <w:rsid w:val="00273805"/>
    <w:rsid w:val="0027413C"/>
    <w:rsid w:val="00274F2B"/>
    <w:rsid w:val="0027530B"/>
    <w:rsid w:val="00275947"/>
    <w:rsid w:val="00275B60"/>
    <w:rsid w:val="00275F10"/>
    <w:rsid w:val="002761DA"/>
    <w:rsid w:val="002762D8"/>
    <w:rsid w:val="0027667B"/>
    <w:rsid w:val="00276923"/>
    <w:rsid w:val="00276D27"/>
    <w:rsid w:val="0027713B"/>
    <w:rsid w:val="0027757E"/>
    <w:rsid w:val="0027759C"/>
    <w:rsid w:val="00277678"/>
    <w:rsid w:val="002777B3"/>
    <w:rsid w:val="00277882"/>
    <w:rsid w:val="0028004C"/>
    <w:rsid w:val="002801B9"/>
    <w:rsid w:val="002802F8"/>
    <w:rsid w:val="002808FB"/>
    <w:rsid w:val="002813BC"/>
    <w:rsid w:val="00281492"/>
    <w:rsid w:val="002814C2"/>
    <w:rsid w:val="00281915"/>
    <w:rsid w:val="002819D0"/>
    <w:rsid w:val="002820C6"/>
    <w:rsid w:val="00282201"/>
    <w:rsid w:val="00282484"/>
    <w:rsid w:val="00282941"/>
    <w:rsid w:val="00282C80"/>
    <w:rsid w:val="00282FA4"/>
    <w:rsid w:val="002833F6"/>
    <w:rsid w:val="00283439"/>
    <w:rsid w:val="002836C6"/>
    <w:rsid w:val="00283FA8"/>
    <w:rsid w:val="002842EE"/>
    <w:rsid w:val="00284397"/>
    <w:rsid w:val="00284F0C"/>
    <w:rsid w:val="0028545F"/>
    <w:rsid w:val="00285903"/>
    <w:rsid w:val="002859E5"/>
    <w:rsid w:val="00285A51"/>
    <w:rsid w:val="00285ADC"/>
    <w:rsid w:val="00285B67"/>
    <w:rsid w:val="00285CE6"/>
    <w:rsid w:val="00286697"/>
    <w:rsid w:val="002866A8"/>
    <w:rsid w:val="00286759"/>
    <w:rsid w:val="0028695B"/>
    <w:rsid w:val="00286A36"/>
    <w:rsid w:val="00286B26"/>
    <w:rsid w:val="00286B4A"/>
    <w:rsid w:val="00286E33"/>
    <w:rsid w:val="00287550"/>
    <w:rsid w:val="0028792F"/>
    <w:rsid w:val="00287A7F"/>
    <w:rsid w:val="00287CFD"/>
    <w:rsid w:val="002903ED"/>
    <w:rsid w:val="00290AAE"/>
    <w:rsid w:val="00290AFF"/>
    <w:rsid w:val="00290D12"/>
    <w:rsid w:val="00290E9D"/>
    <w:rsid w:val="00290F4A"/>
    <w:rsid w:val="00291404"/>
    <w:rsid w:val="0029158F"/>
    <w:rsid w:val="002919EC"/>
    <w:rsid w:val="00291FBE"/>
    <w:rsid w:val="002925BC"/>
    <w:rsid w:val="002929BD"/>
    <w:rsid w:val="002929EB"/>
    <w:rsid w:val="002930B8"/>
    <w:rsid w:val="002933E5"/>
    <w:rsid w:val="0029367D"/>
    <w:rsid w:val="002938A6"/>
    <w:rsid w:val="00293C3D"/>
    <w:rsid w:val="00294108"/>
    <w:rsid w:val="002941AA"/>
    <w:rsid w:val="0029426C"/>
    <w:rsid w:val="002947CF"/>
    <w:rsid w:val="002949BB"/>
    <w:rsid w:val="00294FB0"/>
    <w:rsid w:val="0029505B"/>
    <w:rsid w:val="00295813"/>
    <w:rsid w:val="00295B89"/>
    <w:rsid w:val="00295D56"/>
    <w:rsid w:val="00295DF5"/>
    <w:rsid w:val="00296221"/>
    <w:rsid w:val="00296389"/>
    <w:rsid w:val="002968F9"/>
    <w:rsid w:val="00296903"/>
    <w:rsid w:val="00296F37"/>
    <w:rsid w:val="00297923"/>
    <w:rsid w:val="0029799F"/>
    <w:rsid w:val="00297E58"/>
    <w:rsid w:val="00297EA5"/>
    <w:rsid w:val="002A034B"/>
    <w:rsid w:val="002A08C6"/>
    <w:rsid w:val="002A08DF"/>
    <w:rsid w:val="002A0A01"/>
    <w:rsid w:val="002A0C9E"/>
    <w:rsid w:val="002A0D53"/>
    <w:rsid w:val="002A1583"/>
    <w:rsid w:val="002A1643"/>
    <w:rsid w:val="002A1EEB"/>
    <w:rsid w:val="002A281A"/>
    <w:rsid w:val="002A28B8"/>
    <w:rsid w:val="002A28D3"/>
    <w:rsid w:val="002A2932"/>
    <w:rsid w:val="002A2C36"/>
    <w:rsid w:val="002A2D6F"/>
    <w:rsid w:val="002A2EBD"/>
    <w:rsid w:val="002A31BE"/>
    <w:rsid w:val="002A3296"/>
    <w:rsid w:val="002A3598"/>
    <w:rsid w:val="002A38BF"/>
    <w:rsid w:val="002A46AD"/>
    <w:rsid w:val="002A4728"/>
    <w:rsid w:val="002A4AD2"/>
    <w:rsid w:val="002A4D35"/>
    <w:rsid w:val="002A4DBA"/>
    <w:rsid w:val="002A4FF1"/>
    <w:rsid w:val="002A5A31"/>
    <w:rsid w:val="002A5DF4"/>
    <w:rsid w:val="002A6829"/>
    <w:rsid w:val="002A690A"/>
    <w:rsid w:val="002A7554"/>
    <w:rsid w:val="002A76F7"/>
    <w:rsid w:val="002A7A64"/>
    <w:rsid w:val="002A7A91"/>
    <w:rsid w:val="002B0068"/>
    <w:rsid w:val="002B0536"/>
    <w:rsid w:val="002B0537"/>
    <w:rsid w:val="002B0906"/>
    <w:rsid w:val="002B0B95"/>
    <w:rsid w:val="002B0BA7"/>
    <w:rsid w:val="002B0BC1"/>
    <w:rsid w:val="002B1401"/>
    <w:rsid w:val="002B17B2"/>
    <w:rsid w:val="002B1977"/>
    <w:rsid w:val="002B19DB"/>
    <w:rsid w:val="002B1AC8"/>
    <w:rsid w:val="002B2604"/>
    <w:rsid w:val="002B2CBF"/>
    <w:rsid w:val="002B338A"/>
    <w:rsid w:val="002B37EF"/>
    <w:rsid w:val="002B3846"/>
    <w:rsid w:val="002B3A21"/>
    <w:rsid w:val="002B3AE9"/>
    <w:rsid w:val="002B3D8A"/>
    <w:rsid w:val="002B3FD6"/>
    <w:rsid w:val="002B441D"/>
    <w:rsid w:val="002B4498"/>
    <w:rsid w:val="002B49DF"/>
    <w:rsid w:val="002B4C1A"/>
    <w:rsid w:val="002B4CB3"/>
    <w:rsid w:val="002B56EB"/>
    <w:rsid w:val="002B621E"/>
    <w:rsid w:val="002B71AE"/>
    <w:rsid w:val="002B75E4"/>
    <w:rsid w:val="002B7906"/>
    <w:rsid w:val="002B7DD7"/>
    <w:rsid w:val="002C004E"/>
    <w:rsid w:val="002C014D"/>
    <w:rsid w:val="002C050D"/>
    <w:rsid w:val="002C07CD"/>
    <w:rsid w:val="002C0A5F"/>
    <w:rsid w:val="002C0BD2"/>
    <w:rsid w:val="002C103D"/>
    <w:rsid w:val="002C118D"/>
    <w:rsid w:val="002C12DD"/>
    <w:rsid w:val="002C15FA"/>
    <w:rsid w:val="002C1C6C"/>
    <w:rsid w:val="002C206C"/>
    <w:rsid w:val="002C21D5"/>
    <w:rsid w:val="002C22F7"/>
    <w:rsid w:val="002C34C9"/>
    <w:rsid w:val="002C3617"/>
    <w:rsid w:val="002C3623"/>
    <w:rsid w:val="002C3B83"/>
    <w:rsid w:val="002C4102"/>
    <w:rsid w:val="002C4CD8"/>
    <w:rsid w:val="002C4EEE"/>
    <w:rsid w:val="002C50DE"/>
    <w:rsid w:val="002C5208"/>
    <w:rsid w:val="002C5271"/>
    <w:rsid w:val="002C55BF"/>
    <w:rsid w:val="002C55DD"/>
    <w:rsid w:val="002C564D"/>
    <w:rsid w:val="002C56E9"/>
    <w:rsid w:val="002C5A87"/>
    <w:rsid w:val="002C5BDD"/>
    <w:rsid w:val="002C60AE"/>
    <w:rsid w:val="002C6116"/>
    <w:rsid w:val="002C616F"/>
    <w:rsid w:val="002C638A"/>
    <w:rsid w:val="002C66D2"/>
    <w:rsid w:val="002C6860"/>
    <w:rsid w:val="002C6CCA"/>
    <w:rsid w:val="002C6F7E"/>
    <w:rsid w:val="002C74AE"/>
    <w:rsid w:val="002C757E"/>
    <w:rsid w:val="002C7B9B"/>
    <w:rsid w:val="002C7DD1"/>
    <w:rsid w:val="002C7E9C"/>
    <w:rsid w:val="002D073A"/>
    <w:rsid w:val="002D0EC8"/>
    <w:rsid w:val="002D0ED4"/>
    <w:rsid w:val="002D1304"/>
    <w:rsid w:val="002D1B57"/>
    <w:rsid w:val="002D1CBF"/>
    <w:rsid w:val="002D1F05"/>
    <w:rsid w:val="002D25F2"/>
    <w:rsid w:val="002D2B3C"/>
    <w:rsid w:val="002D2C96"/>
    <w:rsid w:val="002D353F"/>
    <w:rsid w:val="002D3547"/>
    <w:rsid w:val="002D3630"/>
    <w:rsid w:val="002D36C7"/>
    <w:rsid w:val="002D37CE"/>
    <w:rsid w:val="002D39A3"/>
    <w:rsid w:val="002D3A32"/>
    <w:rsid w:val="002D3F62"/>
    <w:rsid w:val="002D4217"/>
    <w:rsid w:val="002D44F7"/>
    <w:rsid w:val="002D4993"/>
    <w:rsid w:val="002D4F3A"/>
    <w:rsid w:val="002D4F50"/>
    <w:rsid w:val="002D4FF0"/>
    <w:rsid w:val="002D50E1"/>
    <w:rsid w:val="002D53E6"/>
    <w:rsid w:val="002D5898"/>
    <w:rsid w:val="002D59B0"/>
    <w:rsid w:val="002D6093"/>
    <w:rsid w:val="002D636D"/>
    <w:rsid w:val="002D6372"/>
    <w:rsid w:val="002D6ECE"/>
    <w:rsid w:val="002D7040"/>
    <w:rsid w:val="002D7227"/>
    <w:rsid w:val="002D72E1"/>
    <w:rsid w:val="002D730D"/>
    <w:rsid w:val="002D7449"/>
    <w:rsid w:val="002D7C07"/>
    <w:rsid w:val="002D7C3B"/>
    <w:rsid w:val="002D7F3F"/>
    <w:rsid w:val="002E02FD"/>
    <w:rsid w:val="002E0475"/>
    <w:rsid w:val="002E09C6"/>
    <w:rsid w:val="002E09C9"/>
    <w:rsid w:val="002E1685"/>
    <w:rsid w:val="002E17A2"/>
    <w:rsid w:val="002E1985"/>
    <w:rsid w:val="002E1A74"/>
    <w:rsid w:val="002E22AE"/>
    <w:rsid w:val="002E2476"/>
    <w:rsid w:val="002E29A8"/>
    <w:rsid w:val="002E3191"/>
    <w:rsid w:val="002E3268"/>
    <w:rsid w:val="002E33E8"/>
    <w:rsid w:val="002E36CC"/>
    <w:rsid w:val="002E3E81"/>
    <w:rsid w:val="002E4419"/>
    <w:rsid w:val="002E460F"/>
    <w:rsid w:val="002E4E96"/>
    <w:rsid w:val="002E532E"/>
    <w:rsid w:val="002E54E5"/>
    <w:rsid w:val="002E567F"/>
    <w:rsid w:val="002E574A"/>
    <w:rsid w:val="002E587A"/>
    <w:rsid w:val="002E69DE"/>
    <w:rsid w:val="002E6EF5"/>
    <w:rsid w:val="002E7175"/>
    <w:rsid w:val="002E71AD"/>
    <w:rsid w:val="002E71C1"/>
    <w:rsid w:val="002E771C"/>
    <w:rsid w:val="002E7B5B"/>
    <w:rsid w:val="002E7B9E"/>
    <w:rsid w:val="002E7C65"/>
    <w:rsid w:val="002E7E87"/>
    <w:rsid w:val="002E7FD7"/>
    <w:rsid w:val="002F038B"/>
    <w:rsid w:val="002F0749"/>
    <w:rsid w:val="002F0984"/>
    <w:rsid w:val="002F12C3"/>
    <w:rsid w:val="002F1365"/>
    <w:rsid w:val="002F1525"/>
    <w:rsid w:val="002F152C"/>
    <w:rsid w:val="002F199C"/>
    <w:rsid w:val="002F1A0F"/>
    <w:rsid w:val="002F1B0F"/>
    <w:rsid w:val="002F1BF7"/>
    <w:rsid w:val="002F2356"/>
    <w:rsid w:val="002F2830"/>
    <w:rsid w:val="002F28D2"/>
    <w:rsid w:val="002F2902"/>
    <w:rsid w:val="002F297C"/>
    <w:rsid w:val="002F29AD"/>
    <w:rsid w:val="002F2C56"/>
    <w:rsid w:val="002F2FC5"/>
    <w:rsid w:val="002F3103"/>
    <w:rsid w:val="002F3805"/>
    <w:rsid w:val="002F39F4"/>
    <w:rsid w:val="002F4320"/>
    <w:rsid w:val="002F443E"/>
    <w:rsid w:val="002F461F"/>
    <w:rsid w:val="002F464C"/>
    <w:rsid w:val="002F47AB"/>
    <w:rsid w:val="002F4904"/>
    <w:rsid w:val="002F4AB8"/>
    <w:rsid w:val="002F4E91"/>
    <w:rsid w:val="002F5272"/>
    <w:rsid w:val="002F55D8"/>
    <w:rsid w:val="002F58BD"/>
    <w:rsid w:val="002F5D2C"/>
    <w:rsid w:val="002F5F34"/>
    <w:rsid w:val="002F61D6"/>
    <w:rsid w:val="002F63D2"/>
    <w:rsid w:val="002F6464"/>
    <w:rsid w:val="002F6587"/>
    <w:rsid w:val="002F671C"/>
    <w:rsid w:val="002F6976"/>
    <w:rsid w:val="002F6EA6"/>
    <w:rsid w:val="002F774D"/>
    <w:rsid w:val="002F7879"/>
    <w:rsid w:val="002F7887"/>
    <w:rsid w:val="002F79F0"/>
    <w:rsid w:val="002F7A2F"/>
    <w:rsid w:val="002F7BAB"/>
    <w:rsid w:val="002F7D28"/>
    <w:rsid w:val="0030017D"/>
    <w:rsid w:val="00300192"/>
    <w:rsid w:val="00300224"/>
    <w:rsid w:val="00301202"/>
    <w:rsid w:val="00301966"/>
    <w:rsid w:val="00301A6B"/>
    <w:rsid w:val="00302091"/>
    <w:rsid w:val="00302586"/>
    <w:rsid w:val="00302745"/>
    <w:rsid w:val="00302CCE"/>
    <w:rsid w:val="00302EDD"/>
    <w:rsid w:val="003030BA"/>
    <w:rsid w:val="003037C9"/>
    <w:rsid w:val="00303FF8"/>
    <w:rsid w:val="0030413F"/>
    <w:rsid w:val="003045F3"/>
    <w:rsid w:val="00304652"/>
    <w:rsid w:val="00304CD5"/>
    <w:rsid w:val="00304F2C"/>
    <w:rsid w:val="00305039"/>
    <w:rsid w:val="003050A4"/>
    <w:rsid w:val="00305227"/>
    <w:rsid w:val="0030524C"/>
    <w:rsid w:val="003055E1"/>
    <w:rsid w:val="003056E3"/>
    <w:rsid w:val="00305C1B"/>
    <w:rsid w:val="003062C1"/>
    <w:rsid w:val="0030647E"/>
    <w:rsid w:val="00306905"/>
    <w:rsid w:val="00306EC9"/>
    <w:rsid w:val="003070E2"/>
    <w:rsid w:val="00307455"/>
    <w:rsid w:val="00307743"/>
    <w:rsid w:val="0030777A"/>
    <w:rsid w:val="00307957"/>
    <w:rsid w:val="00307AF7"/>
    <w:rsid w:val="00307FA1"/>
    <w:rsid w:val="00310A19"/>
    <w:rsid w:val="00310DA8"/>
    <w:rsid w:val="00310F57"/>
    <w:rsid w:val="00311260"/>
    <w:rsid w:val="0031187C"/>
    <w:rsid w:val="00311EB8"/>
    <w:rsid w:val="00312211"/>
    <w:rsid w:val="00312255"/>
    <w:rsid w:val="003123EE"/>
    <w:rsid w:val="003133B5"/>
    <w:rsid w:val="00313C8E"/>
    <w:rsid w:val="00313D1E"/>
    <w:rsid w:val="00313DCC"/>
    <w:rsid w:val="003142CC"/>
    <w:rsid w:val="0031431F"/>
    <w:rsid w:val="0031484A"/>
    <w:rsid w:val="00314B4C"/>
    <w:rsid w:val="00315038"/>
    <w:rsid w:val="0031561D"/>
    <w:rsid w:val="003157AB"/>
    <w:rsid w:val="00315A2E"/>
    <w:rsid w:val="00315CEE"/>
    <w:rsid w:val="00315D16"/>
    <w:rsid w:val="00315DDE"/>
    <w:rsid w:val="00315F77"/>
    <w:rsid w:val="003163E3"/>
    <w:rsid w:val="003169B2"/>
    <w:rsid w:val="00316B66"/>
    <w:rsid w:val="00316D1C"/>
    <w:rsid w:val="00317CBF"/>
    <w:rsid w:val="00317F14"/>
    <w:rsid w:val="00317F78"/>
    <w:rsid w:val="003204B3"/>
    <w:rsid w:val="00320CAB"/>
    <w:rsid w:val="00320FBF"/>
    <w:rsid w:val="0032109B"/>
    <w:rsid w:val="0032115B"/>
    <w:rsid w:val="003211B7"/>
    <w:rsid w:val="0032131A"/>
    <w:rsid w:val="00321359"/>
    <w:rsid w:val="003213ED"/>
    <w:rsid w:val="00321848"/>
    <w:rsid w:val="00321AFD"/>
    <w:rsid w:val="00321CEA"/>
    <w:rsid w:val="00321D5E"/>
    <w:rsid w:val="0032220F"/>
    <w:rsid w:val="0032228D"/>
    <w:rsid w:val="003225D6"/>
    <w:rsid w:val="00322850"/>
    <w:rsid w:val="00322A07"/>
    <w:rsid w:val="00322B01"/>
    <w:rsid w:val="00322DA2"/>
    <w:rsid w:val="00322E9B"/>
    <w:rsid w:val="003236EC"/>
    <w:rsid w:val="00323902"/>
    <w:rsid w:val="00323998"/>
    <w:rsid w:val="00323FBD"/>
    <w:rsid w:val="00324144"/>
    <w:rsid w:val="00324516"/>
    <w:rsid w:val="0032494D"/>
    <w:rsid w:val="00324C04"/>
    <w:rsid w:val="00325073"/>
    <w:rsid w:val="003254B4"/>
    <w:rsid w:val="0032553F"/>
    <w:rsid w:val="00325AA4"/>
    <w:rsid w:val="00325DAD"/>
    <w:rsid w:val="0032616F"/>
    <w:rsid w:val="00326253"/>
    <w:rsid w:val="00326A18"/>
    <w:rsid w:val="00326B29"/>
    <w:rsid w:val="00326D74"/>
    <w:rsid w:val="00327000"/>
    <w:rsid w:val="003273D9"/>
    <w:rsid w:val="0032759F"/>
    <w:rsid w:val="00327B1C"/>
    <w:rsid w:val="00327B51"/>
    <w:rsid w:val="00327BF6"/>
    <w:rsid w:val="00330203"/>
    <w:rsid w:val="0033046F"/>
    <w:rsid w:val="0033077E"/>
    <w:rsid w:val="003309B7"/>
    <w:rsid w:val="00330CDE"/>
    <w:rsid w:val="003315CF"/>
    <w:rsid w:val="00331955"/>
    <w:rsid w:val="00331A4E"/>
    <w:rsid w:val="00332371"/>
    <w:rsid w:val="00332405"/>
    <w:rsid w:val="00332453"/>
    <w:rsid w:val="00332495"/>
    <w:rsid w:val="0033256B"/>
    <w:rsid w:val="0033261A"/>
    <w:rsid w:val="00332CF9"/>
    <w:rsid w:val="00332E2D"/>
    <w:rsid w:val="003334F5"/>
    <w:rsid w:val="0033389A"/>
    <w:rsid w:val="00333947"/>
    <w:rsid w:val="00333FBC"/>
    <w:rsid w:val="003341E7"/>
    <w:rsid w:val="00334615"/>
    <w:rsid w:val="003347AC"/>
    <w:rsid w:val="00334FC4"/>
    <w:rsid w:val="00335085"/>
    <w:rsid w:val="0033515D"/>
    <w:rsid w:val="003351AE"/>
    <w:rsid w:val="00335A12"/>
    <w:rsid w:val="00335CF6"/>
    <w:rsid w:val="00335DCB"/>
    <w:rsid w:val="00335EF2"/>
    <w:rsid w:val="003360E5"/>
    <w:rsid w:val="003367DA"/>
    <w:rsid w:val="003369CE"/>
    <w:rsid w:val="0033702A"/>
    <w:rsid w:val="00337064"/>
    <w:rsid w:val="00337217"/>
    <w:rsid w:val="003378F3"/>
    <w:rsid w:val="003378F7"/>
    <w:rsid w:val="00337A62"/>
    <w:rsid w:val="00337BE2"/>
    <w:rsid w:val="00337FAF"/>
    <w:rsid w:val="003402E6"/>
    <w:rsid w:val="003402F4"/>
    <w:rsid w:val="0034057B"/>
    <w:rsid w:val="0034075D"/>
    <w:rsid w:val="0034086B"/>
    <w:rsid w:val="00340A5F"/>
    <w:rsid w:val="00340C84"/>
    <w:rsid w:val="00340D53"/>
    <w:rsid w:val="003410B4"/>
    <w:rsid w:val="0034153B"/>
    <w:rsid w:val="00341AA8"/>
    <w:rsid w:val="00342369"/>
    <w:rsid w:val="0034285E"/>
    <w:rsid w:val="0034290D"/>
    <w:rsid w:val="00343026"/>
    <w:rsid w:val="003430B4"/>
    <w:rsid w:val="00343714"/>
    <w:rsid w:val="00343FB1"/>
    <w:rsid w:val="0034402A"/>
    <w:rsid w:val="00344085"/>
    <w:rsid w:val="003441D7"/>
    <w:rsid w:val="00344B1D"/>
    <w:rsid w:val="00344B82"/>
    <w:rsid w:val="00344E2D"/>
    <w:rsid w:val="00344EE9"/>
    <w:rsid w:val="00345762"/>
    <w:rsid w:val="003457D3"/>
    <w:rsid w:val="00345E1C"/>
    <w:rsid w:val="003460ED"/>
    <w:rsid w:val="0034641D"/>
    <w:rsid w:val="00346E1A"/>
    <w:rsid w:val="003471BD"/>
    <w:rsid w:val="0034759F"/>
    <w:rsid w:val="00347861"/>
    <w:rsid w:val="003478CF"/>
    <w:rsid w:val="00347C14"/>
    <w:rsid w:val="00347F65"/>
    <w:rsid w:val="00350598"/>
    <w:rsid w:val="00350722"/>
    <w:rsid w:val="00350A1A"/>
    <w:rsid w:val="00350AC2"/>
    <w:rsid w:val="00350E37"/>
    <w:rsid w:val="0035110D"/>
    <w:rsid w:val="00351206"/>
    <w:rsid w:val="00351AC4"/>
    <w:rsid w:val="00352063"/>
    <w:rsid w:val="00352582"/>
    <w:rsid w:val="003526D1"/>
    <w:rsid w:val="0035289A"/>
    <w:rsid w:val="00352A9A"/>
    <w:rsid w:val="00352C58"/>
    <w:rsid w:val="00352D79"/>
    <w:rsid w:val="00352DDD"/>
    <w:rsid w:val="00353690"/>
    <w:rsid w:val="00353E95"/>
    <w:rsid w:val="00353FE7"/>
    <w:rsid w:val="00354548"/>
    <w:rsid w:val="0035488C"/>
    <w:rsid w:val="003549D6"/>
    <w:rsid w:val="00354C16"/>
    <w:rsid w:val="003553A7"/>
    <w:rsid w:val="0035545A"/>
    <w:rsid w:val="003556F7"/>
    <w:rsid w:val="00355A1D"/>
    <w:rsid w:val="00355B4C"/>
    <w:rsid w:val="00355FD6"/>
    <w:rsid w:val="00356145"/>
    <w:rsid w:val="00356327"/>
    <w:rsid w:val="0035664A"/>
    <w:rsid w:val="00356A12"/>
    <w:rsid w:val="00356B2C"/>
    <w:rsid w:val="00356E47"/>
    <w:rsid w:val="00356F74"/>
    <w:rsid w:val="003570A5"/>
    <w:rsid w:val="0035746C"/>
    <w:rsid w:val="003575E1"/>
    <w:rsid w:val="003577D9"/>
    <w:rsid w:val="00357921"/>
    <w:rsid w:val="00357B46"/>
    <w:rsid w:val="00360356"/>
    <w:rsid w:val="00360455"/>
    <w:rsid w:val="00360AF5"/>
    <w:rsid w:val="00360CCD"/>
    <w:rsid w:val="00360E34"/>
    <w:rsid w:val="00360F79"/>
    <w:rsid w:val="003617E8"/>
    <w:rsid w:val="00361F6D"/>
    <w:rsid w:val="00362252"/>
    <w:rsid w:val="00362584"/>
    <w:rsid w:val="003626B1"/>
    <w:rsid w:val="00362B60"/>
    <w:rsid w:val="00362E63"/>
    <w:rsid w:val="003630E1"/>
    <w:rsid w:val="003635C8"/>
    <w:rsid w:val="0036363F"/>
    <w:rsid w:val="0036384B"/>
    <w:rsid w:val="0036385B"/>
    <w:rsid w:val="00363AE6"/>
    <w:rsid w:val="00363CF9"/>
    <w:rsid w:val="00363E44"/>
    <w:rsid w:val="00363F4F"/>
    <w:rsid w:val="003640CB"/>
    <w:rsid w:val="0036434B"/>
    <w:rsid w:val="0036444C"/>
    <w:rsid w:val="003644CC"/>
    <w:rsid w:val="00364E92"/>
    <w:rsid w:val="003652E1"/>
    <w:rsid w:val="00365303"/>
    <w:rsid w:val="003653F4"/>
    <w:rsid w:val="003654AF"/>
    <w:rsid w:val="0036550B"/>
    <w:rsid w:val="003656C4"/>
    <w:rsid w:val="003656F3"/>
    <w:rsid w:val="00365737"/>
    <w:rsid w:val="003657EC"/>
    <w:rsid w:val="0036587A"/>
    <w:rsid w:val="00365B17"/>
    <w:rsid w:val="00365E09"/>
    <w:rsid w:val="0036610A"/>
    <w:rsid w:val="00366528"/>
    <w:rsid w:val="003665C5"/>
    <w:rsid w:val="00366ED0"/>
    <w:rsid w:val="00366F03"/>
    <w:rsid w:val="0036706A"/>
    <w:rsid w:val="0036711B"/>
    <w:rsid w:val="00367155"/>
    <w:rsid w:val="003671E6"/>
    <w:rsid w:val="003672F1"/>
    <w:rsid w:val="003675FB"/>
    <w:rsid w:val="0036799E"/>
    <w:rsid w:val="00367AD1"/>
    <w:rsid w:val="003702B0"/>
    <w:rsid w:val="003704EE"/>
    <w:rsid w:val="003706E9"/>
    <w:rsid w:val="003709DF"/>
    <w:rsid w:val="00370B36"/>
    <w:rsid w:val="00370E23"/>
    <w:rsid w:val="0037111C"/>
    <w:rsid w:val="00371870"/>
    <w:rsid w:val="0037196C"/>
    <w:rsid w:val="00371F8C"/>
    <w:rsid w:val="0037243D"/>
    <w:rsid w:val="003725BD"/>
    <w:rsid w:val="0037329D"/>
    <w:rsid w:val="0037347B"/>
    <w:rsid w:val="00373482"/>
    <w:rsid w:val="00373834"/>
    <w:rsid w:val="003739DA"/>
    <w:rsid w:val="00373CD5"/>
    <w:rsid w:val="00373E62"/>
    <w:rsid w:val="003742CA"/>
    <w:rsid w:val="003749E4"/>
    <w:rsid w:val="00374A9F"/>
    <w:rsid w:val="00374AA2"/>
    <w:rsid w:val="00374C0A"/>
    <w:rsid w:val="00374EB6"/>
    <w:rsid w:val="00374EC9"/>
    <w:rsid w:val="00374FEA"/>
    <w:rsid w:val="003755A7"/>
    <w:rsid w:val="0037564F"/>
    <w:rsid w:val="00375C91"/>
    <w:rsid w:val="00375D3C"/>
    <w:rsid w:val="003760D3"/>
    <w:rsid w:val="00376151"/>
    <w:rsid w:val="00376189"/>
    <w:rsid w:val="00376343"/>
    <w:rsid w:val="003765CE"/>
    <w:rsid w:val="00376627"/>
    <w:rsid w:val="003766C0"/>
    <w:rsid w:val="003774B3"/>
    <w:rsid w:val="003775E1"/>
    <w:rsid w:val="0037767E"/>
    <w:rsid w:val="003779B8"/>
    <w:rsid w:val="00380DF3"/>
    <w:rsid w:val="00381166"/>
    <w:rsid w:val="003819C2"/>
    <w:rsid w:val="00381EC3"/>
    <w:rsid w:val="003824DC"/>
    <w:rsid w:val="003825C5"/>
    <w:rsid w:val="0038291B"/>
    <w:rsid w:val="00382A72"/>
    <w:rsid w:val="00382B4E"/>
    <w:rsid w:val="00382E6B"/>
    <w:rsid w:val="00382EEA"/>
    <w:rsid w:val="00383124"/>
    <w:rsid w:val="003831FE"/>
    <w:rsid w:val="0038344C"/>
    <w:rsid w:val="003834BA"/>
    <w:rsid w:val="0038396C"/>
    <w:rsid w:val="00384892"/>
    <w:rsid w:val="003848CD"/>
    <w:rsid w:val="00384B58"/>
    <w:rsid w:val="00384B9E"/>
    <w:rsid w:val="00384D13"/>
    <w:rsid w:val="00384DBC"/>
    <w:rsid w:val="003860B6"/>
    <w:rsid w:val="00386664"/>
    <w:rsid w:val="0038672D"/>
    <w:rsid w:val="0038677B"/>
    <w:rsid w:val="0038683A"/>
    <w:rsid w:val="003869A4"/>
    <w:rsid w:val="00386ECC"/>
    <w:rsid w:val="00387399"/>
    <w:rsid w:val="003875FB"/>
    <w:rsid w:val="0038769E"/>
    <w:rsid w:val="00387748"/>
    <w:rsid w:val="003877A9"/>
    <w:rsid w:val="00387815"/>
    <w:rsid w:val="00387DB1"/>
    <w:rsid w:val="00390011"/>
    <w:rsid w:val="003901D4"/>
    <w:rsid w:val="003910E9"/>
    <w:rsid w:val="0039148A"/>
    <w:rsid w:val="003921EB"/>
    <w:rsid w:val="0039254A"/>
    <w:rsid w:val="0039264E"/>
    <w:rsid w:val="00392B18"/>
    <w:rsid w:val="00392C43"/>
    <w:rsid w:val="00392DB4"/>
    <w:rsid w:val="00393014"/>
    <w:rsid w:val="003936C1"/>
    <w:rsid w:val="00393A47"/>
    <w:rsid w:val="00393CF4"/>
    <w:rsid w:val="00394206"/>
    <w:rsid w:val="00394BC3"/>
    <w:rsid w:val="00394CF5"/>
    <w:rsid w:val="00394E8C"/>
    <w:rsid w:val="00394EE1"/>
    <w:rsid w:val="0039526B"/>
    <w:rsid w:val="0039554D"/>
    <w:rsid w:val="0039565B"/>
    <w:rsid w:val="00395718"/>
    <w:rsid w:val="00395903"/>
    <w:rsid w:val="00395BA3"/>
    <w:rsid w:val="00396336"/>
    <w:rsid w:val="00396862"/>
    <w:rsid w:val="0039695A"/>
    <w:rsid w:val="003969B2"/>
    <w:rsid w:val="00396C5A"/>
    <w:rsid w:val="00396DA0"/>
    <w:rsid w:val="003970E9"/>
    <w:rsid w:val="00397672"/>
    <w:rsid w:val="003976C5"/>
    <w:rsid w:val="00397B23"/>
    <w:rsid w:val="00397C04"/>
    <w:rsid w:val="00397C16"/>
    <w:rsid w:val="00397DD4"/>
    <w:rsid w:val="003A01F1"/>
    <w:rsid w:val="003A02A3"/>
    <w:rsid w:val="003A0557"/>
    <w:rsid w:val="003A065A"/>
    <w:rsid w:val="003A0787"/>
    <w:rsid w:val="003A08AB"/>
    <w:rsid w:val="003A0EA0"/>
    <w:rsid w:val="003A111E"/>
    <w:rsid w:val="003A1286"/>
    <w:rsid w:val="003A140B"/>
    <w:rsid w:val="003A1CAF"/>
    <w:rsid w:val="003A1E34"/>
    <w:rsid w:val="003A200D"/>
    <w:rsid w:val="003A21FE"/>
    <w:rsid w:val="003A2536"/>
    <w:rsid w:val="003A26E1"/>
    <w:rsid w:val="003A2B52"/>
    <w:rsid w:val="003A30AF"/>
    <w:rsid w:val="003A30B3"/>
    <w:rsid w:val="003A337C"/>
    <w:rsid w:val="003A3AEA"/>
    <w:rsid w:val="003A3D49"/>
    <w:rsid w:val="003A3E08"/>
    <w:rsid w:val="003A3EBB"/>
    <w:rsid w:val="003A418A"/>
    <w:rsid w:val="003A419F"/>
    <w:rsid w:val="003A4C99"/>
    <w:rsid w:val="003A4D8A"/>
    <w:rsid w:val="003A4E8B"/>
    <w:rsid w:val="003A50C1"/>
    <w:rsid w:val="003A529F"/>
    <w:rsid w:val="003A5332"/>
    <w:rsid w:val="003A5571"/>
    <w:rsid w:val="003A5989"/>
    <w:rsid w:val="003A5CC3"/>
    <w:rsid w:val="003A5DE1"/>
    <w:rsid w:val="003A61D1"/>
    <w:rsid w:val="003A6916"/>
    <w:rsid w:val="003A7304"/>
    <w:rsid w:val="003A736C"/>
    <w:rsid w:val="003A7CCE"/>
    <w:rsid w:val="003B011A"/>
    <w:rsid w:val="003B030D"/>
    <w:rsid w:val="003B082C"/>
    <w:rsid w:val="003B10EB"/>
    <w:rsid w:val="003B159B"/>
    <w:rsid w:val="003B18C1"/>
    <w:rsid w:val="003B228E"/>
    <w:rsid w:val="003B23C7"/>
    <w:rsid w:val="003B24DB"/>
    <w:rsid w:val="003B2638"/>
    <w:rsid w:val="003B27B3"/>
    <w:rsid w:val="003B2822"/>
    <w:rsid w:val="003B2B51"/>
    <w:rsid w:val="003B2EDC"/>
    <w:rsid w:val="003B3220"/>
    <w:rsid w:val="003B377C"/>
    <w:rsid w:val="003B3AD3"/>
    <w:rsid w:val="003B3C37"/>
    <w:rsid w:val="003B474D"/>
    <w:rsid w:val="003B4A99"/>
    <w:rsid w:val="003B4B76"/>
    <w:rsid w:val="003B4BAD"/>
    <w:rsid w:val="003B4D45"/>
    <w:rsid w:val="003B5264"/>
    <w:rsid w:val="003B594A"/>
    <w:rsid w:val="003B5C6D"/>
    <w:rsid w:val="003B5C95"/>
    <w:rsid w:val="003B5EC3"/>
    <w:rsid w:val="003B622C"/>
    <w:rsid w:val="003B64D6"/>
    <w:rsid w:val="003B66F4"/>
    <w:rsid w:val="003B6710"/>
    <w:rsid w:val="003B67BB"/>
    <w:rsid w:val="003B6B09"/>
    <w:rsid w:val="003B6B23"/>
    <w:rsid w:val="003B6CD1"/>
    <w:rsid w:val="003B6E29"/>
    <w:rsid w:val="003B6F8F"/>
    <w:rsid w:val="003B7100"/>
    <w:rsid w:val="003B71D2"/>
    <w:rsid w:val="003B736E"/>
    <w:rsid w:val="003C0C2D"/>
    <w:rsid w:val="003C0D8E"/>
    <w:rsid w:val="003C0F05"/>
    <w:rsid w:val="003C0FB9"/>
    <w:rsid w:val="003C16FA"/>
    <w:rsid w:val="003C1AB4"/>
    <w:rsid w:val="003C1CE0"/>
    <w:rsid w:val="003C204C"/>
    <w:rsid w:val="003C2BF3"/>
    <w:rsid w:val="003C2C2B"/>
    <w:rsid w:val="003C30BC"/>
    <w:rsid w:val="003C3208"/>
    <w:rsid w:val="003C3588"/>
    <w:rsid w:val="003C3688"/>
    <w:rsid w:val="003C3933"/>
    <w:rsid w:val="003C3AF6"/>
    <w:rsid w:val="003C3C5E"/>
    <w:rsid w:val="003C4388"/>
    <w:rsid w:val="003C475E"/>
    <w:rsid w:val="003C4824"/>
    <w:rsid w:val="003C4A57"/>
    <w:rsid w:val="003C4F85"/>
    <w:rsid w:val="003C50CB"/>
    <w:rsid w:val="003C54C3"/>
    <w:rsid w:val="003C5A24"/>
    <w:rsid w:val="003C5B4D"/>
    <w:rsid w:val="003C5D11"/>
    <w:rsid w:val="003C5D86"/>
    <w:rsid w:val="003C6018"/>
    <w:rsid w:val="003C6079"/>
    <w:rsid w:val="003C60B2"/>
    <w:rsid w:val="003C633B"/>
    <w:rsid w:val="003C635E"/>
    <w:rsid w:val="003C63E3"/>
    <w:rsid w:val="003C640F"/>
    <w:rsid w:val="003C6696"/>
    <w:rsid w:val="003C66E2"/>
    <w:rsid w:val="003C6779"/>
    <w:rsid w:val="003C6991"/>
    <w:rsid w:val="003C6B06"/>
    <w:rsid w:val="003C6F60"/>
    <w:rsid w:val="003C6F73"/>
    <w:rsid w:val="003C733B"/>
    <w:rsid w:val="003C76CE"/>
    <w:rsid w:val="003C798B"/>
    <w:rsid w:val="003D0057"/>
    <w:rsid w:val="003D0154"/>
    <w:rsid w:val="003D02E7"/>
    <w:rsid w:val="003D050E"/>
    <w:rsid w:val="003D0775"/>
    <w:rsid w:val="003D0870"/>
    <w:rsid w:val="003D095C"/>
    <w:rsid w:val="003D0A94"/>
    <w:rsid w:val="003D0E43"/>
    <w:rsid w:val="003D0FD1"/>
    <w:rsid w:val="003D142F"/>
    <w:rsid w:val="003D17CB"/>
    <w:rsid w:val="003D1D44"/>
    <w:rsid w:val="003D225F"/>
    <w:rsid w:val="003D2373"/>
    <w:rsid w:val="003D2795"/>
    <w:rsid w:val="003D2B3B"/>
    <w:rsid w:val="003D2B97"/>
    <w:rsid w:val="003D2B9D"/>
    <w:rsid w:val="003D354E"/>
    <w:rsid w:val="003D35CF"/>
    <w:rsid w:val="003D39B7"/>
    <w:rsid w:val="003D39D3"/>
    <w:rsid w:val="003D3E03"/>
    <w:rsid w:val="003D3E66"/>
    <w:rsid w:val="003D4097"/>
    <w:rsid w:val="003D41DE"/>
    <w:rsid w:val="003D44AC"/>
    <w:rsid w:val="003D44E2"/>
    <w:rsid w:val="003D4614"/>
    <w:rsid w:val="003D4EF6"/>
    <w:rsid w:val="003D4F6C"/>
    <w:rsid w:val="003D5018"/>
    <w:rsid w:val="003D51B9"/>
    <w:rsid w:val="003D5469"/>
    <w:rsid w:val="003D562D"/>
    <w:rsid w:val="003D5673"/>
    <w:rsid w:val="003D597D"/>
    <w:rsid w:val="003D6180"/>
    <w:rsid w:val="003D65AB"/>
    <w:rsid w:val="003D6632"/>
    <w:rsid w:val="003D693A"/>
    <w:rsid w:val="003D6FF6"/>
    <w:rsid w:val="003D7299"/>
    <w:rsid w:val="003D77B2"/>
    <w:rsid w:val="003D79ED"/>
    <w:rsid w:val="003E0824"/>
    <w:rsid w:val="003E0E5A"/>
    <w:rsid w:val="003E11A6"/>
    <w:rsid w:val="003E13F4"/>
    <w:rsid w:val="003E2582"/>
    <w:rsid w:val="003E2765"/>
    <w:rsid w:val="003E2AB1"/>
    <w:rsid w:val="003E2D65"/>
    <w:rsid w:val="003E30D1"/>
    <w:rsid w:val="003E3ACE"/>
    <w:rsid w:val="003E3CBB"/>
    <w:rsid w:val="003E3D89"/>
    <w:rsid w:val="003E3F06"/>
    <w:rsid w:val="003E43EB"/>
    <w:rsid w:val="003E4DBC"/>
    <w:rsid w:val="003E4FD2"/>
    <w:rsid w:val="003E50F3"/>
    <w:rsid w:val="003E5244"/>
    <w:rsid w:val="003E5455"/>
    <w:rsid w:val="003E55C9"/>
    <w:rsid w:val="003E59D5"/>
    <w:rsid w:val="003E5DDC"/>
    <w:rsid w:val="003E669E"/>
    <w:rsid w:val="003E673F"/>
    <w:rsid w:val="003E6799"/>
    <w:rsid w:val="003E69A9"/>
    <w:rsid w:val="003E6F63"/>
    <w:rsid w:val="003E7765"/>
    <w:rsid w:val="003E78AF"/>
    <w:rsid w:val="003F0264"/>
    <w:rsid w:val="003F0531"/>
    <w:rsid w:val="003F05A9"/>
    <w:rsid w:val="003F0833"/>
    <w:rsid w:val="003F0857"/>
    <w:rsid w:val="003F089A"/>
    <w:rsid w:val="003F13F1"/>
    <w:rsid w:val="003F1477"/>
    <w:rsid w:val="003F172E"/>
    <w:rsid w:val="003F1783"/>
    <w:rsid w:val="003F17AE"/>
    <w:rsid w:val="003F1B83"/>
    <w:rsid w:val="003F1D07"/>
    <w:rsid w:val="003F1F82"/>
    <w:rsid w:val="003F23ED"/>
    <w:rsid w:val="003F24A4"/>
    <w:rsid w:val="003F2684"/>
    <w:rsid w:val="003F27BB"/>
    <w:rsid w:val="003F2AD3"/>
    <w:rsid w:val="003F2CA7"/>
    <w:rsid w:val="003F2CDD"/>
    <w:rsid w:val="003F2D15"/>
    <w:rsid w:val="003F2E5B"/>
    <w:rsid w:val="003F2F0E"/>
    <w:rsid w:val="003F3258"/>
    <w:rsid w:val="003F3797"/>
    <w:rsid w:val="003F3D41"/>
    <w:rsid w:val="003F411A"/>
    <w:rsid w:val="003F42CB"/>
    <w:rsid w:val="003F4445"/>
    <w:rsid w:val="003F4C03"/>
    <w:rsid w:val="003F4C36"/>
    <w:rsid w:val="003F5737"/>
    <w:rsid w:val="003F5789"/>
    <w:rsid w:val="003F5C0F"/>
    <w:rsid w:val="003F5CB6"/>
    <w:rsid w:val="003F5FA1"/>
    <w:rsid w:val="003F644B"/>
    <w:rsid w:val="003F64E5"/>
    <w:rsid w:val="003F6813"/>
    <w:rsid w:val="003F68AC"/>
    <w:rsid w:val="003F6C4F"/>
    <w:rsid w:val="003F7145"/>
    <w:rsid w:val="003F73AA"/>
    <w:rsid w:val="003F740A"/>
    <w:rsid w:val="003F74D8"/>
    <w:rsid w:val="003F760F"/>
    <w:rsid w:val="003F771F"/>
    <w:rsid w:val="003F7959"/>
    <w:rsid w:val="003F7A3C"/>
    <w:rsid w:val="003F7ADD"/>
    <w:rsid w:val="003F7B8E"/>
    <w:rsid w:val="003F7DB3"/>
    <w:rsid w:val="003F7F64"/>
    <w:rsid w:val="004005C4"/>
    <w:rsid w:val="00401290"/>
    <w:rsid w:val="004014D5"/>
    <w:rsid w:val="00401666"/>
    <w:rsid w:val="00401A9B"/>
    <w:rsid w:val="00401F68"/>
    <w:rsid w:val="00402022"/>
    <w:rsid w:val="00402037"/>
    <w:rsid w:val="004020A4"/>
    <w:rsid w:val="004022D2"/>
    <w:rsid w:val="00402670"/>
    <w:rsid w:val="00402687"/>
    <w:rsid w:val="0040274B"/>
    <w:rsid w:val="00402818"/>
    <w:rsid w:val="00402819"/>
    <w:rsid w:val="00402998"/>
    <w:rsid w:val="00402DA0"/>
    <w:rsid w:val="00402E5C"/>
    <w:rsid w:val="00403B2D"/>
    <w:rsid w:val="00403BA3"/>
    <w:rsid w:val="00403DDF"/>
    <w:rsid w:val="00403ED1"/>
    <w:rsid w:val="00404B6A"/>
    <w:rsid w:val="00404E62"/>
    <w:rsid w:val="00405444"/>
    <w:rsid w:val="0040559C"/>
    <w:rsid w:val="004058FA"/>
    <w:rsid w:val="00405A0C"/>
    <w:rsid w:val="0040608C"/>
    <w:rsid w:val="004062E2"/>
    <w:rsid w:val="0040655A"/>
    <w:rsid w:val="00406591"/>
    <w:rsid w:val="0040668C"/>
    <w:rsid w:val="00406974"/>
    <w:rsid w:val="00406DE0"/>
    <w:rsid w:val="0040721A"/>
    <w:rsid w:val="0040733F"/>
    <w:rsid w:val="00407DC0"/>
    <w:rsid w:val="00410407"/>
    <w:rsid w:val="004105DC"/>
    <w:rsid w:val="0041060A"/>
    <w:rsid w:val="00410BBD"/>
    <w:rsid w:val="00410C1E"/>
    <w:rsid w:val="00411149"/>
    <w:rsid w:val="004111F5"/>
    <w:rsid w:val="00411A96"/>
    <w:rsid w:val="00411CF7"/>
    <w:rsid w:val="0041232B"/>
    <w:rsid w:val="00412392"/>
    <w:rsid w:val="004127AF"/>
    <w:rsid w:val="0041298C"/>
    <w:rsid w:val="00412B02"/>
    <w:rsid w:val="00412BBB"/>
    <w:rsid w:val="00412CB9"/>
    <w:rsid w:val="00412DAB"/>
    <w:rsid w:val="00413428"/>
    <w:rsid w:val="004135E4"/>
    <w:rsid w:val="0041368F"/>
    <w:rsid w:val="004137B3"/>
    <w:rsid w:val="004137B9"/>
    <w:rsid w:val="004138A8"/>
    <w:rsid w:val="00414094"/>
    <w:rsid w:val="004141B2"/>
    <w:rsid w:val="0041444A"/>
    <w:rsid w:val="00414F3F"/>
    <w:rsid w:val="00415609"/>
    <w:rsid w:val="00415777"/>
    <w:rsid w:val="0041596B"/>
    <w:rsid w:val="0041649C"/>
    <w:rsid w:val="004165C8"/>
    <w:rsid w:val="00416628"/>
    <w:rsid w:val="004169B3"/>
    <w:rsid w:val="004169F8"/>
    <w:rsid w:val="00416B39"/>
    <w:rsid w:val="00417422"/>
    <w:rsid w:val="0041767F"/>
    <w:rsid w:val="00417CDD"/>
    <w:rsid w:val="00417FE6"/>
    <w:rsid w:val="004203A8"/>
    <w:rsid w:val="00420412"/>
    <w:rsid w:val="004205AD"/>
    <w:rsid w:val="004207AD"/>
    <w:rsid w:val="00420E1F"/>
    <w:rsid w:val="00421748"/>
    <w:rsid w:val="004218BF"/>
    <w:rsid w:val="00421AA5"/>
    <w:rsid w:val="004227AD"/>
    <w:rsid w:val="004229AF"/>
    <w:rsid w:val="00422F08"/>
    <w:rsid w:val="00422F74"/>
    <w:rsid w:val="0042313E"/>
    <w:rsid w:val="00423913"/>
    <w:rsid w:val="00423E77"/>
    <w:rsid w:val="00423F80"/>
    <w:rsid w:val="00424312"/>
    <w:rsid w:val="00424861"/>
    <w:rsid w:val="004248B2"/>
    <w:rsid w:val="00424E78"/>
    <w:rsid w:val="00425256"/>
    <w:rsid w:val="00425478"/>
    <w:rsid w:val="004256C2"/>
    <w:rsid w:val="00426146"/>
    <w:rsid w:val="0042655E"/>
    <w:rsid w:val="00426621"/>
    <w:rsid w:val="004268C9"/>
    <w:rsid w:val="00426908"/>
    <w:rsid w:val="004272B6"/>
    <w:rsid w:val="00427577"/>
    <w:rsid w:val="0042765E"/>
    <w:rsid w:val="00427884"/>
    <w:rsid w:val="00427990"/>
    <w:rsid w:val="00427A9D"/>
    <w:rsid w:val="00427CA6"/>
    <w:rsid w:val="00427FCF"/>
    <w:rsid w:val="0043043E"/>
    <w:rsid w:val="004308A5"/>
    <w:rsid w:val="00430A92"/>
    <w:rsid w:val="00430BC6"/>
    <w:rsid w:val="00430E41"/>
    <w:rsid w:val="0043131C"/>
    <w:rsid w:val="0043134A"/>
    <w:rsid w:val="0043139E"/>
    <w:rsid w:val="00431476"/>
    <w:rsid w:val="00431C70"/>
    <w:rsid w:val="00431CED"/>
    <w:rsid w:val="00431D5B"/>
    <w:rsid w:val="00431E5E"/>
    <w:rsid w:val="0043219B"/>
    <w:rsid w:val="004322F3"/>
    <w:rsid w:val="004326BE"/>
    <w:rsid w:val="00432785"/>
    <w:rsid w:val="00433180"/>
    <w:rsid w:val="00433302"/>
    <w:rsid w:val="0043337C"/>
    <w:rsid w:val="004334C0"/>
    <w:rsid w:val="004337D2"/>
    <w:rsid w:val="00433D45"/>
    <w:rsid w:val="004344C6"/>
    <w:rsid w:val="0043484F"/>
    <w:rsid w:val="004350FC"/>
    <w:rsid w:val="00435342"/>
    <w:rsid w:val="004355CC"/>
    <w:rsid w:val="004356E8"/>
    <w:rsid w:val="00435A88"/>
    <w:rsid w:val="00435B11"/>
    <w:rsid w:val="00435BEF"/>
    <w:rsid w:val="004367D9"/>
    <w:rsid w:val="004367DA"/>
    <w:rsid w:val="004367F6"/>
    <w:rsid w:val="00436DDF"/>
    <w:rsid w:val="004378F5"/>
    <w:rsid w:val="00437AB9"/>
    <w:rsid w:val="00437DFB"/>
    <w:rsid w:val="00440556"/>
    <w:rsid w:val="0044057E"/>
    <w:rsid w:val="0044075C"/>
    <w:rsid w:val="00440922"/>
    <w:rsid w:val="00440A08"/>
    <w:rsid w:val="00440B29"/>
    <w:rsid w:val="00440C30"/>
    <w:rsid w:val="00440CCE"/>
    <w:rsid w:val="004417F3"/>
    <w:rsid w:val="00441C66"/>
    <w:rsid w:val="00441DC1"/>
    <w:rsid w:val="0044220A"/>
    <w:rsid w:val="004422DD"/>
    <w:rsid w:val="0044230B"/>
    <w:rsid w:val="00442530"/>
    <w:rsid w:val="00442549"/>
    <w:rsid w:val="00442A98"/>
    <w:rsid w:val="00442AE9"/>
    <w:rsid w:val="00442ED6"/>
    <w:rsid w:val="00442FEC"/>
    <w:rsid w:val="004434F9"/>
    <w:rsid w:val="00443A39"/>
    <w:rsid w:val="00443AEE"/>
    <w:rsid w:val="00443E01"/>
    <w:rsid w:val="00444067"/>
    <w:rsid w:val="0044417C"/>
    <w:rsid w:val="0044421F"/>
    <w:rsid w:val="00444663"/>
    <w:rsid w:val="0044476C"/>
    <w:rsid w:val="00444935"/>
    <w:rsid w:val="004452A3"/>
    <w:rsid w:val="00445A5B"/>
    <w:rsid w:val="00445E4B"/>
    <w:rsid w:val="00445E92"/>
    <w:rsid w:val="00446735"/>
    <w:rsid w:val="004469CC"/>
    <w:rsid w:val="00446B9F"/>
    <w:rsid w:val="00446DA5"/>
    <w:rsid w:val="004471E5"/>
    <w:rsid w:val="004471FA"/>
    <w:rsid w:val="00447710"/>
    <w:rsid w:val="00447923"/>
    <w:rsid w:val="00450081"/>
    <w:rsid w:val="004500E6"/>
    <w:rsid w:val="00450177"/>
    <w:rsid w:val="0045043D"/>
    <w:rsid w:val="00450907"/>
    <w:rsid w:val="00450C11"/>
    <w:rsid w:val="00450DC2"/>
    <w:rsid w:val="004515DD"/>
    <w:rsid w:val="00451DCC"/>
    <w:rsid w:val="00452177"/>
    <w:rsid w:val="004522E0"/>
    <w:rsid w:val="0045238A"/>
    <w:rsid w:val="00452899"/>
    <w:rsid w:val="004528B4"/>
    <w:rsid w:val="004529F9"/>
    <w:rsid w:val="00452C5D"/>
    <w:rsid w:val="00452C90"/>
    <w:rsid w:val="00452DBC"/>
    <w:rsid w:val="00452E86"/>
    <w:rsid w:val="004538B7"/>
    <w:rsid w:val="0045390B"/>
    <w:rsid w:val="004540EB"/>
    <w:rsid w:val="004544B6"/>
    <w:rsid w:val="00454503"/>
    <w:rsid w:val="004545B0"/>
    <w:rsid w:val="004546CE"/>
    <w:rsid w:val="00454D28"/>
    <w:rsid w:val="00454F4F"/>
    <w:rsid w:val="004550C4"/>
    <w:rsid w:val="00455255"/>
    <w:rsid w:val="0045559D"/>
    <w:rsid w:val="00456105"/>
    <w:rsid w:val="004561DF"/>
    <w:rsid w:val="00456705"/>
    <w:rsid w:val="00456C06"/>
    <w:rsid w:val="00457154"/>
    <w:rsid w:val="004574F9"/>
    <w:rsid w:val="00457660"/>
    <w:rsid w:val="00460130"/>
    <w:rsid w:val="004601BB"/>
    <w:rsid w:val="0046043B"/>
    <w:rsid w:val="004606FA"/>
    <w:rsid w:val="0046090F"/>
    <w:rsid w:val="00460B38"/>
    <w:rsid w:val="0046145B"/>
    <w:rsid w:val="00461672"/>
    <w:rsid w:val="004619A9"/>
    <w:rsid w:val="00461DF8"/>
    <w:rsid w:val="00462182"/>
    <w:rsid w:val="004623AC"/>
    <w:rsid w:val="00462449"/>
    <w:rsid w:val="00462636"/>
    <w:rsid w:val="00462E9C"/>
    <w:rsid w:val="0046318F"/>
    <w:rsid w:val="00463550"/>
    <w:rsid w:val="00463C74"/>
    <w:rsid w:val="00463D72"/>
    <w:rsid w:val="0046509B"/>
    <w:rsid w:val="00465231"/>
    <w:rsid w:val="00465723"/>
    <w:rsid w:val="004657CF"/>
    <w:rsid w:val="004658C5"/>
    <w:rsid w:val="00465A43"/>
    <w:rsid w:val="00465F09"/>
    <w:rsid w:val="00466389"/>
    <w:rsid w:val="00467223"/>
    <w:rsid w:val="0046732A"/>
    <w:rsid w:val="00467AFF"/>
    <w:rsid w:val="00467C83"/>
    <w:rsid w:val="00467F07"/>
    <w:rsid w:val="00470069"/>
    <w:rsid w:val="00470083"/>
    <w:rsid w:val="004701A1"/>
    <w:rsid w:val="0047079C"/>
    <w:rsid w:val="0047084E"/>
    <w:rsid w:val="0047087D"/>
    <w:rsid w:val="00470937"/>
    <w:rsid w:val="00470A1E"/>
    <w:rsid w:val="00471146"/>
    <w:rsid w:val="00471176"/>
    <w:rsid w:val="0047142A"/>
    <w:rsid w:val="004714A2"/>
    <w:rsid w:val="004717D5"/>
    <w:rsid w:val="00471D13"/>
    <w:rsid w:val="00471FB9"/>
    <w:rsid w:val="00472106"/>
    <w:rsid w:val="0047213A"/>
    <w:rsid w:val="00472479"/>
    <w:rsid w:val="0047259A"/>
    <w:rsid w:val="004725B3"/>
    <w:rsid w:val="00472741"/>
    <w:rsid w:val="00472ACB"/>
    <w:rsid w:val="00472D5F"/>
    <w:rsid w:val="00472F14"/>
    <w:rsid w:val="0047364A"/>
    <w:rsid w:val="004743EE"/>
    <w:rsid w:val="00474634"/>
    <w:rsid w:val="0047477D"/>
    <w:rsid w:val="00474A4B"/>
    <w:rsid w:val="00474A6D"/>
    <w:rsid w:val="004751D6"/>
    <w:rsid w:val="0047546A"/>
    <w:rsid w:val="00475BB1"/>
    <w:rsid w:val="00475BFB"/>
    <w:rsid w:val="00475EB9"/>
    <w:rsid w:val="00475FB0"/>
    <w:rsid w:val="00476183"/>
    <w:rsid w:val="004765AB"/>
    <w:rsid w:val="00476B12"/>
    <w:rsid w:val="00476CE5"/>
    <w:rsid w:val="00477D73"/>
    <w:rsid w:val="00477DB2"/>
    <w:rsid w:val="00477DE4"/>
    <w:rsid w:val="0048021F"/>
    <w:rsid w:val="00480299"/>
    <w:rsid w:val="004802E6"/>
    <w:rsid w:val="00480450"/>
    <w:rsid w:val="00480949"/>
    <w:rsid w:val="00480C21"/>
    <w:rsid w:val="00481999"/>
    <w:rsid w:val="00481BB0"/>
    <w:rsid w:val="00481C19"/>
    <w:rsid w:val="00481CFB"/>
    <w:rsid w:val="00482459"/>
    <w:rsid w:val="004824EA"/>
    <w:rsid w:val="004825A0"/>
    <w:rsid w:val="004828E0"/>
    <w:rsid w:val="004829E5"/>
    <w:rsid w:val="00482F98"/>
    <w:rsid w:val="004830D3"/>
    <w:rsid w:val="004831C7"/>
    <w:rsid w:val="00483257"/>
    <w:rsid w:val="00483488"/>
    <w:rsid w:val="00483895"/>
    <w:rsid w:val="004838D3"/>
    <w:rsid w:val="00484036"/>
    <w:rsid w:val="004843DE"/>
    <w:rsid w:val="00484459"/>
    <w:rsid w:val="00484838"/>
    <w:rsid w:val="00484B5D"/>
    <w:rsid w:val="00484BD3"/>
    <w:rsid w:val="004850EE"/>
    <w:rsid w:val="004851BC"/>
    <w:rsid w:val="00485437"/>
    <w:rsid w:val="00485960"/>
    <w:rsid w:val="00485FD3"/>
    <w:rsid w:val="00486333"/>
    <w:rsid w:val="004865C7"/>
    <w:rsid w:val="004867E3"/>
    <w:rsid w:val="004871FA"/>
    <w:rsid w:val="004877AC"/>
    <w:rsid w:val="0048787E"/>
    <w:rsid w:val="00487D04"/>
    <w:rsid w:val="00487EBC"/>
    <w:rsid w:val="00490266"/>
    <w:rsid w:val="004903E5"/>
    <w:rsid w:val="0049076C"/>
    <w:rsid w:val="004908C6"/>
    <w:rsid w:val="0049098D"/>
    <w:rsid w:val="00490AAC"/>
    <w:rsid w:val="00490D01"/>
    <w:rsid w:val="00490D03"/>
    <w:rsid w:val="00490F7D"/>
    <w:rsid w:val="004911B0"/>
    <w:rsid w:val="00491341"/>
    <w:rsid w:val="00491BEB"/>
    <w:rsid w:val="004922FE"/>
    <w:rsid w:val="004923EC"/>
    <w:rsid w:val="00492561"/>
    <w:rsid w:val="00492E59"/>
    <w:rsid w:val="00493324"/>
    <w:rsid w:val="004933FB"/>
    <w:rsid w:val="00493477"/>
    <w:rsid w:val="0049358C"/>
    <w:rsid w:val="004935AC"/>
    <w:rsid w:val="00493FF4"/>
    <w:rsid w:val="004941C7"/>
    <w:rsid w:val="0049454F"/>
    <w:rsid w:val="0049457A"/>
    <w:rsid w:val="00494628"/>
    <w:rsid w:val="0049506C"/>
    <w:rsid w:val="00495A7F"/>
    <w:rsid w:val="00495C2D"/>
    <w:rsid w:val="00495C33"/>
    <w:rsid w:val="00495FBE"/>
    <w:rsid w:val="00496182"/>
    <w:rsid w:val="004966D6"/>
    <w:rsid w:val="00496F59"/>
    <w:rsid w:val="00497156"/>
    <w:rsid w:val="00497562"/>
    <w:rsid w:val="004976AF"/>
    <w:rsid w:val="004977A2"/>
    <w:rsid w:val="00497A02"/>
    <w:rsid w:val="00497E39"/>
    <w:rsid w:val="00497FFE"/>
    <w:rsid w:val="004A0BE0"/>
    <w:rsid w:val="004A0F90"/>
    <w:rsid w:val="004A102E"/>
    <w:rsid w:val="004A1091"/>
    <w:rsid w:val="004A127D"/>
    <w:rsid w:val="004A184B"/>
    <w:rsid w:val="004A20C7"/>
    <w:rsid w:val="004A24D6"/>
    <w:rsid w:val="004A25FE"/>
    <w:rsid w:val="004A2665"/>
    <w:rsid w:val="004A26FE"/>
    <w:rsid w:val="004A28A2"/>
    <w:rsid w:val="004A2E7B"/>
    <w:rsid w:val="004A3021"/>
    <w:rsid w:val="004A329A"/>
    <w:rsid w:val="004A3628"/>
    <w:rsid w:val="004A40F6"/>
    <w:rsid w:val="004A47F8"/>
    <w:rsid w:val="004A47FB"/>
    <w:rsid w:val="004A48FA"/>
    <w:rsid w:val="004A4BB6"/>
    <w:rsid w:val="004A4CDD"/>
    <w:rsid w:val="004A4D4C"/>
    <w:rsid w:val="004A4DE0"/>
    <w:rsid w:val="004A5AAB"/>
    <w:rsid w:val="004A5F86"/>
    <w:rsid w:val="004A755C"/>
    <w:rsid w:val="004A766F"/>
    <w:rsid w:val="004A7690"/>
    <w:rsid w:val="004A76D4"/>
    <w:rsid w:val="004A7895"/>
    <w:rsid w:val="004B00E2"/>
    <w:rsid w:val="004B07E4"/>
    <w:rsid w:val="004B0B1C"/>
    <w:rsid w:val="004B0B79"/>
    <w:rsid w:val="004B195F"/>
    <w:rsid w:val="004B1A78"/>
    <w:rsid w:val="004B1C6F"/>
    <w:rsid w:val="004B1FA1"/>
    <w:rsid w:val="004B20D0"/>
    <w:rsid w:val="004B23A3"/>
    <w:rsid w:val="004B25CC"/>
    <w:rsid w:val="004B2B86"/>
    <w:rsid w:val="004B2BE5"/>
    <w:rsid w:val="004B301D"/>
    <w:rsid w:val="004B39D2"/>
    <w:rsid w:val="004B3D9F"/>
    <w:rsid w:val="004B403F"/>
    <w:rsid w:val="004B431C"/>
    <w:rsid w:val="004B43EB"/>
    <w:rsid w:val="004B4EB2"/>
    <w:rsid w:val="004B4F9B"/>
    <w:rsid w:val="004B502B"/>
    <w:rsid w:val="004B55C9"/>
    <w:rsid w:val="004B5C8D"/>
    <w:rsid w:val="004B5E5C"/>
    <w:rsid w:val="004B5F29"/>
    <w:rsid w:val="004B619F"/>
    <w:rsid w:val="004B66A2"/>
    <w:rsid w:val="004B6EA6"/>
    <w:rsid w:val="004B6F44"/>
    <w:rsid w:val="004B70CA"/>
    <w:rsid w:val="004B72D3"/>
    <w:rsid w:val="004B737D"/>
    <w:rsid w:val="004B7765"/>
    <w:rsid w:val="004B7836"/>
    <w:rsid w:val="004C0052"/>
    <w:rsid w:val="004C0391"/>
    <w:rsid w:val="004C03F4"/>
    <w:rsid w:val="004C040E"/>
    <w:rsid w:val="004C0757"/>
    <w:rsid w:val="004C0B24"/>
    <w:rsid w:val="004C0BCA"/>
    <w:rsid w:val="004C0C4A"/>
    <w:rsid w:val="004C106F"/>
    <w:rsid w:val="004C10AB"/>
    <w:rsid w:val="004C10BA"/>
    <w:rsid w:val="004C14C5"/>
    <w:rsid w:val="004C2371"/>
    <w:rsid w:val="004C244B"/>
    <w:rsid w:val="004C27E3"/>
    <w:rsid w:val="004C2852"/>
    <w:rsid w:val="004C2B75"/>
    <w:rsid w:val="004C2F6B"/>
    <w:rsid w:val="004C314C"/>
    <w:rsid w:val="004C3155"/>
    <w:rsid w:val="004C3541"/>
    <w:rsid w:val="004C361F"/>
    <w:rsid w:val="004C37C2"/>
    <w:rsid w:val="004C3845"/>
    <w:rsid w:val="004C4056"/>
    <w:rsid w:val="004C40C2"/>
    <w:rsid w:val="004C4183"/>
    <w:rsid w:val="004C4798"/>
    <w:rsid w:val="004C4982"/>
    <w:rsid w:val="004C4D9C"/>
    <w:rsid w:val="004C4F3B"/>
    <w:rsid w:val="004C4F49"/>
    <w:rsid w:val="004C5300"/>
    <w:rsid w:val="004C534F"/>
    <w:rsid w:val="004C5425"/>
    <w:rsid w:val="004C5AB7"/>
    <w:rsid w:val="004C618A"/>
    <w:rsid w:val="004C6233"/>
    <w:rsid w:val="004C65AA"/>
    <w:rsid w:val="004C67E5"/>
    <w:rsid w:val="004C6E6A"/>
    <w:rsid w:val="004C6F2C"/>
    <w:rsid w:val="004C7D66"/>
    <w:rsid w:val="004D047F"/>
    <w:rsid w:val="004D0625"/>
    <w:rsid w:val="004D0718"/>
    <w:rsid w:val="004D0B9A"/>
    <w:rsid w:val="004D0CCC"/>
    <w:rsid w:val="004D0DC7"/>
    <w:rsid w:val="004D113D"/>
    <w:rsid w:val="004D13C5"/>
    <w:rsid w:val="004D1691"/>
    <w:rsid w:val="004D180B"/>
    <w:rsid w:val="004D242C"/>
    <w:rsid w:val="004D2A8A"/>
    <w:rsid w:val="004D2E29"/>
    <w:rsid w:val="004D32D2"/>
    <w:rsid w:val="004D3398"/>
    <w:rsid w:val="004D34C6"/>
    <w:rsid w:val="004D34E3"/>
    <w:rsid w:val="004D3800"/>
    <w:rsid w:val="004D3A29"/>
    <w:rsid w:val="004D3B46"/>
    <w:rsid w:val="004D3CC5"/>
    <w:rsid w:val="004D3D10"/>
    <w:rsid w:val="004D3F40"/>
    <w:rsid w:val="004D426B"/>
    <w:rsid w:val="004D44F1"/>
    <w:rsid w:val="004D576E"/>
    <w:rsid w:val="004D57CB"/>
    <w:rsid w:val="004D59CD"/>
    <w:rsid w:val="004D6DE7"/>
    <w:rsid w:val="004D6F44"/>
    <w:rsid w:val="004D7412"/>
    <w:rsid w:val="004D741F"/>
    <w:rsid w:val="004D7670"/>
    <w:rsid w:val="004D7771"/>
    <w:rsid w:val="004D7909"/>
    <w:rsid w:val="004D7AFB"/>
    <w:rsid w:val="004D7E31"/>
    <w:rsid w:val="004E0460"/>
    <w:rsid w:val="004E04B3"/>
    <w:rsid w:val="004E050D"/>
    <w:rsid w:val="004E0A4D"/>
    <w:rsid w:val="004E0D4D"/>
    <w:rsid w:val="004E100A"/>
    <w:rsid w:val="004E167B"/>
    <w:rsid w:val="004E1971"/>
    <w:rsid w:val="004E1C38"/>
    <w:rsid w:val="004E1D7F"/>
    <w:rsid w:val="004E2271"/>
    <w:rsid w:val="004E28F4"/>
    <w:rsid w:val="004E3571"/>
    <w:rsid w:val="004E36DB"/>
    <w:rsid w:val="004E3CDE"/>
    <w:rsid w:val="004E3DC3"/>
    <w:rsid w:val="004E4473"/>
    <w:rsid w:val="004E4AF2"/>
    <w:rsid w:val="004E537B"/>
    <w:rsid w:val="004E53F0"/>
    <w:rsid w:val="004E5682"/>
    <w:rsid w:val="004E5A12"/>
    <w:rsid w:val="004E6024"/>
    <w:rsid w:val="004E6239"/>
    <w:rsid w:val="004E62BF"/>
    <w:rsid w:val="004E65D9"/>
    <w:rsid w:val="004E6EEA"/>
    <w:rsid w:val="004E77EA"/>
    <w:rsid w:val="004F01FE"/>
    <w:rsid w:val="004F076A"/>
    <w:rsid w:val="004F0A2E"/>
    <w:rsid w:val="004F10BD"/>
    <w:rsid w:val="004F1111"/>
    <w:rsid w:val="004F1354"/>
    <w:rsid w:val="004F1713"/>
    <w:rsid w:val="004F1A88"/>
    <w:rsid w:val="004F1D4D"/>
    <w:rsid w:val="004F1E8D"/>
    <w:rsid w:val="004F24B6"/>
    <w:rsid w:val="004F24DB"/>
    <w:rsid w:val="004F26BA"/>
    <w:rsid w:val="004F2808"/>
    <w:rsid w:val="004F2AEF"/>
    <w:rsid w:val="004F2C5D"/>
    <w:rsid w:val="004F2CA5"/>
    <w:rsid w:val="004F2DD3"/>
    <w:rsid w:val="004F3029"/>
    <w:rsid w:val="004F36FF"/>
    <w:rsid w:val="004F387F"/>
    <w:rsid w:val="004F38C5"/>
    <w:rsid w:val="004F3919"/>
    <w:rsid w:val="004F39E1"/>
    <w:rsid w:val="004F39E5"/>
    <w:rsid w:val="004F3A9D"/>
    <w:rsid w:val="004F3B8D"/>
    <w:rsid w:val="004F3E47"/>
    <w:rsid w:val="004F3ED6"/>
    <w:rsid w:val="004F3F28"/>
    <w:rsid w:val="004F42FE"/>
    <w:rsid w:val="004F4BBC"/>
    <w:rsid w:val="004F4DD2"/>
    <w:rsid w:val="004F52AB"/>
    <w:rsid w:val="004F5630"/>
    <w:rsid w:val="004F6190"/>
    <w:rsid w:val="004F61A3"/>
    <w:rsid w:val="004F63AA"/>
    <w:rsid w:val="004F64BD"/>
    <w:rsid w:val="004F65BE"/>
    <w:rsid w:val="004F694F"/>
    <w:rsid w:val="004F6959"/>
    <w:rsid w:val="004F6CB1"/>
    <w:rsid w:val="004F6F01"/>
    <w:rsid w:val="004F79F0"/>
    <w:rsid w:val="004F7A24"/>
    <w:rsid w:val="004F7C96"/>
    <w:rsid w:val="0050057E"/>
    <w:rsid w:val="005006AD"/>
    <w:rsid w:val="005008D7"/>
    <w:rsid w:val="00500985"/>
    <w:rsid w:val="00500FEB"/>
    <w:rsid w:val="0050106D"/>
    <w:rsid w:val="005011A4"/>
    <w:rsid w:val="005012AA"/>
    <w:rsid w:val="00501568"/>
    <w:rsid w:val="005015C5"/>
    <w:rsid w:val="0050231A"/>
    <w:rsid w:val="005025AF"/>
    <w:rsid w:val="0050262E"/>
    <w:rsid w:val="00502985"/>
    <w:rsid w:val="00502A35"/>
    <w:rsid w:val="005030E8"/>
    <w:rsid w:val="00503363"/>
    <w:rsid w:val="00503E0E"/>
    <w:rsid w:val="00503EC0"/>
    <w:rsid w:val="00504128"/>
    <w:rsid w:val="00504644"/>
    <w:rsid w:val="00504877"/>
    <w:rsid w:val="00504935"/>
    <w:rsid w:val="00504DA1"/>
    <w:rsid w:val="0050537B"/>
    <w:rsid w:val="00505507"/>
    <w:rsid w:val="00505CBF"/>
    <w:rsid w:val="00505F20"/>
    <w:rsid w:val="0050609C"/>
    <w:rsid w:val="00506131"/>
    <w:rsid w:val="00506202"/>
    <w:rsid w:val="00506430"/>
    <w:rsid w:val="005064B9"/>
    <w:rsid w:val="00506517"/>
    <w:rsid w:val="005067EB"/>
    <w:rsid w:val="00506AAD"/>
    <w:rsid w:val="00506B60"/>
    <w:rsid w:val="00506C53"/>
    <w:rsid w:val="00507019"/>
    <w:rsid w:val="00507800"/>
    <w:rsid w:val="00507DBF"/>
    <w:rsid w:val="00507EF5"/>
    <w:rsid w:val="00507FF7"/>
    <w:rsid w:val="00510087"/>
    <w:rsid w:val="005102EF"/>
    <w:rsid w:val="00510312"/>
    <w:rsid w:val="00510C71"/>
    <w:rsid w:val="005111AD"/>
    <w:rsid w:val="00511271"/>
    <w:rsid w:val="005113C4"/>
    <w:rsid w:val="00511DC8"/>
    <w:rsid w:val="00511ED2"/>
    <w:rsid w:val="00512E4A"/>
    <w:rsid w:val="005134EA"/>
    <w:rsid w:val="005135BE"/>
    <w:rsid w:val="005137D7"/>
    <w:rsid w:val="00513862"/>
    <w:rsid w:val="005138DF"/>
    <w:rsid w:val="00513E6F"/>
    <w:rsid w:val="00513ECA"/>
    <w:rsid w:val="0051412E"/>
    <w:rsid w:val="005142D2"/>
    <w:rsid w:val="00514B78"/>
    <w:rsid w:val="00515591"/>
    <w:rsid w:val="005155FB"/>
    <w:rsid w:val="00515849"/>
    <w:rsid w:val="00515BDB"/>
    <w:rsid w:val="00515FBC"/>
    <w:rsid w:val="00516229"/>
    <w:rsid w:val="00516760"/>
    <w:rsid w:val="00516931"/>
    <w:rsid w:val="00516BD6"/>
    <w:rsid w:val="00516CBD"/>
    <w:rsid w:val="00516E59"/>
    <w:rsid w:val="00517D55"/>
    <w:rsid w:val="00517E8C"/>
    <w:rsid w:val="00517F17"/>
    <w:rsid w:val="005202FB"/>
    <w:rsid w:val="00520586"/>
    <w:rsid w:val="005205E9"/>
    <w:rsid w:val="005207E3"/>
    <w:rsid w:val="00520BA5"/>
    <w:rsid w:val="00521303"/>
    <w:rsid w:val="0052173F"/>
    <w:rsid w:val="00521CC1"/>
    <w:rsid w:val="00521E70"/>
    <w:rsid w:val="005221F7"/>
    <w:rsid w:val="005221F8"/>
    <w:rsid w:val="0052230C"/>
    <w:rsid w:val="005225A2"/>
    <w:rsid w:val="0052265D"/>
    <w:rsid w:val="00522744"/>
    <w:rsid w:val="00522CB0"/>
    <w:rsid w:val="0052317C"/>
    <w:rsid w:val="005238C4"/>
    <w:rsid w:val="005239D8"/>
    <w:rsid w:val="00523D3B"/>
    <w:rsid w:val="00523E7E"/>
    <w:rsid w:val="0052407D"/>
    <w:rsid w:val="00524443"/>
    <w:rsid w:val="005246BB"/>
    <w:rsid w:val="00524B2C"/>
    <w:rsid w:val="00524B75"/>
    <w:rsid w:val="00524DBA"/>
    <w:rsid w:val="0052510E"/>
    <w:rsid w:val="005252E7"/>
    <w:rsid w:val="00525583"/>
    <w:rsid w:val="00525879"/>
    <w:rsid w:val="005259D3"/>
    <w:rsid w:val="00525A82"/>
    <w:rsid w:val="00525ED3"/>
    <w:rsid w:val="00525EEF"/>
    <w:rsid w:val="00526218"/>
    <w:rsid w:val="0052626C"/>
    <w:rsid w:val="005262E8"/>
    <w:rsid w:val="0052674B"/>
    <w:rsid w:val="00526762"/>
    <w:rsid w:val="0052683D"/>
    <w:rsid w:val="00526B29"/>
    <w:rsid w:val="00526C34"/>
    <w:rsid w:val="00526F28"/>
    <w:rsid w:val="00527298"/>
    <w:rsid w:val="00527306"/>
    <w:rsid w:val="0052760E"/>
    <w:rsid w:val="00527C8D"/>
    <w:rsid w:val="00527E27"/>
    <w:rsid w:val="00527F5A"/>
    <w:rsid w:val="0053057C"/>
    <w:rsid w:val="00530DC2"/>
    <w:rsid w:val="00531C06"/>
    <w:rsid w:val="00532103"/>
    <w:rsid w:val="0053260B"/>
    <w:rsid w:val="00532646"/>
    <w:rsid w:val="00532651"/>
    <w:rsid w:val="00532781"/>
    <w:rsid w:val="00532863"/>
    <w:rsid w:val="00532DCD"/>
    <w:rsid w:val="00532E80"/>
    <w:rsid w:val="005331DE"/>
    <w:rsid w:val="005333F9"/>
    <w:rsid w:val="0053350F"/>
    <w:rsid w:val="00533711"/>
    <w:rsid w:val="00533BAD"/>
    <w:rsid w:val="00533C28"/>
    <w:rsid w:val="00533C3C"/>
    <w:rsid w:val="00533F9C"/>
    <w:rsid w:val="00534223"/>
    <w:rsid w:val="005345F5"/>
    <w:rsid w:val="0053470C"/>
    <w:rsid w:val="00534CC2"/>
    <w:rsid w:val="00535086"/>
    <w:rsid w:val="0053523B"/>
    <w:rsid w:val="00535700"/>
    <w:rsid w:val="00535735"/>
    <w:rsid w:val="00535C08"/>
    <w:rsid w:val="00535E4D"/>
    <w:rsid w:val="0053651B"/>
    <w:rsid w:val="00536F3A"/>
    <w:rsid w:val="00536FCF"/>
    <w:rsid w:val="005372D4"/>
    <w:rsid w:val="00537376"/>
    <w:rsid w:val="005377BD"/>
    <w:rsid w:val="00537861"/>
    <w:rsid w:val="00537D13"/>
    <w:rsid w:val="0054045B"/>
    <w:rsid w:val="005404A4"/>
    <w:rsid w:val="005404EE"/>
    <w:rsid w:val="00540A17"/>
    <w:rsid w:val="00540BDC"/>
    <w:rsid w:val="00540D90"/>
    <w:rsid w:val="00540EF4"/>
    <w:rsid w:val="00541224"/>
    <w:rsid w:val="00541619"/>
    <w:rsid w:val="00541AAF"/>
    <w:rsid w:val="005427DC"/>
    <w:rsid w:val="00542BDB"/>
    <w:rsid w:val="005433FE"/>
    <w:rsid w:val="00543753"/>
    <w:rsid w:val="00543DF8"/>
    <w:rsid w:val="00543E67"/>
    <w:rsid w:val="00543E7A"/>
    <w:rsid w:val="00544278"/>
    <w:rsid w:val="00544397"/>
    <w:rsid w:val="0054441B"/>
    <w:rsid w:val="00544553"/>
    <w:rsid w:val="005455C6"/>
    <w:rsid w:val="00545786"/>
    <w:rsid w:val="005458EE"/>
    <w:rsid w:val="00545960"/>
    <w:rsid w:val="005459B0"/>
    <w:rsid w:val="00545ADF"/>
    <w:rsid w:val="00545E81"/>
    <w:rsid w:val="005467A2"/>
    <w:rsid w:val="00546B13"/>
    <w:rsid w:val="00546E0E"/>
    <w:rsid w:val="00547432"/>
    <w:rsid w:val="005474C2"/>
    <w:rsid w:val="0054758F"/>
    <w:rsid w:val="00547680"/>
    <w:rsid w:val="00547B21"/>
    <w:rsid w:val="00547F54"/>
    <w:rsid w:val="00547FFE"/>
    <w:rsid w:val="0055017A"/>
    <w:rsid w:val="00550628"/>
    <w:rsid w:val="005506EA"/>
    <w:rsid w:val="00550784"/>
    <w:rsid w:val="00550AD6"/>
    <w:rsid w:val="00550E1C"/>
    <w:rsid w:val="005511CB"/>
    <w:rsid w:val="005514E2"/>
    <w:rsid w:val="0055167A"/>
    <w:rsid w:val="00551B0E"/>
    <w:rsid w:val="005522AF"/>
    <w:rsid w:val="00552A24"/>
    <w:rsid w:val="00552D81"/>
    <w:rsid w:val="00552DD8"/>
    <w:rsid w:val="00552E65"/>
    <w:rsid w:val="0055306F"/>
    <w:rsid w:val="00553656"/>
    <w:rsid w:val="005538F8"/>
    <w:rsid w:val="005539E1"/>
    <w:rsid w:val="00553B3D"/>
    <w:rsid w:val="00554564"/>
    <w:rsid w:val="0055495A"/>
    <w:rsid w:val="00554F7B"/>
    <w:rsid w:val="005552A8"/>
    <w:rsid w:val="00555342"/>
    <w:rsid w:val="00555704"/>
    <w:rsid w:val="005557B7"/>
    <w:rsid w:val="00555818"/>
    <w:rsid w:val="00555A8A"/>
    <w:rsid w:val="00555AF9"/>
    <w:rsid w:val="00555C91"/>
    <w:rsid w:val="0055620B"/>
    <w:rsid w:val="00556892"/>
    <w:rsid w:val="00556E26"/>
    <w:rsid w:val="005579CD"/>
    <w:rsid w:val="00557A22"/>
    <w:rsid w:val="00557E63"/>
    <w:rsid w:val="00560005"/>
    <w:rsid w:val="00560319"/>
    <w:rsid w:val="0056096D"/>
    <w:rsid w:val="00560998"/>
    <w:rsid w:val="00560A71"/>
    <w:rsid w:val="00560B6A"/>
    <w:rsid w:val="00560D91"/>
    <w:rsid w:val="00560E4A"/>
    <w:rsid w:val="00561126"/>
    <w:rsid w:val="00561247"/>
    <w:rsid w:val="005615E7"/>
    <w:rsid w:val="005618C1"/>
    <w:rsid w:val="00561AE6"/>
    <w:rsid w:val="00561C25"/>
    <w:rsid w:val="00561E58"/>
    <w:rsid w:val="005623E7"/>
    <w:rsid w:val="00562A5E"/>
    <w:rsid w:val="00562F94"/>
    <w:rsid w:val="005631D5"/>
    <w:rsid w:val="00563553"/>
    <w:rsid w:val="0056361A"/>
    <w:rsid w:val="0056388E"/>
    <w:rsid w:val="0056411E"/>
    <w:rsid w:val="005641EB"/>
    <w:rsid w:val="00564508"/>
    <w:rsid w:val="00564BFE"/>
    <w:rsid w:val="00564C17"/>
    <w:rsid w:val="00564D63"/>
    <w:rsid w:val="00564E5F"/>
    <w:rsid w:val="0056513C"/>
    <w:rsid w:val="005656FC"/>
    <w:rsid w:val="00565EC7"/>
    <w:rsid w:val="00566859"/>
    <w:rsid w:val="00566D9D"/>
    <w:rsid w:val="00567217"/>
    <w:rsid w:val="00567471"/>
    <w:rsid w:val="0056769C"/>
    <w:rsid w:val="0056797F"/>
    <w:rsid w:val="005679B4"/>
    <w:rsid w:val="00567C4A"/>
    <w:rsid w:val="00567DA9"/>
    <w:rsid w:val="0057046B"/>
    <w:rsid w:val="00570634"/>
    <w:rsid w:val="00570ABC"/>
    <w:rsid w:val="00570C52"/>
    <w:rsid w:val="00570D0D"/>
    <w:rsid w:val="00570F52"/>
    <w:rsid w:val="0057130F"/>
    <w:rsid w:val="00571441"/>
    <w:rsid w:val="005715E9"/>
    <w:rsid w:val="00571789"/>
    <w:rsid w:val="00571CC2"/>
    <w:rsid w:val="00572283"/>
    <w:rsid w:val="00572589"/>
    <w:rsid w:val="00572C17"/>
    <w:rsid w:val="00572FC9"/>
    <w:rsid w:val="00573200"/>
    <w:rsid w:val="00573201"/>
    <w:rsid w:val="0057346A"/>
    <w:rsid w:val="005734B4"/>
    <w:rsid w:val="00573D35"/>
    <w:rsid w:val="00573E39"/>
    <w:rsid w:val="0057458F"/>
    <w:rsid w:val="0057471A"/>
    <w:rsid w:val="005747FC"/>
    <w:rsid w:val="005754D9"/>
    <w:rsid w:val="0057550E"/>
    <w:rsid w:val="005756D5"/>
    <w:rsid w:val="00575732"/>
    <w:rsid w:val="005757A0"/>
    <w:rsid w:val="005757FF"/>
    <w:rsid w:val="00575B4B"/>
    <w:rsid w:val="00576153"/>
    <w:rsid w:val="005763FA"/>
    <w:rsid w:val="00576728"/>
    <w:rsid w:val="00576D09"/>
    <w:rsid w:val="00576F42"/>
    <w:rsid w:val="00576F5E"/>
    <w:rsid w:val="00576F9C"/>
    <w:rsid w:val="00576FB2"/>
    <w:rsid w:val="0057706C"/>
    <w:rsid w:val="005776E5"/>
    <w:rsid w:val="00577757"/>
    <w:rsid w:val="00577878"/>
    <w:rsid w:val="005779CD"/>
    <w:rsid w:val="00577A7B"/>
    <w:rsid w:val="00577D4B"/>
    <w:rsid w:val="00577FDC"/>
    <w:rsid w:val="00580540"/>
    <w:rsid w:val="00581C64"/>
    <w:rsid w:val="00581EE2"/>
    <w:rsid w:val="00581FAB"/>
    <w:rsid w:val="005822CB"/>
    <w:rsid w:val="005823FE"/>
    <w:rsid w:val="0058248C"/>
    <w:rsid w:val="005825FC"/>
    <w:rsid w:val="005829FB"/>
    <w:rsid w:val="00582AC9"/>
    <w:rsid w:val="00582CB9"/>
    <w:rsid w:val="00582DC1"/>
    <w:rsid w:val="00582FC6"/>
    <w:rsid w:val="0058306A"/>
    <w:rsid w:val="0058330E"/>
    <w:rsid w:val="00583CAF"/>
    <w:rsid w:val="0058408A"/>
    <w:rsid w:val="00584287"/>
    <w:rsid w:val="005844B4"/>
    <w:rsid w:val="00584513"/>
    <w:rsid w:val="00584922"/>
    <w:rsid w:val="00584B91"/>
    <w:rsid w:val="00584E9A"/>
    <w:rsid w:val="00584EE7"/>
    <w:rsid w:val="00585387"/>
    <w:rsid w:val="0058573D"/>
    <w:rsid w:val="00586043"/>
    <w:rsid w:val="005860F8"/>
    <w:rsid w:val="0058650E"/>
    <w:rsid w:val="0058697D"/>
    <w:rsid w:val="00586BC9"/>
    <w:rsid w:val="00586E92"/>
    <w:rsid w:val="005871C9"/>
    <w:rsid w:val="00587704"/>
    <w:rsid w:val="00590034"/>
    <w:rsid w:val="0059017A"/>
    <w:rsid w:val="00590411"/>
    <w:rsid w:val="00590438"/>
    <w:rsid w:val="005908BC"/>
    <w:rsid w:val="00590982"/>
    <w:rsid w:val="005909CE"/>
    <w:rsid w:val="005909DD"/>
    <w:rsid w:val="0059107C"/>
    <w:rsid w:val="005912E3"/>
    <w:rsid w:val="005915E1"/>
    <w:rsid w:val="0059195B"/>
    <w:rsid w:val="00591CAB"/>
    <w:rsid w:val="00591E3E"/>
    <w:rsid w:val="00592AFB"/>
    <w:rsid w:val="00592C5E"/>
    <w:rsid w:val="00592F84"/>
    <w:rsid w:val="00593019"/>
    <w:rsid w:val="00593108"/>
    <w:rsid w:val="005933CD"/>
    <w:rsid w:val="005934F7"/>
    <w:rsid w:val="00593C88"/>
    <w:rsid w:val="00593DC1"/>
    <w:rsid w:val="0059431E"/>
    <w:rsid w:val="005946A5"/>
    <w:rsid w:val="00594B6D"/>
    <w:rsid w:val="00594FA1"/>
    <w:rsid w:val="0059508B"/>
    <w:rsid w:val="00595111"/>
    <w:rsid w:val="0059569E"/>
    <w:rsid w:val="0059589A"/>
    <w:rsid w:val="00595E3F"/>
    <w:rsid w:val="00596038"/>
    <w:rsid w:val="0059603D"/>
    <w:rsid w:val="0059662C"/>
    <w:rsid w:val="00596AFC"/>
    <w:rsid w:val="0059736C"/>
    <w:rsid w:val="00597946"/>
    <w:rsid w:val="00597ECC"/>
    <w:rsid w:val="005A0112"/>
    <w:rsid w:val="005A01AA"/>
    <w:rsid w:val="005A0479"/>
    <w:rsid w:val="005A05B9"/>
    <w:rsid w:val="005A0A41"/>
    <w:rsid w:val="005A1089"/>
    <w:rsid w:val="005A1AF6"/>
    <w:rsid w:val="005A1C4B"/>
    <w:rsid w:val="005A1C6F"/>
    <w:rsid w:val="005A26D6"/>
    <w:rsid w:val="005A27F6"/>
    <w:rsid w:val="005A2FFE"/>
    <w:rsid w:val="005A3886"/>
    <w:rsid w:val="005A38A6"/>
    <w:rsid w:val="005A38AC"/>
    <w:rsid w:val="005A3A46"/>
    <w:rsid w:val="005A425F"/>
    <w:rsid w:val="005A43C2"/>
    <w:rsid w:val="005A46B4"/>
    <w:rsid w:val="005A49CC"/>
    <w:rsid w:val="005A4AA4"/>
    <w:rsid w:val="005A4D62"/>
    <w:rsid w:val="005A4DAD"/>
    <w:rsid w:val="005A4F6D"/>
    <w:rsid w:val="005A54A2"/>
    <w:rsid w:val="005A577F"/>
    <w:rsid w:val="005A5825"/>
    <w:rsid w:val="005A5CD9"/>
    <w:rsid w:val="005A5D2C"/>
    <w:rsid w:val="005A653A"/>
    <w:rsid w:val="005A6CCA"/>
    <w:rsid w:val="005A6D24"/>
    <w:rsid w:val="005A6EEC"/>
    <w:rsid w:val="005A6F60"/>
    <w:rsid w:val="005A7400"/>
    <w:rsid w:val="005A78F3"/>
    <w:rsid w:val="005A79B7"/>
    <w:rsid w:val="005A7A5B"/>
    <w:rsid w:val="005A7A82"/>
    <w:rsid w:val="005A7C03"/>
    <w:rsid w:val="005B01EC"/>
    <w:rsid w:val="005B06C8"/>
    <w:rsid w:val="005B074C"/>
    <w:rsid w:val="005B0CF8"/>
    <w:rsid w:val="005B0F85"/>
    <w:rsid w:val="005B0FC9"/>
    <w:rsid w:val="005B121A"/>
    <w:rsid w:val="005B14F4"/>
    <w:rsid w:val="005B18A3"/>
    <w:rsid w:val="005B1A7F"/>
    <w:rsid w:val="005B1FC0"/>
    <w:rsid w:val="005B1FEF"/>
    <w:rsid w:val="005B2218"/>
    <w:rsid w:val="005B288A"/>
    <w:rsid w:val="005B2AB1"/>
    <w:rsid w:val="005B322E"/>
    <w:rsid w:val="005B3AF6"/>
    <w:rsid w:val="005B462B"/>
    <w:rsid w:val="005B4887"/>
    <w:rsid w:val="005B512A"/>
    <w:rsid w:val="005B51A8"/>
    <w:rsid w:val="005B542C"/>
    <w:rsid w:val="005B54EA"/>
    <w:rsid w:val="005B5524"/>
    <w:rsid w:val="005B5D07"/>
    <w:rsid w:val="005B5EC2"/>
    <w:rsid w:val="005B5ECE"/>
    <w:rsid w:val="005B5F45"/>
    <w:rsid w:val="005B6613"/>
    <w:rsid w:val="005B68DF"/>
    <w:rsid w:val="005B6A0E"/>
    <w:rsid w:val="005B6B37"/>
    <w:rsid w:val="005B6B8D"/>
    <w:rsid w:val="005B706E"/>
    <w:rsid w:val="005B754D"/>
    <w:rsid w:val="005B77D9"/>
    <w:rsid w:val="005B7A36"/>
    <w:rsid w:val="005C0319"/>
    <w:rsid w:val="005C0C6F"/>
    <w:rsid w:val="005C0C7C"/>
    <w:rsid w:val="005C1068"/>
    <w:rsid w:val="005C113A"/>
    <w:rsid w:val="005C18A2"/>
    <w:rsid w:val="005C1B9D"/>
    <w:rsid w:val="005C1F7A"/>
    <w:rsid w:val="005C2273"/>
    <w:rsid w:val="005C2462"/>
    <w:rsid w:val="005C2CA4"/>
    <w:rsid w:val="005C2D5D"/>
    <w:rsid w:val="005C2D76"/>
    <w:rsid w:val="005C2FB8"/>
    <w:rsid w:val="005C32D7"/>
    <w:rsid w:val="005C36A9"/>
    <w:rsid w:val="005C3C90"/>
    <w:rsid w:val="005C3E64"/>
    <w:rsid w:val="005C4570"/>
    <w:rsid w:val="005C48F0"/>
    <w:rsid w:val="005C4A1B"/>
    <w:rsid w:val="005C4B76"/>
    <w:rsid w:val="005C5498"/>
    <w:rsid w:val="005C5514"/>
    <w:rsid w:val="005C58A7"/>
    <w:rsid w:val="005C5C9F"/>
    <w:rsid w:val="005C5CA7"/>
    <w:rsid w:val="005C68CA"/>
    <w:rsid w:val="005C6D47"/>
    <w:rsid w:val="005C6DD8"/>
    <w:rsid w:val="005C6F02"/>
    <w:rsid w:val="005C702A"/>
    <w:rsid w:val="005C71DB"/>
    <w:rsid w:val="005C72C1"/>
    <w:rsid w:val="005C7313"/>
    <w:rsid w:val="005C77BA"/>
    <w:rsid w:val="005C79D4"/>
    <w:rsid w:val="005C7D95"/>
    <w:rsid w:val="005C7DA7"/>
    <w:rsid w:val="005D0269"/>
    <w:rsid w:val="005D0851"/>
    <w:rsid w:val="005D10B3"/>
    <w:rsid w:val="005D14E9"/>
    <w:rsid w:val="005D164A"/>
    <w:rsid w:val="005D1916"/>
    <w:rsid w:val="005D19BD"/>
    <w:rsid w:val="005D1B98"/>
    <w:rsid w:val="005D1BD3"/>
    <w:rsid w:val="005D1C08"/>
    <w:rsid w:val="005D1C8F"/>
    <w:rsid w:val="005D1FF0"/>
    <w:rsid w:val="005D245F"/>
    <w:rsid w:val="005D258E"/>
    <w:rsid w:val="005D26D0"/>
    <w:rsid w:val="005D276C"/>
    <w:rsid w:val="005D28E7"/>
    <w:rsid w:val="005D2B85"/>
    <w:rsid w:val="005D2C4A"/>
    <w:rsid w:val="005D3266"/>
    <w:rsid w:val="005D3553"/>
    <w:rsid w:val="005D3A1B"/>
    <w:rsid w:val="005D4190"/>
    <w:rsid w:val="005D42C6"/>
    <w:rsid w:val="005D43E2"/>
    <w:rsid w:val="005D4611"/>
    <w:rsid w:val="005D46B9"/>
    <w:rsid w:val="005D46DF"/>
    <w:rsid w:val="005D4B0D"/>
    <w:rsid w:val="005D4BA3"/>
    <w:rsid w:val="005D4C0B"/>
    <w:rsid w:val="005D5366"/>
    <w:rsid w:val="005D55DE"/>
    <w:rsid w:val="005D567C"/>
    <w:rsid w:val="005D5F89"/>
    <w:rsid w:val="005D6275"/>
    <w:rsid w:val="005D670A"/>
    <w:rsid w:val="005D6A6E"/>
    <w:rsid w:val="005D72A3"/>
    <w:rsid w:val="005D7800"/>
    <w:rsid w:val="005D7E2C"/>
    <w:rsid w:val="005D7E2E"/>
    <w:rsid w:val="005E039D"/>
    <w:rsid w:val="005E043A"/>
    <w:rsid w:val="005E0AF3"/>
    <w:rsid w:val="005E0E00"/>
    <w:rsid w:val="005E11CF"/>
    <w:rsid w:val="005E14A8"/>
    <w:rsid w:val="005E183D"/>
    <w:rsid w:val="005E1E58"/>
    <w:rsid w:val="005E207F"/>
    <w:rsid w:val="005E2105"/>
    <w:rsid w:val="005E2147"/>
    <w:rsid w:val="005E24BA"/>
    <w:rsid w:val="005E2DCC"/>
    <w:rsid w:val="005E3135"/>
    <w:rsid w:val="005E31D0"/>
    <w:rsid w:val="005E3E24"/>
    <w:rsid w:val="005E429D"/>
    <w:rsid w:val="005E48F3"/>
    <w:rsid w:val="005E4D60"/>
    <w:rsid w:val="005E4ED3"/>
    <w:rsid w:val="005E4FE8"/>
    <w:rsid w:val="005E5490"/>
    <w:rsid w:val="005E56F6"/>
    <w:rsid w:val="005E5988"/>
    <w:rsid w:val="005E5B01"/>
    <w:rsid w:val="005E5EAF"/>
    <w:rsid w:val="005E6076"/>
    <w:rsid w:val="005E60F2"/>
    <w:rsid w:val="005E62F3"/>
    <w:rsid w:val="005E6391"/>
    <w:rsid w:val="005E66A4"/>
    <w:rsid w:val="005E6748"/>
    <w:rsid w:val="005E67F7"/>
    <w:rsid w:val="005E69B0"/>
    <w:rsid w:val="005E73E4"/>
    <w:rsid w:val="005E75E0"/>
    <w:rsid w:val="005E7ECA"/>
    <w:rsid w:val="005F00B8"/>
    <w:rsid w:val="005F038A"/>
    <w:rsid w:val="005F05A6"/>
    <w:rsid w:val="005F06D4"/>
    <w:rsid w:val="005F08CC"/>
    <w:rsid w:val="005F0BAB"/>
    <w:rsid w:val="005F1073"/>
    <w:rsid w:val="005F12B6"/>
    <w:rsid w:val="005F150B"/>
    <w:rsid w:val="005F19EF"/>
    <w:rsid w:val="005F1B1B"/>
    <w:rsid w:val="005F1C58"/>
    <w:rsid w:val="005F1CCB"/>
    <w:rsid w:val="005F1D6F"/>
    <w:rsid w:val="005F2303"/>
    <w:rsid w:val="005F238A"/>
    <w:rsid w:val="005F2752"/>
    <w:rsid w:val="005F29A1"/>
    <w:rsid w:val="005F2D5C"/>
    <w:rsid w:val="005F2FD4"/>
    <w:rsid w:val="005F36E2"/>
    <w:rsid w:val="005F4562"/>
    <w:rsid w:val="005F4A25"/>
    <w:rsid w:val="005F4DBA"/>
    <w:rsid w:val="005F50E6"/>
    <w:rsid w:val="005F51E8"/>
    <w:rsid w:val="005F5642"/>
    <w:rsid w:val="005F5A9B"/>
    <w:rsid w:val="005F5B1C"/>
    <w:rsid w:val="005F5F94"/>
    <w:rsid w:val="005F611E"/>
    <w:rsid w:val="005F6299"/>
    <w:rsid w:val="005F6400"/>
    <w:rsid w:val="005F6423"/>
    <w:rsid w:val="005F6612"/>
    <w:rsid w:val="005F6708"/>
    <w:rsid w:val="005F74FB"/>
    <w:rsid w:val="005F76FA"/>
    <w:rsid w:val="005F7DEF"/>
    <w:rsid w:val="005F7F5F"/>
    <w:rsid w:val="005F7FB9"/>
    <w:rsid w:val="006004D9"/>
    <w:rsid w:val="00600572"/>
    <w:rsid w:val="006008A3"/>
    <w:rsid w:val="00600AB0"/>
    <w:rsid w:val="00600ED1"/>
    <w:rsid w:val="006010F9"/>
    <w:rsid w:val="00601256"/>
    <w:rsid w:val="0060155A"/>
    <w:rsid w:val="00601A35"/>
    <w:rsid w:val="00601B96"/>
    <w:rsid w:val="00602081"/>
    <w:rsid w:val="00602466"/>
    <w:rsid w:val="006026D7"/>
    <w:rsid w:val="0060295E"/>
    <w:rsid w:val="00602975"/>
    <w:rsid w:val="006029EC"/>
    <w:rsid w:val="00602CDB"/>
    <w:rsid w:val="00602DAB"/>
    <w:rsid w:val="00602F71"/>
    <w:rsid w:val="006031C9"/>
    <w:rsid w:val="006032D1"/>
    <w:rsid w:val="006032DF"/>
    <w:rsid w:val="006038EE"/>
    <w:rsid w:val="00603A2C"/>
    <w:rsid w:val="00603B21"/>
    <w:rsid w:val="00603D62"/>
    <w:rsid w:val="006042BC"/>
    <w:rsid w:val="0060483F"/>
    <w:rsid w:val="00604B67"/>
    <w:rsid w:val="00604D1E"/>
    <w:rsid w:val="0060534B"/>
    <w:rsid w:val="00605A7A"/>
    <w:rsid w:val="00605E92"/>
    <w:rsid w:val="00606AFE"/>
    <w:rsid w:val="00606B7D"/>
    <w:rsid w:val="00606BB2"/>
    <w:rsid w:val="00606EC2"/>
    <w:rsid w:val="00607473"/>
    <w:rsid w:val="006075C7"/>
    <w:rsid w:val="00607DEF"/>
    <w:rsid w:val="00607EF6"/>
    <w:rsid w:val="006102B7"/>
    <w:rsid w:val="006104C9"/>
    <w:rsid w:val="006107B8"/>
    <w:rsid w:val="006108FD"/>
    <w:rsid w:val="00610B1F"/>
    <w:rsid w:val="0061116C"/>
    <w:rsid w:val="0061123E"/>
    <w:rsid w:val="006115B4"/>
    <w:rsid w:val="0061199F"/>
    <w:rsid w:val="00611B5A"/>
    <w:rsid w:val="00611CAB"/>
    <w:rsid w:val="00611D8F"/>
    <w:rsid w:val="00611E92"/>
    <w:rsid w:val="00611FE1"/>
    <w:rsid w:val="006120CC"/>
    <w:rsid w:val="00612394"/>
    <w:rsid w:val="0061243C"/>
    <w:rsid w:val="006129F3"/>
    <w:rsid w:val="00612BF9"/>
    <w:rsid w:val="00612ED4"/>
    <w:rsid w:val="006131F2"/>
    <w:rsid w:val="006132A6"/>
    <w:rsid w:val="00613896"/>
    <w:rsid w:val="00613C3E"/>
    <w:rsid w:val="00614255"/>
    <w:rsid w:val="0061464D"/>
    <w:rsid w:val="006147CC"/>
    <w:rsid w:val="00614ABF"/>
    <w:rsid w:val="00615292"/>
    <w:rsid w:val="00615334"/>
    <w:rsid w:val="00615399"/>
    <w:rsid w:val="006154EE"/>
    <w:rsid w:val="0061598D"/>
    <w:rsid w:val="00615EAB"/>
    <w:rsid w:val="00615EE7"/>
    <w:rsid w:val="00616069"/>
    <w:rsid w:val="00616B0D"/>
    <w:rsid w:val="00616D2C"/>
    <w:rsid w:val="00616D69"/>
    <w:rsid w:val="00616EE2"/>
    <w:rsid w:val="0061732E"/>
    <w:rsid w:val="0061749F"/>
    <w:rsid w:val="006175FD"/>
    <w:rsid w:val="0061760F"/>
    <w:rsid w:val="00617DE8"/>
    <w:rsid w:val="00617E3F"/>
    <w:rsid w:val="0062032B"/>
    <w:rsid w:val="00621745"/>
    <w:rsid w:val="00621B53"/>
    <w:rsid w:val="00621E4C"/>
    <w:rsid w:val="00622131"/>
    <w:rsid w:val="00622A87"/>
    <w:rsid w:val="00622C79"/>
    <w:rsid w:val="006233E9"/>
    <w:rsid w:val="00623669"/>
    <w:rsid w:val="00623708"/>
    <w:rsid w:val="00623B23"/>
    <w:rsid w:val="00624430"/>
    <w:rsid w:val="00624528"/>
    <w:rsid w:val="00624AB2"/>
    <w:rsid w:val="00624AC7"/>
    <w:rsid w:val="00624B55"/>
    <w:rsid w:val="00624E5A"/>
    <w:rsid w:val="00624F1E"/>
    <w:rsid w:val="00625156"/>
    <w:rsid w:val="00625280"/>
    <w:rsid w:val="0062574A"/>
    <w:rsid w:val="00625880"/>
    <w:rsid w:val="006259EF"/>
    <w:rsid w:val="00625E48"/>
    <w:rsid w:val="00626CDD"/>
    <w:rsid w:val="00626DA9"/>
    <w:rsid w:val="00626FD2"/>
    <w:rsid w:val="00627611"/>
    <w:rsid w:val="00630FF5"/>
    <w:rsid w:val="00631251"/>
    <w:rsid w:val="00631289"/>
    <w:rsid w:val="0063147A"/>
    <w:rsid w:val="00631503"/>
    <w:rsid w:val="006317FD"/>
    <w:rsid w:val="00631B4D"/>
    <w:rsid w:val="00631B57"/>
    <w:rsid w:val="00631E34"/>
    <w:rsid w:val="00631E6C"/>
    <w:rsid w:val="00631F16"/>
    <w:rsid w:val="00632A62"/>
    <w:rsid w:val="00632AF1"/>
    <w:rsid w:val="00632E60"/>
    <w:rsid w:val="00634219"/>
    <w:rsid w:val="00634312"/>
    <w:rsid w:val="006347B0"/>
    <w:rsid w:val="006347BE"/>
    <w:rsid w:val="0063499F"/>
    <w:rsid w:val="00634A36"/>
    <w:rsid w:val="00634A51"/>
    <w:rsid w:val="00635C12"/>
    <w:rsid w:val="0063615C"/>
    <w:rsid w:val="0063621A"/>
    <w:rsid w:val="00636382"/>
    <w:rsid w:val="00636CB3"/>
    <w:rsid w:val="00636DCA"/>
    <w:rsid w:val="00636F3A"/>
    <w:rsid w:val="00636FCA"/>
    <w:rsid w:val="00637176"/>
    <w:rsid w:val="006373C1"/>
    <w:rsid w:val="00637582"/>
    <w:rsid w:val="006378DB"/>
    <w:rsid w:val="006379D9"/>
    <w:rsid w:val="00637A47"/>
    <w:rsid w:val="00637AA2"/>
    <w:rsid w:val="00637BAC"/>
    <w:rsid w:val="00637DBF"/>
    <w:rsid w:val="00640096"/>
    <w:rsid w:val="006400F9"/>
    <w:rsid w:val="00640187"/>
    <w:rsid w:val="00640217"/>
    <w:rsid w:val="0064037C"/>
    <w:rsid w:val="0064054C"/>
    <w:rsid w:val="006410F3"/>
    <w:rsid w:val="00641689"/>
    <w:rsid w:val="00641895"/>
    <w:rsid w:val="00641A96"/>
    <w:rsid w:val="00641B50"/>
    <w:rsid w:val="00641E7D"/>
    <w:rsid w:val="00642007"/>
    <w:rsid w:val="006420BA"/>
    <w:rsid w:val="006421EA"/>
    <w:rsid w:val="00642612"/>
    <w:rsid w:val="00642626"/>
    <w:rsid w:val="006426E8"/>
    <w:rsid w:val="006428E3"/>
    <w:rsid w:val="00642BC6"/>
    <w:rsid w:val="00642CF0"/>
    <w:rsid w:val="00643587"/>
    <w:rsid w:val="0064358D"/>
    <w:rsid w:val="00643C20"/>
    <w:rsid w:val="00644201"/>
    <w:rsid w:val="0064473F"/>
    <w:rsid w:val="006454BF"/>
    <w:rsid w:val="006456C8"/>
    <w:rsid w:val="00645957"/>
    <w:rsid w:val="00645A98"/>
    <w:rsid w:val="00645B37"/>
    <w:rsid w:val="00645F3B"/>
    <w:rsid w:val="00646094"/>
    <w:rsid w:val="0064684D"/>
    <w:rsid w:val="006469C5"/>
    <w:rsid w:val="00647770"/>
    <w:rsid w:val="00647933"/>
    <w:rsid w:val="006500E7"/>
    <w:rsid w:val="00650173"/>
    <w:rsid w:val="006503E4"/>
    <w:rsid w:val="00650647"/>
    <w:rsid w:val="00650A36"/>
    <w:rsid w:val="006512CC"/>
    <w:rsid w:val="006514DE"/>
    <w:rsid w:val="006515E9"/>
    <w:rsid w:val="0065166E"/>
    <w:rsid w:val="0065179F"/>
    <w:rsid w:val="00651D66"/>
    <w:rsid w:val="00651DAE"/>
    <w:rsid w:val="00651DF0"/>
    <w:rsid w:val="00652ED5"/>
    <w:rsid w:val="00652F0A"/>
    <w:rsid w:val="006531F4"/>
    <w:rsid w:val="006532DF"/>
    <w:rsid w:val="00653426"/>
    <w:rsid w:val="006535C2"/>
    <w:rsid w:val="00653636"/>
    <w:rsid w:val="006536A7"/>
    <w:rsid w:val="0065374B"/>
    <w:rsid w:val="006537AD"/>
    <w:rsid w:val="00653831"/>
    <w:rsid w:val="00653E42"/>
    <w:rsid w:val="00653E72"/>
    <w:rsid w:val="00654760"/>
    <w:rsid w:val="00654902"/>
    <w:rsid w:val="00654904"/>
    <w:rsid w:val="00654B9A"/>
    <w:rsid w:val="00654BC3"/>
    <w:rsid w:val="00654EDC"/>
    <w:rsid w:val="00655BC8"/>
    <w:rsid w:val="00655D79"/>
    <w:rsid w:val="00656214"/>
    <w:rsid w:val="00656227"/>
    <w:rsid w:val="006572D6"/>
    <w:rsid w:val="00657584"/>
    <w:rsid w:val="006575A7"/>
    <w:rsid w:val="0065785D"/>
    <w:rsid w:val="00657B30"/>
    <w:rsid w:val="00657B94"/>
    <w:rsid w:val="00657CE8"/>
    <w:rsid w:val="00660146"/>
    <w:rsid w:val="006601BB"/>
    <w:rsid w:val="00660469"/>
    <w:rsid w:val="0066053B"/>
    <w:rsid w:val="00660884"/>
    <w:rsid w:val="00660965"/>
    <w:rsid w:val="00660A1D"/>
    <w:rsid w:val="00660A45"/>
    <w:rsid w:val="00660B83"/>
    <w:rsid w:val="00660CD9"/>
    <w:rsid w:val="00661272"/>
    <w:rsid w:val="00661382"/>
    <w:rsid w:val="00661475"/>
    <w:rsid w:val="0066169E"/>
    <w:rsid w:val="0066182F"/>
    <w:rsid w:val="0066184C"/>
    <w:rsid w:val="0066185B"/>
    <w:rsid w:val="006619EE"/>
    <w:rsid w:val="00661CDA"/>
    <w:rsid w:val="006625BE"/>
    <w:rsid w:val="00662796"/>
    <w:rsid w:val="006628F7"/>
    <w:rsid w:val="00663168"/>
    <w:rsid w:val="006635FF"/>
    <w:rsid w:val="0066378C"/>
    <w:rsid w:val="00665060"/>
    <w:rsid w:val="006655EE"/>
    <w:rsid w:val="0066576E"/>
    <w:rsid w:val="00665DCA"/>
    <w:rsid w:val="00666399"/>
    <w:rsid w:val="006667D4"/>
    <w:rsid w:val="006669C6"/>
    <w:rsid w:val="00666AEC"/>
    <w:rsid w:val="00666D45"/>
    <w:rsid w:val="0066739A"/>
    <w:rsid w:val="0066766C"/>
    <w:rsid w:val="0066768D"/>
    <w:rsid w:val="006676A7"/>
    <w:rsid w:val="00670285"/>
    <w:rsid w:val="00670C89"/>
    <w:rsid w:val="00670F7E"/>
    <w:rsid w:val="0067129F"/>
    <w:rsid w:val="006716E7"/>
    <w:rsid w:val="0067178B"/>
    <w:rsid w:val="00671875"/>
    <w:rsid w:val="006718A3"/>
    <w:rsid w:val="00671900"/>
    <w:rsid w:val="00671D3C"/>
    <w:rsid w:val="00671EF2"/>
    <w:rsid w:val="00672C5B"/>
    <w:rsid w:val="00672DDA"/>
    <w:rsid w:val="00672F0D"/>
    <w:rsid w:val="006732FE"/>
    <w:rsid w:val="00673520"/>
    <w:rsid w:val="00673541"/>
    <w:rsid w:val="00673C38"/>
    <w:rsid w:val="00673C79"/>
    <w:rsid w:val="00673C7A"/>
    <w:rsid w:val="00673CAF"/>
    <w:rsid w:val="00673EF9"/>
    <w:rsid w:val="00674526"/>
    <w:rsid w:val="00675942"/>
    <w:rsid w:val="006759F1"/>
    <w:rsid w:val="006761F2"/>
    <w:rsid w:val="00676368"/>
    <w:rsid w:val="00676525"/>
    <w:rsid w:val="006767C0"/>
    <w:rsid w:val="00676A24"/>
    <w:rsid w:val="00676B3C"/>
    <w:rsid w:val="00676C54"/>
    <w:rsid w:val="00676CB9"/>
    <w:rsid w:val="00677EA5"/>
    <w:rsid w:val="00677F36"/>
    <w:rsid w:val="00680339"/>
    <w:rsid w:val="006806CB"/>
    <w:rsid w:val="00680755"/>
    <w:rsid w:val="006810AF"/>
    <w:rsid w:val="0068153B"/>
    <w:rsid w:val="00681B3C"/>
    <w:rsid w:val="00681BB4"/>
    <w:rsid w:val="00681CB9"/>
    <w:rsid w:val="00681D1E"/>
    <w:rsid w:val="00681D81"/>
    <w:rsid w:val="00682077"/>
    <w:rsid w:val="00682148"/>
    <w:rsid w:val="006825C2"/>
    <w:rsid w:val="006826C5"/>
    <w:rsid w:val="006826E8"/>
    <w:rsid w:val="00682900"/>
    <w:rsid w:val="00682A99"/>
    <w:rsid w:val="00682D8B"/>
    <w:rsid w:val="00682FEF"/>
    <w:rsid w:val="006831CB"/>
    <w:rsid w:val="00683232"/>
    <w:rsid w:val="006834BB"/>
    <w:rsid w:val="0068360C"/>
    <w:rsid w:val="00683824"/>
    <w:rsid w:val="006839FE"/>
    <w:rsid w:val="00683C33"/>
    <w:rsid w:val="006841AA"/>
    <w:rsid w:val="006842C8"/>
    <w:rsid w:val="0068448F"/>
    <w:rsid w:val="006852F9"/>
    <w:rsid w:val="0068560A"/>
    <w:rsid w:val="00685FA0"/>
    <w:rsid w:val="006868FB"/>
    <w:rsid w:val="00686AAB"/>
    <w:rsid w:val="00686B0E"/>
    <w:rsid w:val="00686E09"/>
    <w:rsid w:val="00686F45"/>
    <w:rsid w:val="00687505"/>
    <w:rsid w:val="00687A64"/>
    <w:rsid w:val="00687C74"/>
    <w:rsid w:val="0069009A"/>
    <w:rsid w:val="00690122"/>
    <w:rsid w:val="006902CF"/>
    <w:rsid w:val="006907F7"/>
    <w:rsid w:val="0069082E"/>
    <w:rsid w:val="00690A3C"/>
    <w:rsid w:val="00690D07"/>
    <w:rsid w:val="006913E4"/>
    <w:rsid w:val="00691652"/>
    <w:rsid w:val="00691CAD"/>
    <w:rsid w:val="00691F3C"/>
    <w:rsid w:val="00692129"/>
    <w:rsid w:val="00692456"/>
    <w:rsid w:val="006928A0"/>
    <w:rsid w:val="0069290F"/>
    <w:rsid w:val="0069324C"/>
    <w:rsid w:val="006935C8"/>
    <w:rsid w:val="006937FC"/>
    <w:rsid w:val="00693D54"/>
    <w:rsid w:val="0069406C"/>
    <w:rsid w:val="00694170"/>
    <w:rsid w:val="0069444A"/>
    <w:rsid w:val="006945E5"/>
    <w:rsid w:val="00694622"/>
    <w:rsid w:val="00694A24"/>
    <w:rsid w:val="00695409"/>
    <w:rsid w:val="00695703"/>
    <w:rsid w:val="00695C6C"/>
    <w:rsid w:val="00695CF1"/>
    <w:rsid w:val="00695D07"/>
    <w:rsid w:val="00695F58"/>
    <w:rsid w:val="00696684"/>
    <w:rsid w:val="00696DA6"/>
    <w:rsid w:val="00696E14"/>
    <w:rsid w:val="00696F2B"/>
    <w:rsid w:val="006975FB"/>
    <w:rsid w:val="0069769A"/>
    <w:rsid w:val="00697A76"/>
    <w:rsid w:val="006A01D1"/>
    <w:rsid w:val="006A03B0"/>
    <w:rsid w:val="006A075D"/>
    <w:rsid w:val="006A0762"/>
    <w:rsid w:val="006A0C95"/>
    <w:rsid w:val="006A0D52"/>
    <w:rsid w:val="006A0FD4"/>
    <w:rsid w:val="006A153B"/>
    <w:rsid w:val="006A1D95"/>
    <w:rsid w:val="006A1F01"/>
    <w:rsid w:val="006A2024"/>
    <w:rsid w:val="006A2EA5"/>
    <w:rsid w:val="006A30FA"/>
    <w:rsid w:val="006A31D4"/>
    <w:rsid w:val="006A4313"/>
    <w:rsid w:val="006A44C5"/>
    <w:rsid w:val="006A469F"/>
    <w:rsid w:val="006A4BD1"/>
    <w:rsid w:val="006A4E58"/>
    <w:rsid w:val="006A5521"/>
    <w:rsid w:val="006A5535"/>
    <w:rsid w:val="006A5992"/>
    <w:rsid w:val="006A59E8"/>
    <w:rsid w:val="006A5EFF"/>
    <w:rsid w:val="006A6024"/>
    <w:rsid w:val="006A643D"/>
    <w:rsid w:val="006A676B"/>
    <w:rsid w:val="006A68D1"/>
    <w:rsid w:val="006A6A47"/>
    <w:rsid w:val="006A6C75"/>
    <w:rsid w:val="006A6DAD"/>
    <w:rsid w:val="006A70A6"/>
    <w:rsid w:val="006A721E"/>
    <w:rsid w:val="006A72F8"/>
    <w:rsid w:val="006A748B"/>
    <w:rsid w:val="006A766E"/>
    <w:rsid w:val="006A76F4"/>
    <w:rsid w:val="006A7701"/>
    <w:rsid w:val="006A7C8A"/>
    <w:rsid w:val="006B02BC"/>
    <w:rsid w:val="006B04C8"/>
    <w:rsid w:val="006B0916"/>
    <w:rsid w:val="006B1202"/>
    <w:rsid w:val="006B1399"/>
    <w:rsid w:val="006B1981"/>
    <w:rsid w:val="006B1D66"/>
    <w:rsid w:val="006B1DA7"/>
    <w:rsid w:val="006B1DF7"/>
    <w:rsid w:val="006B2437"/>
    <w:rsid w:val="006B27A9"/>
    <w:rsid w:val="006B2B02"/>
    <w:rsid w:val="006B2B24"/>
    <w:rsid w:val="006B2C71"/>
    <w:rsid w:val="006B311B"/>
    <w:rsid w:val="006B34EB"/>
    <w:rsid w:val="006B39C3"/>
    <w:rsid w:val="006B4A27"/>
    <w:rsid w:val="006B4D5E"/>
    <w:rsid w:val="006B4F67"/>
    <w:rsid w:val="006B5182"/>
    <w:rsid w:val="006B51AB"/>
    <w:rsid w:val="006B533E"/>
    <w:rsid w:val="006B5644"/>
    <w:rsid w:val="006B56AB"/>
    <w:rsid w:val="006B57D1"/>
    <w:rsid w:val="006B5DAA"/>
    <w:rsid w:val="006B65BB"/>
    <w:rsid w:val="006B6676"/>
    <w:rsid w:val="006B676F"/>
    <w:rsid w:val="006B6CF1"/>
    <w:rsid w:val="006B6DEC"/>
    <w:rsid w:val="006B6E21"/>
    <w:rsid w:val="006B72D4"/>
    <w:rsid w:val="006B74BB"/>
    <w:rsid w:val="006B7916"/>
    <w:rsid w:val="006B7B04"/>
    <w:rsid w:val="006C0158"/>
    <w:rsid w:val="006C05F4"/>
    <w:rsid w:val="006C07B4"/>
    <w:rsid w:val="006C08B5"/>
    <w:rsid w:val="006C0C6B"/>
    <w:rsid w:val="006C1760"/>
    <w:rsid w:val="006C180B"/>
    <w:rsid w:val="006C1810"/>
    <w:rsid w:val="006C19A6"/>
    <w:rsid w:val="006C1D51"/>
    <w:rsid w:val="006C1F3A"/>
    <w:rsid w:val="006C1FB1"/>
    <w:rsid w:val="006C2089"/>
    <w:rsid w:val="006C2195"/>
    <w:rsid w:val="006C2824"/>
    <w:rsid w:val="006C2994"/>
    <w:rsid w:val="006C2AB7"/>
    <w:rsid w:val="006C2DB2"/>
    <w:rsid w:val="006C30E2"/>
    <w:rsid w:val="006C31A1"/>
    <w:rsid w:val="006C344F"/>
    <w:rsid w:val="006C39BD"/>
    <w:rsid w:val="006C4322"/>
    <w:rsid w:val="006C48E4"/>
    <w:rsid w:val="006C4CFD"/>
    <w:rsid w:val="006C4D6B"/>
    <w:rsid w:val="006C4E8E"/>
    <w:rsid w:val="006C573F"/>
    <w:rsid w:val="006C57F0"/>
    <w:rsid w:val="006C5DDA"/>
    <w:rsid w:val="006C5F4B"/>
    <w:rsid w:val="006C5F55"/>
    <w:rsid w:val="006C64E4"/>
    <w:rsid w:val="006C6CD0"/>
    <w:rsid w:val="006C6F26"/>
    <w:rsid w:val="006C7098"/>
    <w:rsid w:val="006C74D6"/>
    <w:rsid w:val="006C76E4"/>
    <w:rsid w:val="006C77FD"/>
    <w:rsid w:val="006C78D7"/>
    <w:rsid w:val="006C7968"/>
    <w:rsid w:val="006C7CA2"/>
    <w:rsid w:val="006D0903"/>
    <w:rsid w:val="006D0AC0"/>
    <w:rsid w:val="006D1044"/>
    <w:rsid w:val="006D15CC"/>
    <w:rsid w:val="006D16A6"/>
    <w:rsid w:val="006D1A23"/>
    <w:rsid w:val="006D1E2A"/>
    <w:rsid w:val="006D1F43"/>
    <w:rsid w:val="006D20D9"/>
    <w:rsid w:val="006D2153"/>
    <w:rsid w:val="006D222D"/>
    <w:rsid w:val="006D2851"/>
    <w:rsid w:val="006D2893"/>
    <w:rsid w:val="006D2A0F"/>
    <w:rsid w:val="006D2B82"/>
    <w:rsid w:val="006D2BC5"/>
    <w:rsid w:val="006D2EBC"/>
    <w:rsid w:val="006D2F88"/>
    <w:rsid w:val="006D3368"/>
    <w:rsid w:val="006D354F"/>
    <w:rsid w:val="006D3869"/>
    <w:rsid w:val="006D3AA6"/>
    <w:rsid w:val="006D3D97"/>
    <w:rsid w:val="006D442C"/>
    <w:rsid w:val="006D45AD"/>
    <w:rsid w:val="006D4B4D"/>
    <w:rsid w:val="006D4C0A"/>
    <w:rsid w:val="006D55A7"/>
    <w:rsid w:val="006D589B"/>
    <w:rsid w:val="006D5916"/>
    <w:rsid w:val="006D5C8E"/>
    <w:rsid w:val="006D5D7E"/>
    <w:rsid w:val="006D612A"/>
    <w:rsid w:val="006D6671"/>
    <w:rsid w:val="006D6AB2"/>
    <w:rsid w:val="006D6C88"/>
    <w:rsid w:val="006D6EA4"/>
    <w:rsid w:val="006D7036"/>
    <w:rsid w:val="006D71EA"/>
    <w:rsid w:val="006D76DC"/>
    <w:rsid w:val="006D7DC0"/>
    <w:rsid w:val="006D7F7C"/>
    <w:rsid w:val="006E071C"/>
    <w:rsid w:val="006E07F7"/>
    <w:rsid w:val="006E0AE1"/>
    <w:rsid w:val="006E0C6F"/>
    <w:rsid w:val="006E0C75"/>
    <w:rsid w:val="006E0D29"/>
    <w:rsid w:val="006E1511"/>
    <w:rsid w:val="006E17C9"/>
    <w:rsid w:val="006E1907"/>
    <w:rsid w:val="006E20FA"/>
    <w:rsid w:val="006E223C"/>
    <w:rsid w:val="006E2366"/>
    <w:rsid w:val="006E265D"/>
    <w:rsid w:val="006E2E44"/>
    <w:rsid w:val="006E2F22"/>
    <w:rsid w:val="006E3266"/>
    <w:rsid w:val="006E3296"/>
    <w:rsid w:val="006E32BE"/>
    <w:rsid w:val="006E3CE1"/>
    <w:rsid w:val="006E42F6"/>
    <w:rsid w:val="006E4408"/>
    <w:rsid w:val="006E440A"/>
    <w:rsid w:val="006E4BAB"/>
    <w:rsid w:val="006E500C"/>
    <w:rsid w:val="006E5245"/>
    <w:rsid w:val="006E537B"/>
    <w:rsid w:val="006E5386"/>
    <w:rsid w:val="006E546A"/>
    <w:rsid w:val="006E5635"/>
    <w:rsid w:val="006E575D"/>
    <w:rsid w:val="006E587E"/>
    <w:rsid w:val="006E58A2"/>
    <w:rsid w:val="006E5AA2"/>
    <w:rsid w:val="006E738A"/>
    <w:rsid w:val="006E7906"/>
    <w:rsid w:val="006E79BC"/>
    <w:rsid w:val="006E7E27"/>
    <w:rsid w:val="006E7F36"/>
    <w:rsid w:val="006F004D"/>
    <w:rsid w:val="006F046C"/>
    <w:rsid w:val="006F0908"/>
    <w:rsid w:val="006F14F0"/>
    <w:rsid w:val="006F1573"/>
    <w:rsid w:val="006F1722"/>
    <w:rsid w:val="006F18F5"/>
    <w:rsid w:val="006F1C3C"/>
    <w:rsid w:val="006F1F1F"/>
    <w:rsid w:val="006F21E0"/>
    <w:rsid w:val="006F24F8"/>
    <w:rsid w:val="006F2721"/>
    <w:rsid w:val="006F272E"/>
    <w:rsid w:val="006F28CF"/>
    <w:rsid w:val="006F2ACD"/>
    <w:rsid w:val="006F2C87"/>
    <w:rsid w:val="006F2F5D"/>
    <w:rsid w:val="006F3220"/>
    <w:rsid w:val="006F34BB"/>
    <w:rsid w:val="006F360A"/>
    <w:rsid w:val="006F3692"/>
    <w:rsid w:val="006F36E6"/>
    <w:rsid w:val="006F3886"/>
    <w:rsid w:val="006F3951"/>
    <w:rsid w:val="006F3CE4"/>
    <w:rsid w:val="006F40BA"/>
    <w:rsid w:val="006F4C67"/>
    <w:rsid w:val="006F4D02"/>
    <w:rsid w:val="006F4D77"/>
    <w:rsid w:val="006F4DFE"/>
    <w:rsid w:val="006F4F3D"/>
    <w:rsid w:val="006F56D7"/>
    <w:rsid w:val="006F5860"/>
    <w:rsid w:val="006F5A53"/>
    <w:rsid w:val="006F6435"/>
    <w:rsid w:val="006F67F1"/>
    <w:rsid w:val="006F68D0"/>
    <w:rsid w:val="006F6A75"/>
    <w:rsid w:val="006F7210"/>
    <w:rsid w:val="007001F9"/>
    <w:rsid w:val="007005FF"/>
    <w:rsid w:val="00700C31"/>
    <w:rsid w:val="00700C8A"/>
    <w:rsid w:val="007012DF"/>
    <w:rsid w:val="00701453"/>
    <w:rsid w:val="00701829"/>
    <w:rsid w:val="00701BCF"/>
    <w:rsid w:val="00701C21"/>
    <w:rsid w:val="00701ED5"/>
    <w:rsid w:val="00702195"/>
    <w:rsid w:val="00702640"/>
    <w:rsid w:val="00702D95"/>
    <w:rsid w:val="00702DC8"/>
    <w:rsid w:val="0070303D"/>
    <w:rsid w:val="00703132"/>
    <w:rsid w:val="00703292"/>
    <w:rsid w:val="0070332E"/>
    <w:rsid w:val="007034BB"/>
    <w:rsid w:val="00703729"/>
    <w:rsid w:val="00703B39"/>
    <w:rsid w:val="00703B92"/>
    <w:rsid w:val="00703C91"/>
    <w:rsid w:val="00703DE3"/>
    <w:rsid w:val="00703E83"/>
    <w:rsid w:val="007041A2"/>
    <w:rsid w:val="007043FC"/>
    <w:rsid w:val="0070443B"/>
    <w:rsid w:val="007044AC"/>
    <w:rsid w:val="0070464E"/>
    <w:rsid w:val="00704740"/>
    <w:rsid w:val="0070476B"/>
    <w:rsid w:val="0070492F"/>
    <w:rsid w:val="00704B18"/>
    <w:rsid w:val="00704B3A"/>
    <w:rsid w:val="00704C3B"/>
    <w:rsid w:val="00704E61"/>
    <w:rsid w:val="0070567B"/>
    <w:rsid w:val="007058EF"/>
    <w:rsid w:val="00705A43"/>
    <w:rsid w:val="00705B91"/>
    <w:rsid w:val="00705E1A"/>
    <w:rsid w:val="0070655C"/>
    <w:rsid w:val="00706A01"/>
    <w:rsid w:val="00706CEA"/>
    <w:rsid w:val="0070752D"/>
    <w:rsid w:val="007078DE"/>
    <w:rsid w:val="00707B0C"/>
    <w:rsid w:val="00707D26"/>
    <w:rsid w:val="0071022E"/>
    <w:rsid w:val="0071027B"/>
    <w:rsid w:val="00710E91"/>
    <w:rsid w:val="00711535"/>
    <w:rsid w:val="00711678"/>
    <w:rsid w:val="007119FD"/>
    <w:rsid w:val="00711CF3"/>
    <w:rsid w:val="00711DF1"/>
    <w:rsid w:val="00711FAD"/>
    <w:rsid w:val="00712107"/>
    <w:rsid w:val="00712214"/>
    <w:rsid w:val="00712BB0"/>
    <w:rsid w:val="00713040"/>
    <w:rsid w:val="00713943"/>
    <w:rsid w:val="007140FE"/>
    <w:rsid w:val="007146FB"/>
    <w:rsid w:val="00715451"/>
    <w:rsid w:val="007157AE"/>
    <w:rsid w:val="0071614B"/>
    <w:rsid w:val="00716396"/>
    <w:rsid w:val="0071679B"/>
    <w:rsid w:val="0071691D"/>
    <w:rsid w:val="0071692C"/>
    <w:rsid w:val="00716A1B"/>
    <w:rsid w:val="00716DBD"/>
    <w:rsid w:val="007172FA"/>
    <w:rsid w:val="007175A1"/>
    <w:rsid w:val="007179AA"/>
    <w:rsid w:val="007202AB"/>
    <w:rsid w:val="00720785"/>
    <w:rsid w:val="00720E4B"/>
    <w:rsid w:val="007211F4"/>
    <w:rsid w:val="007216AD"/>
    <w:rsid w:val="007217C7"/>
    <w:rsid w:val="007218E5"/>
    <w:rsid w:val="007223F5"/>
    <w:rsid w:val="007225FA"/>
    <w:rsid w:val="007226A4"/>
    <w:rsid w:val="0072270B"/>
    <w:rsid w:val="0072287F"/>
    <w:rsid w:val="00722B17"/>
    <w:rsid w:val="00722BA1"/>
    <w:rsid w:val="007230AB"/>
    <w:rsid w:val="00723116"/>
    <w:rsid w:val="0072336A"/>
    <w:rsid w:val="00723E30"/>
    <w:rsid w:val="00723F28"/>
    <w:rsid w:val="00723F54"/>
    <w:rsid w:val="00724B56"/>
    <w:rsid w:val="00724B60"/>
    <w:rsid w:val="00724D18"/>
    <w:rsid w:val="00724D8E"/>
    <w:rsid w:val="00725377"/>
    <w:rsid w:val="0072599D"/>
    <w:rsid w:val="00725C5B"/>
    <w:rsid w:val="00725E54"/>
    <w:rsid w:val="00725EEA"/>
    <w:rsid w:val="00725FC3"/>
    <w:rsid w:val="00725FFF"/>
    <w:rsid w:val="0072637C"/>
    <w:rsid w:val="00726DC2"/>
    <w:rsid w:val="00726FA8"/>
    <w:rsid w:val="00727007"/>
    <w:rsid w:val="007270FF"/>
    <w:rsid w:val="00727146"/>
    <w:rsid w:val="00727217"/>
    <w:rsid w:val="007274EE"/>
    <w:rsid w:val="00727C1E"/>
    <w:rsid w:val="00730464"/>
    <w:rsid w:val="00730489"/>
    <w:rsid w:val="0073094D"/>
    <w:rsid w:val="00730E4F"/>
    <w:rsid w:val="007311F9"/>
    <w:rsid w:val="007313D2"/>
    <w:rsid w:val="00731770"/>
    <w:rsid w:val="0073183F"/>
    <w:rsid w:val="00731889"/>
    <w:rsid w:val="007318B2"/>
    <w:rsid w:val="00732060"/>
    <w:rsid w:val="007322BB"/>
    <w:rsid w:val="0073237B"/>
    <w:rsid w:val="007324D5"/>
    <w:rsid w:val="007326A8"/>
    <w:rsid w:val="0073297F"/>
    <w:rsid w:val="007329A9"/>
    <w:rsid w:val="00732ACA"/>
    <w:rsid w:val="00732C88"/>
    <w:rsid w:val="007330C5"/>
    <w:rsid w:val="0073428C"/>
    <w:rsid w:val="007342F4"/>
    <w:rsid w:val="0073451B"/>
    <w:rsid w:val="00734734"/>
    <w:rsid w:val="00734915"/>
    <w:rsid w:val="00734DB3"/>
    <w:rsid w:val="00734FC9"/>
    <w:rsid w:val="0073510A"/>
    <w:rsid w:val="007352B4"/>
    <w:rsid w:val="0073587E"/>
    <w:rsid w:val="00736189"/>
    <w:rsid w:val="0073623C"/>
    <w:rsid w:val="007369C0"/>
    <w:rsid w:val="00736C3F"/>
    <w:rsid w:val="00736EED"/>
    <w:rsid w:val="00736F0D"/>
    <w:rsid w:val="0073718A"/>
    <w:rsid w:val="007371F5"/>
    <w:rsid w:val="00737732"/>
    <w:rsid w:val="007402F5"/>
    <w:rsid w:val="00740334"/>
    <w:rsid w:val="007408AA"/>
    <w:rsid w:val="007409E5"/>
    <w:rsid w:val="00741433"/>
    <w:rsid w:val="00741A19"/>
    <w:rsid w:val="007420EE"/>
    <w:rsid w:val="00742184"/>
    <w:rsid w:val="00742286"/>
    <w:rsid w:val="0074247D"/>
    <w:rsid w:val="00742CB2"/>
    <w:rsid w:val="00742F25"/>
    <w:rsid w:val="00743220"/>
    <w:rsid w:val="00743623"/>
    <w:rsid w:val="0074383E"/>
    <w:rsid w:val="0074398B"/>
    <w:rsid w:val="00743C73"/>
    <w:rsid w:val="00743E42"/>
    <w:rsid w:val="00743EBE"/>
    <w:rsid w:val="00743EC1"/>
    <w:rsid w:val="007441F0"/>
    <w:rsid w:val="007444F7"/>
    <w:rsid w:val="0074477B"/>
    <w:rsid w:val="00744939"/>
    <w:rsid w:val="0074496F"/>
    <w:rsid w:val="00744A83"/>
    <w:rsid w:val="00745263"/>
    <w:rsid w:val="0074527F"/>
    <w:rsid w:val="007453ED"/>
    <w:rsid w:val="007456D2"/>
    <w:rsid w:val="00745919"/>
    <w:rsid w:val="00745D98"/>
    <w:rsid w:val="00746274"/>
    <w:rsid w:val="00746470"/>
    <w:rsid w:val="00746B1D"/>
    <w:rsid w:val="00746D48"/>
    <w:rsid w:val="0074705C"/>
    <w:rsid w:val="0074718E"/>
    <w:rsid w:val="00747426"/>
    <w:rsid w:val="0074756E"/>
    <w:rsid w:val="0074762C"/>
    <w:rsid w:val="0074781C"/>
    <w:rsid w:val="00747B22"/>
    <w:rsid w:val="00747FA8"/>
    <w:rsid w:val="0075019D"/>
    <w:rsid w:val="007506CA"/>
    <w:rsid w:val="007509AF"/>
    <w:rsid w:val="00750C97"/>
    <w:rsid w:val="00750CBA"/>
    <w:rsid w:val="00750F7D"/>
    <w:rsid w:val="00751144"/>
    <w:rsid w:val="00751204"/>
    <w:rsid w:val="007513F2"/>
    <w:rsid w:val="0075173E"/>
    <w:rsid w:val="0075175C"/>
    <w:rsid w:val="007518D6"/>
    <w:rsid w:val="00751992"/>
    <w:rsid w:val="007519E3"/>
    <w:rsid w:val="00751DE3"/>
    <w:rsid w:val="007524F3"/>
    <w:rsid w:val="007526D9"/>
    <w:rsid w:val="007527EF"/>
    <w:rsid w:val="007527F2"/>
    <w:rsid w:val="007527F9"/>
    <w:rsid w:val="007528DA"/>
    <w:rsid w:val="007529E0"/>
    <w:rsid w:val="00752CC8"/>
    <w:rsid w:val="00752F4E"/>
    <w:rsid w:val="00753453"/>
    <w:rsid w:val="007537AA"/>
    <w:rsid w:val="0075383F"/>
    <w:rsid w:val="007538DA"/>
    <w:rsid w:val="00753BBD"/>
    <w:rsid w:val="00753C35"/>
    <w:rsid w:val="007559D4"/>
    <w:rsid w:val="00755AFF"/>
    <w:rsid w:val="00755C62"/>
    <w:rsid w:val="00755FEC"/>
    <w:rsid w:val="0075602F"/>
    <w:rsid w:val="00756138"/>
    <w:rsid w:val="0075639E"/>
    <w:rsid w:val="007563B8"/>
    <w:rsid w:val="00756677"/>
    <w:rsid w:val="00756EBA"/>
    <w:rsid w:val="007576D8"/>
    <w:rsid w:val="0075773F"/>
    <w:rsid w:val="00757C2F"/>
    <w:rsid w:val="00760111"/>
    <w:rsid w:val="0076056F"/>
    <w:rsid w:val="00760684"/>
    <w:rsid w:val="00760AB7"/>
    <w:rsid w:val="00761164"/>
    <w:rsid w:val="00761255"/>
    <w:rsid w:val="007613BD"/>
    <w:rsid w:val="00761418"/>
    <w:rsid w:val="007614F4"/>
    <w:rsid w:val="00761DE2"/>
    <w:rsid w:val="00761F25"/>
    <w:rsid w:val="00761F45"/>
    <w:rsid w:val="007625A0"/>
    <w:rsid w:val="00762771"/>
    <w:rsid w:val="007627E3"/>
    <w:rsid w:val="007627E8"/>
    <w:rsid w:val="007628D6"/>
    <w:rsid w:val="007628F4"/>
    <w:rsid w:val="0076294D"/>
    <w:rsid w:val="00762A85"/>
    <w:rsid w:val="007636D5"/>
    <w:rsid w:val="0076394B"/>
    <w:rsid w:val="00763DAC"/>
    <w:rsid w:val="0076427C"/>
    <w:rsid w:val="0076456B"/>
    <w:rsid w:val="00764913"/>
    <w:rsid w:val="00764D42"/>
    <w:rsid w:val="00764DE6"/>
    <w:rsid w:val="00765135"/>
    <w:rsid w:val="00765145"/>
    <w:rsid w:val="00765306"/>
    <w:rsid w:val="007654F6"/>
    <w:rsid w:val="007658A4"/>
    <w:rsid w:val="007659E2"/>
    <w:rsid w:val="00765C5F"/>
    <w:rsid w:val="00766DA6"/>
    <w:rsid w:val="0076723F"/>
    <w:rsid w:val="00767777"/>
    <w:rsid w:val="007701E7"/>
    <w:rsid w:val="00770310"/>
    <w:rsid w:val="00770B90"/>
    <w:rsid w:val="00770BB4"/>
    <w:rsid w:val="00770E91"/>
    <w:rsid w:val="00771222"/>
    <w:rsid w:val="00771833"/>
    <w:rsid w:val="00771F5B"/>
    <w:rsid w:val="0077220F"/>
    <w:rsid w:val="00772D6D"/>
    <w:rsid w:val="00772E80"/>
    <w:rsid w:val="00773284"/>
    <w:rsid w:val="007732EB"/>
    <w:rsid w:val="0077366A"/>
    <w:rsid w:val="0077381C"/>
    <w:rsid w:val="007738EE"/>
    <w:rsid w:val="00773A24"/>
    <w:rsid w:val="00773A3C"/>
    <w:rsid w:val="00773D75"/>
    <w:rsid w:val="00774125"/>
    <w:rsid w:val="0077429E"/>
    <w:rsid w:val="00774459"/>
    <w:rsid w:val="00774BCB"/>
    <w:rsid w:val="007751E1"/>
    <w:rsid w:val="007752C7"/>
    <w:rsid w:val="007753AD"/>
    <w:rsid w:val="00775796"/>
    <w:rsid w:val="007758E4"/>
    <w:rsid w:val="00775A70"/>
    <w:rsid w:val="00775E3B"/>
    <w:rsid w:val="00776063"/>
    <w:rsid w:val="00776947"/>
    <w:rsid w:val="00776E26"/>
    <w:rsid w:val="00777514"/>
    <w:rsid w:val="007801E6"/>
    <w:rsid w:val="00780C52"/>
    <w:rsid w:val="00780DF7"/>
    <w:rsid w:val="00780F96"/>
    <w:rsid w:val="007812BE"/>
    <w:rsid w:val="00781386"/>
    <w:rsid w:val="00781464"/>
    <w:rsid w:val="007816FE"/>
    <w:rsid w:val="00781892"/>
    <w:rsid w:val="00781BD7"/>
    <w:rsid w:val="00781E03"/>
    <w:rsid w:val="00781E7C"/>
    <w:rsid w:val="0078201E"/>
    <w:rsid w:val="007820C3"/>
    <w:rsid w:val="007822A9"/>
    <w:rsid w:val="00782560"/>
    <w:rsid w:val="007829D2"/>
    <w:rsid w:val="00782A29"/>
    <w:rsid w:val="00782B8C"/>
    <w:rsid w:val="00782E12"/>
    <w:rsid w:val="00783237"/>
    <w:rsid w:val="00783316"/>
    <w:rsid w:val="007833A2"/>
    <w:rsid w:val="0078383F"/>
    <w:rsid w:val="00783997"/>
    <w:rsid w:val="00783ABE"/>
    <w:rsid w:val="00783ACE"/>
    <w:rsid w:val="00784019"/>
    <w:rsid w:val="0078407B"/>
    <w:rsid w:val="0078412D"/>
    <w:rsid w:val="007846ED"/>
    <w:rsid w:val="0078498F"/>
    <w:rsid w:val="007857F0"/>
    <w:rsid w:val="00785A2D"/>
    <w:rsid w:val="00785B75"/>
    <w:rsid w:val="00785D1B"/>
    <w:rsid w:val="00785E65"/>
    <w:rsid w:val="00785F79"/>
    <w:rsid w:val="007862A7"/>
    <w:rsid w:val="007863DF"/>
    <w:rsid w:val="00786474"/>
    <w:rsid w:val="007866DD"/>
    <w:rsid w:val="0078706C"/>
    <w:rsid w:val="007874BC"/>
    <w:rsid w:val="007878ED"/>
    <w:rsid w:val="00787A2F"/>
    <w:rsid w:val="00787E61"/>
    <w:rsid w:val="00787F17"/>
    <w:rsid w:val="00787F18"/>
    <w:rsid w:val="00787F5D"/>
    <w:rsid w:val="007900BA"/>
    <w:rsid w:val="00790391"/>
    <w:rsid w:val="00790663"/>
    <w:rsid w:val="007907C1"/>
    <w:rsid w:val="00790B0B"/>
    <w:rsid w:val="00790EBF"/>
    <w:rsid w:val="00791060"/>
    <w:rsid w:val="00791093"/>
    <w:rsid w:val="0079158F"/>
    <w:rsid w:val="00791983"/>
    <w:rsid w:val="00791BB2"/>
    <w:rsid w:val="00792223"/>
    <w:rsid w:val="007922B5"/>
    <w:rsid w:val="007923F1"/>
    <w:rsid w:val="0079290C"/>
    <w:rsid w:val="00792ED5"/>
    <w:rsid w:val="00793091"/>
    <w:rsid w:val="0079328C"/>
    <w:rsid w:val="00793D06"/>
    <w:rsid w:val="007945AC"/>
    <w:rsid w:val="0079475F"/>
    <w:rsid w:val="007947BF"/>
    <w:rsid w:val="007948DF"/>
    <w:rsid w:val="0079494B"/>
    <w:rsid w:val="00794C5C"/>
    <w:rsid w:val="00794DFD"/>
    <w:rsid w:val="0079512A"/>
    <w:rsid w:val="00795556"/>
    <w:rsid w:val="007957F6"/>
    <w:rsid w:val="00795D52"/>
    <w:rsid w:val="00796077"/>
    <w:rsid w:val="00796212"/>
    <w:rsid w:val="00796238"/>
    <w:rsid w:val="00796F8A"/>
    <w:rsid w:val="00796FCB"/>
    <w:rsid w:val="00797B05"/>
    <w:rsid w:val="00797D3A"/>
    <w:rsid w:val="00797EA7"/>
    <w:rsid w:val="00797F8C"/>
    <w:rsid w:val="007A024C"/>
    <w:rsid w:val="007A0707"/>
    <w:rsid w:val="007A074E"/>
    <w:rsid w:val="007A11AF"/>
    <w:rsid w:val="007A13A8"/>
    <w:rsid w:val="007A1663"/>
    <w:rsid w:val="007A170E"/>
    <w:rsid w:val="007A1FEF"/>
    <w:rsid w:val="007A2047"/>
    <w:rsid w:val="007A2159"/>
    <w:rsid w:val="007A239D"/>
    <w:rsid w:val="007A244D"/>
    <w:rsid w:val="007A2611"/>
    <w:rsid w:val="007A2AED"/>
    <w:rsid w:val="007A32DE"/>
    <w:rsid w:val="007A3390"/>
    <w:rsid w:val="007A3416"/>
    <w:rsid w:val="007A3421"/>
    <w:rsid w:val="007A3D67"/>
    <w:rsid w:val="007A3DFE"/>
    <w:rsid w:val="007A3F08"/>
    <w:rsid w:val="007A402D"/>
    <w:rsid w:val="007A4040"/>
    <w:rsid w:val="007A40A8"/>
    <w:rsid w:val="007A40D6"/>
    <w:rsid w:val="007A41B9"/>
    <w:rsid w:val="007A4273"/>
    <w:rsid w:val="007A463B"/>
    <w:rsid w:val="007A481E"/>
    <w:rsid w:val="007A4872"/>
    <w:rsid w:val="007A4AAD"/>
    <w:rsid w:val="007A4D32"/>
    <w:rsid w:val="007A57A0"/>
    <w:rsid w:val="007A5872"/>
    <w:rsid w:val="007A5A1D"/>
    <w:rsid w:val="007A5F94"/>
    <w:rsid w:val="007A6337"/>
    <w:rsid w:val="007A684D"/>
    <w:rsid w:val="007A6880"/>
    <w:rsid w:val="007A69A8"/>
    <w:rsid w:val="007A6BE0"/>
    <w:rsid w:val="007A7334"/>
    <w:rsid w:val="007A7379"/>
    <w:rsid w:val="007A758B"/>
    <w:rsid w:val="007A7B26"/>
    <w:rsid w:val="007A7C08"/>
    <w:rsid w:val="007A7CDC"/>
    <w:rsid w:val="007A7E96"/>
    <w:rsid w:val="007A7EFE"/>
    <w:rsid w:val="007B0285"/>
    <w:rsid w:val="007B09AC"/>
    <w:rsid w:val="007B09FF"/>
    <w:rsid w:val="007B0BB2"/>
    <w:rsid w:val="007B0F07"/>
    <w:rsid w:val="007B16E4"/>
    <w:rsid w:val="007B1AEE"/>
    <w:rsid w:val="007B1CBB"/>
    <w:rsid w:val="007B1D76"/>
    <w:rsid w:val="007B1DE3"/>
    <w:rsid w:val="007B1E4E"/>
    <w:rsid w:val="007B2092"/>
    <w:rsid w:val="007B22D6"/>
    <w:rsid w:val="007B25ED"/>
    <w:rsid w:val="007B265C"/>
    <w:rsid w:val="007B2738"/>
    <w:rsid w:val="007B2815"/>
    <w:rsid w:val="007B292A"/>
    <w:rsid w:val="007B2986"/>
    <w:rsid w:val="007B30AC"/>
    <w:rsid w:val="007B31B6"/>
    <w:rsid w:val="007B3204"/>
    <w:rsid w:val="007B382F"/>
    <w:rsid w:val="007B38A6"/>
    <w:rsid w:val="007B38F3"/>
    <w:rsid w:val="007B3A2A"/>
    <w:rsid w:val="007B3F28"/>
    <w:rsid w:val="007B427B"/>
    <w:rsid w:val="007B4587"/>
    <w:rsid w:val="007B4705"/>
    <w:rsid w:val="007B4888"/>
    <w:rsid w:val="007B4B42"/>
    <w:rsid w:val="007B4E9A"/>
    <w:rsid w:val="007B59F0"/>
    <w:rsid w:val="007B5CB4"/>
    <w:rsid w:val="007B5F88"/>
    <w:rsid w:val="007B6450"/>
    <w:rsid w:val="007B6553"/>
    <w:rsid w:val="007B6663"/>
    <w:rsid w:val="007B6790"/>
    <w:rsid w:val="007B69BB"/>
    <w:rsid w:val="007B6EFD"/>
    <w:rsid w:val="007B7495"/>
    <w:rsid w:val="007B79F6"/>
    <w:rsid w:val="007B7D20"/>
    <w:rsid w:val="007B7E91"/>
    <w:rsid w:val="007C0182"/>
    <w:rsid w:val="007C01D4"/>
    <w:rsid w:val="007C0206"/>
    <w:rsid w:val="007C020D"/>
    <w:rsid w:val="007C082F"/>
    <w:rsid w:val="007C0BA6"/>
    <w:rsid w:val="007C1708"/>
    <w:rsid w:val="007C1802"/>
    <w:rsid w:val="007C18BE"/>
    <w:rsid w:val="007C1D14"/>
    <w:rsid w:val="007C1FA8"/>
    <w:rsid w:val="007C232E"/>
    <w:rsid w:val="007C254D"/>
    <w:rsid w:val="007C263B"/>
    <w:rsid w:val="007C273E"/>
    <w:rsid w:val="007C27CD"/>
    <w:rsid w:val="007C29BD"/>
    <w:rsid w:val="007C29F9"/>
    <w:rsid w:val="007C2C78"/>
    <w:rsid w:val="007C2CA7"/>
    <w:rsid w:val="007C2F76"/>
    <w:rsid w:val="007C31A1"/>
    <w:rsid w:val="007C34AE"/>
    <w:rsid w:val="007C35BA"/>
    <w:rsid w:val="007C4149"/>
    <w:rsid w:val="007C41BD"/>
    <w:rsid w:val="007C45A8"/>
    <w:rsid w:val="007C48FB"/>
    <w:rsid w:val="007C4AAA"/>
    <w:rsid w:val="007C4AFA"/>
    <w:rsid w:val="007C4FD3"/>
    <w:rsid w:val="007C504F"/>
    <w:rsid w:val="007C534B"/>
    <w:rsid w:val="007C542E"/>
    <w:rsid w:val="007C5A76"/>
    <w:rsid w:val="007C5FC5"/>
    <w:rsid w:val="007C6095"/>
    <w:rsid w:val="007C6352"/>
    <w:rsid w:val="007C6598"/>
    <w:rsid w:val="007C6755"/>
    <w:rsid w:val="007C6909"/>
    <w:rsid w:val="007C7703"/>
    <w:rsid w:val="007C7941"/>
    <w:rsid w:val="007C7BAE"/>
    <w:rsid w:val="007D0081"/>
    <w:rsid w:val="007D01E0"/>
    <w:rsid w:val="007D0A10"/>
    <w:rsid w:val="007D138B"/>
    <w:rsid w:val="007D158C"/>
    <w:rsid w:val="007D2675"/>
    <w:rsid w:val="007D3555"/>
    <w:rsid w:val="007D3AD7"/>
    <w:rsid w:val="007D3FA7"/>
    <w:rsid w:val="007D4229"/>
    <w:rsid w:val="007D43C6"/>
    <w:rsid w:val="007D467B"/>
    <w:rsid w:val="007D46B5"/>
    <w:rsid w:val="007D4BB3"/>
    <w:rsid w:val="007D4CA9"/>
    <w:rsid w:val="007D4ECE"/>
    <w:rsid w:val="007D4EE0"/>
    <w:rsid w:val="007D52C9"/>
    <w:rsid w:val="007D5492"/>
    <w:rsid w:val="007D5497"/>
    <w:rsid w:val="007D561B"/>
    <w:rsid w:val="007D56D1"/>
    <w:rsid w:val="007D581C"/>
    <w:rsid w:val="007D5A72"/>
    <w:rsid w:val="007D5BE9"/>
    <w:rsid w:val="007D5E56"/>
    <w:rsid w:val="007D65D8"/>
    <w:rsid w:val="007D676A"/>
    <w:rsid w:val="007D6AB7"/>
    <w:rsid w:val="007D6ADF"/>
    <w:rsid w:val="007D708A"/>
    <w:rsid w:val="007D7142"/>
    <w:rsid w:val="007D7291"/>
    <w:rsid w:val="007D7DC3"/>
    <w:rsid w:val="007E00EC"/>
    <w:rsid w:val="007E03B4"/>
    <w:rsid w:val="007E05BC"/>
    <w:rsid w:val="007E085C"/>
    <w:rsid w:val="007E09CF"/>
    <w:rsid w:val="007E0DED"/>
    <w:rsid w:val="007E0F71"/>
    <w:rsid w:val="007E162E"/>
    <w:rsid w:val="007E1696"/>
    <w:rsid w:val="007E18C3"/>
    <w:rsid w:val="007E1DA6"/>
    <w:rsid w:val="007E1E12"/>
    <w:rsid w:val="007E2383"/>
    <w:rsid w:val="007E2780"/>
    <w:rsid w:val="007E2F36"/>
    <w:rsid w:val="007E3760"/>
    <w:rsid w:val="007E3C30"/>
    <w:rsid w:val="007E3C66"/>
    <w:rsid w:val="007E3D4E"/>
    <w:rsid w:val="007E3E67"/>
    <w:rsid w:val="007E4174"/>
    <w:rsid w:val="007E4513"/>
    <w:rsid w:val="007E47F6"/>
    <w:rsid w:val="007E4868"/>
    <w:rsid w:val="007E4A45"/>
    <w:rsid w:val="007E4BA1"/>
    <w:rsid w:val="007E4CDC"/>
    <w:rsid w:val="007E4D8D"/>
    <w:rsid w:val="007E4EF3"/>
    <w:rsid w:val="007E509B"/>
    <w:rsid w:val="007E54CC"/>
    <w:rsid w:val="007E5642"/>
    <w:rsid w:val="007E581A"/>
    <w:rsid w:val="007E5BEF"/>
    <w:rsid w:val="007E5D7B"/>
    <w:rsid w:val="007E5DD3"/>
    <w:rsid w:val="007E6083"/>
    <w:rsid w:val="007E60A8"/>
    <w:rsid w:val="007E61DC"/>
    <w:rsid w:val="007E623F"/>
    <w:rsid w:val="007E65BF"/>
    <w:rsid w:val="007E66DD"/>
    <w:rsid w:val="007E6BE3"/>
    <w:rsid w:val="007E6C51"/>
    <w:rsid w:val="007E6D16"/>
    <w:rsid w:val="007E6F77"/>
    <w:rsid w:val="007E7759"/>
    <w:rsid w:val="007F00A9"/>
    <w:rsid w:val="007F02D0"/>
    <w:rsid w:val="007F073E"/>
    <w:rsid w:val="007F0AED"/>
    <w:rsid w:val="007F0B4F"/>
    <w:rsid w:val="007F0EBB"/>
    <w:rsid w:val="007F101A"/>
    <w:rsid w:val="007F1786"/>
    <w:rsid w:val="007F2117"/>
    <w:rsid w:val="007F2343"/>
    <w:rsid w:val="007F2532"/>
    <w:rsid w:val="007F29DA"/>
    <w:rsid w:val="007F2B75"/>
    <w:rsid w:val="007F2BC3"/>
    <w:rsid w:val="007F2F41"/>
    <w:rsid w:val="007F31A2"/>
    <w:rsid w:val="007F322E"/>
    <w:rsid w:val="007F3673"/>
    <w:rsid w:val="007F39B3"/>
    <w:rsid w:val="007F3DFF"/>
    <w:rsid w:val="007F492E"/>
    <w:rsid w:val="007F4A0C"/>
    <w:rsid w:val="007F4D72"/>
    <w:rsid w:val="007F4E45"/>
    <w:rsid w:val="007F565B"/>
    <w:rsid w:val="007F5DFC"/>
    <w:rsid w:val="007F6185"/>
    <w:rsid w:val="007F6187"/>
    <w:rsid w:val="007F63ED"/>
    <w:rsid w:val="007F68AF"/>
    <w:rsid w:val="007F6E67"/>
    <w:rsid w:val="007F712A"/>
    <w:rsid w:val="007F75F7"/>
    <w:rsid w:val="007F78E5"/>
    <w:rsid w:val="007F7A07"/>
    <w:rsid w:val="007F7CAB"/>
    <w:rsid w:val="007F7D5D"/>
    <w:rsid w:val="007F7DE6"/>
    <w:rsid w:val="007F7EDE"/>
    <w:rsid w:val="008000D1"/>
    <w:rsid w:val="008003E4"/>
    <w:rsid w:val="00800D55"/>
    <w:rsid w:val="0080135A"/>
    <w:rsid w:val="008016D2"/>
    <w:rsid w:val="00801B42"/>
    <w:rsid w:val="00801B76"/>
    <w:rsid w:val="00801E57"/>
    <w:rsid w:val="00802290"/>
    <w:rsid w:val="0080265A"/>
    <w:rsid w:val="00802BB8"/>
    <w:rsid w:val="00802DF6"/>
    <w:rsid w:val="008030AC"/>
    <w:rsid w:val="00803262"/>
    <w:rsid w:val="008032F3"/>
    <w:rsid w:val="0080346B"/>
    <w:rsid w:val="00803686"/>
    <w:rsid w:val="00803878"/>
    <w:rsid w:val="00803ABF"/>
    <w:rsid w:val="00803BC5"/>
    <w:rsid w:val="00803DB3"/>
    <w:rsid w:val="00803ED4"/>
    <w:rsid w:val="0080402C"/>
    <w:rsid w:val="00804B6A"/>
    <w:rsid w:val="00805FAC"/>
    <w:rsid w:val="0080646B"/>
    <w:rsid w:val="00806644"/>
    <w:rsid w:val="00806837"/>
    <w:rsid w:val="0080696B"/>
    <w:rsid w:val="00806A73"/>
    <w:rsid w:val="00806D2C"/>
    <w:rsid w:val="00806FF6"/>
    <w:rsid w:val="008070C8"/>
    <w:rsid w:val="008075FB"/>
    <w:rsid w:val="00807B7B"/>
    <w:rsid w:val="00807DB9"/>
    <w:rsid w:val="00807DDD"/>
    <w:rsid w:val="0081018A"/>
    <w:rsid w:val="0081088D"/>
    <w:rsid w:val="00810D7B"/>
    <w:rsid w:val="00811066"/>
    <w:rsid w:val="008110F6"/>
    <w:rsid w:val="008112F3"/>
    <w:rsid w:val="00811330"/>
    <w:rsid w:val="00811486"/>
    <w:rsid w:val="00811641"/>
    <w:rsid w:val="00811977"/>
    <w:rsid w:val="0081280A"/>
    <w:rsid w:val="00812835"/>
    <w:rsid w:val="00812861"/>
    <w:rsid w:val="00812A31"/>
    <w:rsid w:val="00812A54"/>
    <w:rsid w:val="00812DF6"/>
    <w:rsid w:val="008130C7"/>
    <w:rsid w:val="00813138"/>
    <w:rsid w:val="0081365B"/>
    <w:rsid w:val="0081371E"/>
    <w:rsid w:val="00813E6A"/>
    <w:rsid w:val="00813F8A"/>
    <w:rsid w:val="008149E1"/>
    <w:rsid w:val="00814B69"/>
    <w:rsid w:val="00814B9A"/>
    <w:rsid w:val="00814E54"/>
    <w:rsid w:val="00814F8C"/>
    <w:rsid w:val="008154D2"/>
    <w:rsid w:val="00815590"/>
    <w:rsid w:val="00815DAF"/>
    <w:rsid w:val="00815F69"/>
    <w:rsid w:val="008160A4"/>
    <w:rsid w:val="008161EF"/>
    <w:rsid w:val="008162AC"/>
    <w:rsid w:val="00816628"/>
    <w:rsid w:val="00816F0B"/>
    <w:rsid w:val="008173DB"/>
    <w:rsid w:val="00817500"/>
    <w:rsid w:val="00817C46"/>
    <w:rsid w:val="00817CA0"/>
    <w:rsid w:val="00817DF1"/>
    <w:rsid w:val="0082029A"/>
    <w:rsid w:val="0082036C"/>
    <w:rsid w:val="008203D0"/>
    <w:rsid w:val="008205EF"/>
    <w:rsid w:val="00820808"/>
    <w:rsid w:val="0082095E"/>
    <w:rsid w:val="00820983"/>
    <w:rsid w:val="008209FF"/>
    <w:rsid w:val="00820D6F"/>
    <w:rsid w:val="00820D72"/>
    <w:rsid w:val="0082134F"/>
    <w:rsid w:val="00821AD1"/>
    <w:rsid w:val="0082228E"/>
    <w:rsid w:val="008225C5"/>
    <w:rsid w:val="008227F5"/>
    <w:rsid w:val="008228F8"/>
    <w:rsid w:val="0082295B"/>
    <w:rsid w:val="0082368A"/>
    <w:rsid w:val="00823D5D"/>
    <w:rsid w:val="00823DEB"/>
    <w:rsid w:val="00823EE8"/>
    <w:rsid w:val="00824398"/>
    <w:rsid w:val="008247EF"/>
    <w:rsid w:val="0082495D"/>
    <w:rsid w:val="00824D57"/>
    <w:rsid w:val="00824D5F"/>
    <w:rsid w:val="00824E02"/>
    <w:rsid w:val="008255F3"/>
    <w:rsid w:val="0082565F"/>
    <w:rsid w:val="008257CA"/>
    <w:rsid w:val="00825885"/>
    <w:rsid w:val="00825AF5"/>
    <w:rsid w:val="00825FE5"/>
    <w:rsid w:val="00826068"/>
    <w:rsid w:val="0082625F"/>
    <w:rsid w:val="00826427"/>
    <w:rsid w:val="00826A9E"/>
    <w:rsid w:val="00826AD6"/>
    <w:rsid w:val="00826DA5"/>
    <w:rsid w:val="00826E69"/>
    <w:rsid w:val="00827510"/>
    <w:rsid w:val="008275A8"/>
    <w:rsid w:val="0082792D"/>
    <w:rsid w:val="008279BC"/>
    <w:rsid w:val="00827B35"/>
    <w:rsid w:val="00827B78"/>
    <w:rsid w:val="00827D1F"/>
    <w:rsid w:val="00830162"/>
    <w:rsid w:val="0083037C"/>
    <w:rsid w:val="00830667"/>
    <w:rsid w:val="008307D2"/>
    <w:rsid w:val="00830863"/>
    <w:rsid w:val="0083111A"/>
    <w:rsid w:val="008311E6"/>
    <w:rsid w:val="008311FF"/>
    <w:rsid w:val="0083136F"/>
    <w:rsid w:val="00831743"/>
    <w:rsid w:val="008317D4"/>
    <w:rsid w:val="0083190A"/>
    <w:rsid w:val="008319A3"/>
    <w:rsid w:val="00831B75"/>
    <w:rsid w:val="00831ECA"/>
    <w:rsid w:val="00831F8B"/>
    <w:rsid w:val="0083231F"/>
    <w:rsid w:val="0083239F"/>
    <w:rsid w:val="00832586"/>
    <w:rsid w:val="00832B06"/>
    <w:rsid w:val="0083350E"/>
    <w:rsid w:val="00833F79"/>
    <w:rsid w:val="00834AD3"/>
    <w:rsid w:val="00834B83"/>
    <w:rsid w:val="00834E19"/>
    <w:rsid w:val="00835A1B"/>
    <w:rsid w:val="00835AAF"/>
    <w:rsid w:val="0083638E"/>
    <w:rsid w:val="0083691C"/>
    <w:rsid w:val="00836DE7"/>
    <w:rsid w:val="00836E66"/>
    <w:rsid w:val="00836E7F"/>
    <w:rsid w:val="00836EF0"/>
    <w:rsid w:val="008372E5"/>
    <w:rsid w:val="008375BC"/>
    <w:rsid w:val="00837740"/>
    <w:rsid w:val="008377B5"/>
    <w:rsid w:val="008377BD"/>
    <w:rsid w:val="00837BF9"/>
    <w:rsid w:val="00837CE1"/>
    <w:rsid w:val="008401B4"/>
    <w:rsid w:val="00840E15"/>
    <w:rsid w:val="00840F99"/>
    <w:rsid w:val="00841213"/>
    <w:rsid w:val="00841DFC"/>
    <w:rsid w:val="00842384"/>
    <w:rsid w:val="00842618"/>
    <w:rsid w:val="00842BC4"/>
    <w:rsid w:val="00842C6A"/>
    <w:rsid w:val="00842C92"/>
    <w:rsid w:val="008430B4"/>
    <w:rsid w:val="00843103"/>
    <w:rsid w:val="00844293"/>
    <w:rsid w:val="0084457B"/>
    <w:rsid w:val="008445A5"/>
    <w:rsid w:val="0084468D"/>
    <w:rsid w:val="008446F5"/>
    <w:rsid w:val="008449C1"/>
    <w:rsid w:val="008449FE"/>
    <w:rsid w:val="00844CDA"/>
    <w:rsid w:val="00844D05"/>
    <w:rsid w:val="008450A4"/>
    <w:rsid w:val="00845BE7"/>
    <w:rsid w:val="00845D77"/>
    <w:rsid w:val="0084607D"/>
    <w:rsid w:val="00846399"/>
    <w:rsid w:val="008463F4"/>
    <w:rsid w:val="00846490"/>
    <w:rsid w:val="00846615"/>
    <w:rsid w:val="0084671F"/>
    <w:rsid w:val="00846767"/>
    <w:rsid w:val="00846854"/>
    <w:rsid w:val="00846962"/>
    <w:rsid w:val="00846B18"/>
    <w:rsid w:val="00847F07"/>
    <w:rsid w:val="00847FC9"/>
    <w:rsid w:val="0085014D"/>
    <w:rsid w:val="00850768"/>
    <w:rsid w:val="00850B3F"/>
    <w:rsid w:val="0085106B"/>
    <w:rsid w:val="00851491"/>
    <w:rsid w:val="008517BF"/>
    <w:rsid w:val="00851800"/>
    <w:rsid w:val="00851D96"/>
    <w:rsid w:val="00851F7A"/>
    <w:rsid w:val="0085209C"/>
    <w:rsid w:val="00852205"/>
    <w:rsid w:val="0085262C"/>
    <w:rsid w:val="00852709"/>
    <w:rsid w:val="008529A4"/>
    <w:rsid w:val="008529D2"/>
    <w:rsid w:val="00852C0F"/>
    <w:rsid w:val="00852CC6"/>
    <w:rsid w:val="00852F3E"/>
    <w:rsid w:val="00853136"/>
    <w:rsid w:val="00854374"/>
    <w:rsid w:val="00854398"/>
    <w:rsid w:val="008545CA"/>
    <w:rsid w:val="00854CA0"/>
    <w:rsid w:val="00854E3D"/>
    <w:rsid w:val="008550D2"/>
    <w:rsid w:val="0085536C"/>
    <w:rsid w:val="00855FB2"/>
    <w:rsid w:val="00855FBA"/>
    <w:rsid w:val="008560CA"/>
    <w:rsid w:val="008561C9"/>
    <w:rsid w:val="00856328"/>
    <w:rsid w:val="00856671"/>
    <w:rsid w:val="008567DF"/>
    <w:rsid w:val="008569B5"/>
    <w:rsid w:val="00856D8C"/>
    <w:rsid w:val="00856E98"/>
    <w:rsid w:val="0085712F"/>
    <w:rsid w:val="008571E6"/>
    <w:rsid w:val="00857201"/>
    <w:rsid w:val="008576DA"/>
    <w:rsid w:val="00857996"/>
    <w:rsid w:val="00857AE7"/>
    <w:rsid w:val="00857BD5"/>
    <w:rsid w:val="00857C35"/>
    <w:rsid w:val="00857EA8"/>
    <w:rsid w:val="008601DE"/>
    <w:rsid w:val="00860437"/>
    <w:rsid w:val="00860B2E"/>
    <w:rsid w:val="00861399"/>
    <w:rsid w:val="0086156A"/>
    <w:rsid w:val="008615DB"/>
    <w:rsid w:val="0086183B"/>
    <w:rsid w:val="0086191D"/>
    <w:rsid w:val="0086261E"/>
    <w:rsid w:val="0086268C"/>
    <w:rsid w:val="008626F4"/>
    <w:rsid w:val="00862AA3"/>
    <w:rsid w:val="008630B3"/>
    <w:rsid w:val="00863345"/>
    <w:rsid w:val="00863635"/>
    <w:rsid w:val="00863D53"/>
    <w:rsid w:val="008640E7"/>
    <w:rsid w:val="00864197"/>
    <w:rsid w:val="008645C0"/>
    <w:rsid w:val="00864F94"/>
    <w:rsid w:val="00865AAD"/>
    <w:rsid w:val="00865F63"/>
    <w:rsid w:val="0086672D"/>
    <w:rsid w:val="00866738"/>
    <w:rsid w:val="00866B9E"/>
    <w:rsid w:val="00866D21"/>
    <w:rsid w:val="00867077"/>
    <w:rsid w:val="00867485"/>
    <w:rsid w:val="0086759F"/>
    <w:rsid w:val="00867A6C"/>
    <w:rsid w:val="00867BDB"/>
    <w:rsid w:val="00867C4C"/>
    <w:rsid w:val="00867E6F"/>
    <w:rsid w:val="00870022"/>
    <w:rsid w:val="00870073"/>
    <w:rsid w:val="00870264"/>
    <w:rsid w:val="0087051D"/>
    <w:rsid w:val="00870523"/>
    <w:rsid w:val="008709FA"/>
    <w:rsid w:val="00870AA9"/>
    <w:rsid w:val="00870DE4"/>
    <w:rsid w:val="008711BA"/>
    <w:rsid w:val="008714CD"/>
    <w:rsid w:val="0087184E"/>
    <w:rsid w:val="00871C76"/>
    <w:rsid w:val="00871F8A"/>
    <w:rsid w:val="00872759"/>
    <w:rsid w:val="00872CD6"/>
    <w:rsid w:val="00872D7A"/>
    <w:rsid w:val="00873327"/>
    <w:rsid w:val="00873368"/>
    <w:rsid w:val="008733EA"/>
    <w:rsid w:val="00873826"/>
    <w:rsid w:val="00873A12"/>
    <w:rsid w:val="00874187"/>
    <w:rsid w:val="008741CC"/>
    <w:rsid w:val="00874574"/>
    <w:rsid w:val="0087459C"/>
    <w:rsid w:val="008745E5"/>
    <w:rsid w:val="008749FF"/>
    <w:rsid w:val="00874D8A"/>
    <w:rsid w:val="00874FB7"/>
    <w:rsid w:val="008752A4"/>
    <w:rsid w:val="008754A4"/>
    <w:rsid w:val="00875935"/>
    <w:rsid w:val="00875979"/>
    <w:rsid w:val="00876064"/>
    <w:rsid w:val="008760AE"/>
    <w:rsid w:val="00876524"/>
    <w:rsid w:val="008765B7"/>
    <w:rsid w:val="008765CF"/>
    <w:rsid w:val="00876DFA"/>
    <w:rsid w:val="00877034"/>
    <w:rsid w:val="0087712A"/>
    <w:rsid w:val="008775F3"/>
    <w:rsid w:val="00877E45"/>
    <w:rsid w:val="00877EFA"/>
    <w:rsid w:val="00877FF8"/>
    <w:rsid w:val="00880435"/>
    <w:rsid w:val="00880493"/>
    <w:rsid w:val="00880D7C"/>
    <w:rsid w:val="00880F0E"/>
    <w:rsid w:val="008816B3"/>
    <w:rsid w:val="00881A9F"/>
    <w:rsid w:val="008823D3"/>
    <w:rsid w:val="008823E0"/>
    <w:rsid w:val="008826D5"/>
    <w:rsid w:val="00882A2A"/>
    <w:rsid w:val="00882B49"/>
    <w:rsid w:val="0088319A"/>
    <w:rsid w:val="008831F7"/>
    <w:rsid w:val="00883415"/>
    <w:rsid w:val="008834D1"/>
    <w:rsid w:val="008834F3"/>
    <w:rsid w:val="00883587"/>
    <w:rsid w:val="00883B9A"/>
    <w:rsid w:val="0088428C"/>
    <w:rsid w:val="008843F5"/>
    <w:rsid w:val="008856B1"/>
    <w:rsid w:val="00885B5F"/>
    <w:rsid w:val="00885D27"/>
    <w:rsid w:val="00885D61"/>
    <w:rsid w:val="008861F9"/>
    <w:rsid w:val="008862CA"/>
    <w:rsid w:val="00886C2E"/>
    <w:rsid w:val="00886FC8"/>
    <w:rsid w:val="00887005"/>
    <w:rsid w:val="00887135"/>
    <w:rsid w:val="008873BE"/>
    <w:rsid w:val="008873F3"/>
    <w:rsid w:val="0088753B"/>
    <w:rsid w:val="0088798F"/>
    <w:rsid w:val="00887E80"/>
    <w:rsid w:val="00887F4A"/>
    <w:rsid w:val="0089002B"/>
    <w:rsid w:val="00890681"/>
    <w:rsid w:val="008906B5"/>
    <w:rsid w:val="008908A5"/>
    <w:rsid w:val="00890B06"/>
    <w:rsid w:val="00890B46"/>
    <w:rsid w:val="0089103A"/>
    <w:rsid w:val="00891074"/>
    <w:rsid w:val="008912B6"/>
    <w:rsid w:val="00891307"/>
    <w:rsid w:val="0089131D"/>
    <w:rsid w:val="008913EF"/>
    <w:rsid w:val="00891723"/>
    <w:rsid w:val="00891FEF"/>
    <w:rsid w:val="00892984"/>
    <w:rsid w:val="008929C6"/>
    <w:rsid w:val="00892A8D"/>
    <w:rsid w:val="00892AF6"/>
    <w:rsid w:val="00892BD2"/>
    <w:rsid w:val="008930B9"/>
    <w:rsid w:val="008930DC"/>
    <w:rsid w:val="008935F6"/>
    <w:rsid w:val="008936E2"/>
    <w:rsid w:val="00893933"/>
    <w:rsid w:val="00893F67"/>
    <w:rsid w:val="00894487"/>
    <w:rsid w:val="008944A4"/>
    <w:rsid w:val="00894D36"/>
    <w:rsid w:val="00895611"/>
    <w:rsid w:val="0089586C"/>
    <w:rsid w:val="00895948"/>
    <w:rsid w:val="008959C8"/>
    <w:rsid w:val="00895F61"/>
    <w:rsid w:val="00896389"/>
    <w:rsid w:val="008966F2"/>
    <w:rsid w:val="0089684C"/>
    <w:rsid w:val="00896AB0"/>
    <w:rsid w:val="00896C9C"/>
    <w:rsid w:val="00896FAB"/>
    <w:rsid w:val="0089719C"/>
    <w:rsid w:val="008973EB"/>
    <w:rsid w:val="00897A12"/>
    <w:rsid w:val="00897F39"/>
    <w:rsid w:val="008A0032"/>
    <w:rsid w:val="008A058C"/>
    <w:rsid w:val="008A0F2B"/>
    <w:rsid w:val="008A105B"/>
    <w:rsid w:val="008A197F"/>
    <w:rsid w:val="008A19D6"/>
    <w:rsid w:val="008A1DD8"/>
    <w:rsid w:val="008A1EBE"/>
    <w:rsid w:val="008A1F6B"/>
    <w:rsid w:val="008A1F8B"/>
    <w:rsid w:val="008A2733"/>
    <w:rsid w:val="008A285C"/>
    <w:rsid w:val="008A2900"/>
    <w:rsid w:val="008A2909"/>
    <w:rsid w:val="008A2C25"/>
    <w:rsid w:val="008A2E10"/>
    <w:rsid w:val="008A2E90"/>
    <w:rsid w:val="008A2EA2"/>
    <w:rsid w:val="008A2ECD"/>
    <w:rsid w:val="008A3586"/>
    <w:rsid w:val="008A39AA"/>
    <w:rsid w:val="008A4141"/>
    <w:rsid w:val="008A427E"/>
    <w:rsid w:val="008A4377"/>
    <w:rsid w:val="008A4429"/>
    <w:rsid w:val="008A4876"/>
    <w:rsid w:val="008A5665"/>
    <w:rsid w:val="008A5BE9"/>
    <w:rsid w:val="008A5F62"/>
    <w:rsid w:val="008A60EB"/>
    <w:rsid w:val="008A6279"/>
    <w:rsid w:val="008A674E"/>
    <w:rsid w:val="008A6B21"/>
    <w:rsid w:val="008A6F36"/>
    <w:rsid w:val="008A73DA"/>
    <w:rsid w:val="008A78B8"/>
    <w:rsid w:val="008A7B96"/>
    <w:rsid w:val="008B06C7"/>
    <w:rsid w:val="008B0A80"/>
    <w:rsid w:val="008B0B10"/>
    <w:rsid w:val="008B12D9"/>
    <w:rsid w:val="008B130A"/>
    <w:rsid w:val="008B137E"/>
    <w:rsid w:val="008B141A"/>
    <w:rsid w:val="008B14F2"/>
    <w:rsid w:val="008B166B"/>
    <w:rsid w:val="008B1C20"/>
    <w:rsid w:val="008B2601"/>
    <w:rsid w:val="008B2668"/>
    <w:rsid w:val="008B27C0"/>
    <w:rsid w:val="008B2876"/>
    <w:rsid w:val="008B2D75"/>
    <w:rsid w:val="008B381B"/>
    <w:rsid w:val="008B3974"/>
    <w:rsid w:val="008B3A0C"/>
    <w:rsid w:val="008B3A2E"/>
    <w:rsid w:val="008B422C"/>
    <w:rsid w:val="008B44E8"/>
    <w:rsid w:val="008B483E"/>
    <w:rsid w:val="008B4942"/>
    <w:rsid w:val="008B520C"/>
    <w:rsid w:val="008B5F89"/>
    <w:rsid w:val="008B62B2"/>
    <w:rsid w:val="008B6316"/>
    <w:rsid w:val="008B6399"/>
    <w:rsid w:val="008B64D4"/>
    <w:rsid w:val="008B6599"/>
    <w:rsid w:val="008B681F"/>
    <w:rsid w:val="008B6ECF"/>
    <w:rsid w:val="008B76F7"/>
    <w:rsid w:val="008B782E"/>
    <w:rsid w:val="008B7844"/>
    <w:rsid w:val="008B7B16"/>
    <w:rsid w:val="008C0231"/>
    <w:rsid w:val="008C03F3"/>
    <w:rsid w:val="008C05E6"/>
    <w:rsid w:val="008C0632"/>
    <w:rsid w:val="008C0840"/>
    <w:rsid w:val="008C08EA"/>
    <w:rsid w:val="008C09A1"/>
    <w:rsid w:val="008C0BF3"/>
    <w:rsid w:val="008C0D0A"/>
    <w:rsid w:val="008C0D28"/>
    <w:rsid w:val="008C0EBF"/>
    <w:rsid w:val="008C130D"/>
    <w:rsid w:val="008C1ECA"/>
    <w:rsid w:val="008C2420"/>
    <w:rsid w:val="008C25FB"/>
    <w:rsid w:val="008C2922"/>
    <w:rsid w:val="008C2EC4"/>
    <w:rsid w:val="008C336A"/>
    <w:rsid w:val="008C3654"/>
    <w:rsid w:val="008C39A3"/>
    <w:rsid w:val="008C39AC"/>
    <w:rsid w:val="008C4211"/>
    <w:rsid w:val="008C44DE"/>
    <w:rsid w:val="008C46AB"/>
    <w:rsid w:val="008C49B9"/>
    <w:rsid w:val="008C4A9F"/>
    <w:rsid w:val="008C50CF"/>
    <w:rsid w:val="008C51E1"/>
    <w:rsid w:val="008C5225"/>
    <w:rsid w:val="008C5231"/>
    <w:rsid w:val="008C5657"/>
    <w:rsid w:val="008C56CF"/>
    <w:rsid w:val="008C58D9"/>
    <w:rsid w:val="008C5DAD"/>
    <w:rsid w:val="008C5E7C"/>
    <w:rsid w:val="008C638D"/>
    <w:rsid w:val="008C6428"/>
    <w:rsid w:val="008C648F"/>
    <w:rsid w:val="008C6736"/>
    <w:rsid w:val="008C689F"/>
    <w:rsid w:val="008C68F3"/>
    <w:rsid w:val="008C6941"/>
    <w:rsid w:val="008C6DE4"/>
    <w:rsid w:val="008C6F11"/>
    <w:rsid w:val="008C6FF7"/>
    <w:rsid w:val="008C72B0"/>
    <w:rsid w:val="008C73C3"/>
    <w:rsid w:val="008C7424"/>
    <w:rsid w:val="008C75F4"/>
    <w:rsid w:val="008C7B3F"/>
    <w:rsid w:val="008D0110"/>
    <w:rsid w:val="008D0BFA"/>
    <w:rsid w:val="008D118A"/>
    <w:rsid w:val="008D1402"/>
    <w:rsid w:val="008D1DB2"/>
    <w:rsid w:val="008D2025"/>
    <w:rsid w:val="008D284D"/>
    <w:rsid w:val="008D3326"/>
    <w:rsid w:val="008D3B2D"/>
    <w:rsid w:val="008D3D9B"/>
    <w:rsid w:val="008D4330"/>
    <w:rsid w:val="008D482D"/>
    <w:rsid w:val="008D48D3"/>
    <w:rsid w:val="008D4A78"/>
    <w:rsid w:val="008D4CC6"/>
    <w:rsid w:val="008D4FD3"/>
    <w:rsid w:val="008D50CB"/>
    <w:rsid w:val="008D5111"/>
    <w:rsid w:val="008D53B3"/>
    <w:rsid w:val="008D5BD8"/>
    <w:rsid w:val="008D5FF7"/>
    <w:rsid w:val="008D6189"/>
    <w:rsid w:val="008D6413"/>
    <w:rsid w:val="008D6490"/>
    <w:rsid w:val="008D66C5"/>
    <w:rsid w:val="008D6976"/>
    <w:rsid w:val="008D7052"/>
    <w:rsid w:val="008D72CA"/>
    <w:rsid w:val="008D7A24"/>
    <w:rsid w:val="008D7EB6"/>
    <w:rsid w:val="008E0106"/>
    <w:rsid w:val="008E034A"/>
    <w:rsid w:val="008E0429"/>
    <w:rsid w:val="008E0B36"/>
    <w:rsid w:val="008E19F1"/>
    <w:rsid w:val="008E1C5A"/>
    <w:rsid w:val="008E1E9F"/>
    <w:rsid w:val="008E202F"/>
    <w:rsid w:val="008E323D"/>
    <w:rsid w:val="008E3352"/>
    <w:rsid w:val="008E34CE"/>
    <w:rsid w:val="008E3727"/>
    <w:rsid w:val="008E395C"/>
    <w:rsid w:val="008E3B39"/>
    <w:rsid w:val="008E3C66"/>
    <w:rsid w:val="008E3DF5"/>
    <w:rsid w:val="008E411B"/>
    <w:rsid w:val="008E4888"/>
    <w:rsid w:val="008E4EA5"/>
    <w:rsid w:val="008E517B"/>
    <w:rsid w:val="008E518E"/>
    <w:rsid w:val="008E5452"/>
    <w:rsid w:val="008E559F"/>
    <w:rsid w:val="008E5BB8"/>
    <w:rsid w:val="008E5E12"/>
    <w:rsid w:val="008E61C2"/>
    <w:rsid w:val="008E66CD"/>
    <w:rsid w:val="008E6F92"/>
    <w:rsid w:val="008E7168"/>
    <w:rsid w:val="008E75DC"/>
    <w:rsid w:val="008E77FC"/>
    <w:rsid w:val="008E7E50"/>
    <w:rsid w:val="008F030D"/>
    <w:rsid w:val="008F0651"/>
    <w:rsid w:val="008F071C"/>
    <w:rsid w:val="008F0A92"/>
    <w:rsid w:val="008F0DFC"/>
    <w:rsid w:val="008F15FE"/>
    <w:rsid w:val="008F171B"/>
    <w:rsid w:val="008F1AFA"/>
    <w:rsid w:val="008F26CC"/>
    <w:rsid w:val="008F2F2D"/>
    <w:rsid w:val="008F3523"/>
    <w:rsid w:val="008F38ED"/>
    <w:rsid w:val="008F396F"/>
    <w:rsid w:val="008F3EC1"/>
    <w:rsid w:val="008F429A"/>
    <w:rsid w:val="008F501D"/>
    <w:rsid w:val="008F5100"/>
    <w:rsid w:val="008F5120"/>
    <w:rsid w:val="008F5558"/>
    <w:rsid w:val="008F5A92"/>
    <w:rsid w:val="008F5E74"/>
    <w:rsid w:val="008F5FF6"/>
    <w:rsid w:val="008F61B1"/>
    <w:rsid w:val="008F646C"/>
    <w:rsid w:val="008F6576"/>
    <w:rsid w:val="008F6C08"/>
    <w:rsid w:val="008F6F6A"/>
    <w:rsid w:val="008F738D"/>
    <w:rsid w:val="008F76D6"/>
    <w:rsid w:val="008F799F"/>
    <w:rsid w:val="00900177"/>
    <w:rsid w:val="009001AA"/>
    <w:rsid w:val="009004CC"/>
    <w:rsid w:val="00900A1B"/>
    <w:rsid w:val="00900B9B"/>
    <w:rsid w:val="00900BAF"/>
    <w:rsid w:val="009013EE"/>
    <w:rsid w:val="0090157A"/>
    <w:rsid w:val="009018F4"/>
    <w:rsid w:val="00901934"/>
    <w:rsid w:val="0090193F"/>
    <w:rsid w:val="00901DB6"/>
    <w:rsid w:val="00901E16"/>
    <w:rsid w:val="009020B2"/>
    <w:rsid w:val="009020DD"/>
    <w:rsid w:val="0090264E"/>
    <w:rsid w:val="00902794"/>
    <w:rsid w:val="00902D32"/>
    <w:rsid w:val="00902DB9"/>
    <w:rsid w:val="00902DEB"/>
    <w:rsid w:val="00903015"/>
    <w:rsid w:val="0090334D"/>
    <w:rsid w:val="009033E0"/>
    <w:rsid w:val="0090426E"/>
    <w:rsid w:val="00904345"/>
    <w:rsid w:val="00904469"/>
    <w:rsid w:val="009044BB"/>
    <w:rsid w:val="00904E52"/>
    <w:rsid w:val="0090502F"/>
    <w:rsid w:val="00905096"/>
    <w:rsid w:val="009054D3"/>
    <w:rsid w:val="0090578D"/>
    <w:rsid w:val="00905BFA"/>
    <w:rsid w:val="00905FB4"/>
    <w:rsid w:val="00905FC2"/>
    <w:rsid w:val="00906233"/>
    <w:rsid w:val="00906458"/>
    <w:rsid w:val="0090670C"/>
    <w:rsid w:val="009068A9"/>
    <w:rsid w:val="00906BA4"/>
    <w:rsid w:val="00906C84"/>
    <w:rsid w:val="00906D2D"/>
    <w:rsid w:val="009071B0"/>
    <w:rsid w:val="00907516"/>
    <w:rsid w:val="00907567"/>
    <w:rsid w:val="00907760"/>
    <w:rsid w:val="00907769"/>
    <w:rsid w:val="00907A72"/>
    <w:rsid w:val="00907BC1"/>
    <w:rsid w:val="00907CAD"/>
    <w:rsid w:val="009102DC"/>
    <w:rsid w:val="0091058E"/>
    <w:rsid w:val="00910816"/>
    <w:rsid w:val="0091095A"/>
    <w:rsid w:val="009109F1"/>
    <w:rsid w:val="00910AA0"/>
    <w:rsid w:val="00911975"/>
    <w:rsid w:val="00911FB2"/>
    <w:rsid w:val="0091256B"/>
    <w:rsid w:val="00912835"/>
    <w:rsid w:val="00912A40"/>
    <w:rsid w:val="00912C15"/>
    <w:rsid w:val="00912C22"/>
    <w:rsid w:val="0091300E"/>
    <w:rsid w:val="009130DD"/>
    <w:rsid w:val="00913298"/>
    <w:rsid w:val="009136A1"/>
    <w:rsid w:val="00913E0C"/>
    <w:rsid w:val="0091427C"/>
    <w:rsid w:val="0091456A"/>
    <w:rsid w:val="009147B5"/>
    <w:rsid w:val="0091489C"/>
    <w:rsid w:val="00914A38"/>
    <w:rsid w:val="00914F34"/>
    <w:rsid w:val="0091528A"/>
    <w:rsid w:val="009154A7"/>
    <w:rsid w:val="009154F3"/>
    <w:rsid w:val="00915658"/>
    <w:rsid w:val="00915DE7"/>
    <w:rsid w:val="00916101"/>
    <w:rsid w:val="00916896"/>
    <w:rsid w:val="009169E2"/>
    <w:rsid w:val="00916B9F"/>
    <w:rsid w:val="00916BF0"/>
    <w:rsid w:val="00916D5A"/>
    <w:rsid w:val="0091738E"/>
    <w:rsid w:val="009173B1"/>
    <w:rsid w:val="009173CE"/>
    <w:rsid w:val="009175D0"/>
    <w:rsid w:val="0091761F"/>
    <w:rsid w:val="009178FA"/>
    <w:rsid w:val="00917EDC"/>
    <w:rsid w:val="00917EE1"/>
    <w:rsid w:val="00917FE8"/>
    <w:rsid w:val="00920625"/>
    <w:rsid w:val="00920D50"/>
    <w:rsid w:val="00920EF3"/>
    <w:rsid w:val="00921098"/>
    <w:rsid w:val="00921178"/>
    <w:rsid w:val="00921B15"/>
    <w:rsid w:val="00921EDC"/>
    <w:rsid w:val="00922035"/>
    <w:rsid w:val="0092210A"/>
    <w:rsid w:val="0092225E"/>
    <w:rsid w:val="0092248D"/>
    <w:rsid w:val="00922A3E"/>
    <w:rsid w:val="00922A3F"/>
    <w:rsid w:val="00922B49"/>
    <w:rsid w:val="00922EA1"/>
    <w:rsid w:val="009232F9"/>
    <w:rsid w:val="009237C9"/>
    <w:rsid w:val="00923880"/>
    <w:rsid w:val="0092391F"/>
    <w:rsid w:val="009242C9"/>
    <w:rsid w:val="009247DA"/>
    <w:rsid w:val="009251D2"/>
    <w:rsid w:val="0092536E"/>
    <w:rsid w:val="00925A3C"/>
    <w:rsid w:val="00926A03"/>
    <w:rsid w:val="00926F42"/>
    <w:rsid w:val="00927E56"/>
    <w:rsid w:val="009301ED"/>
    <w:rsid w:val="0093037A"/>
    <w:rsid w:val="009306D2"/>
    <w:rsid w:val="00930E89"/>
    <w:rsid w:val="00930F12"/>
    <w:rsid w:val="009312DB"/>
    <w:rsid w:val="0093161B"/>
    <w:rsid w:val="009319BA"/>
    <w:rsid w:val="009323FF"/>
    <w:rsid w:val="00932B3E"/>
    <w:rsid w:val="00932ED3"/>
    <w:rsid w:val="009333E0"/>
    <w:rsid w:val="00933BB7"/>
    <w:rsid w:val="00933BDB"/>
    <w:rsid w:val="0093402A"/>
    <w:rsid w:val="0093415C"/>
    <w:rsid w:val="009343CF"/>
    <w:rsid w:val="0093465A"/>
    <w:rsid w:val="00934A1A"/>
    <w:rsid w:val="00934A89"/>
    <w:rsid w:val="00934A8F"/>
    <w:rsid w:val="00934E61"/>
    <w:rsid w:val="00935280"/>
    <w:rsid w:val="00935420"/>
    <w:rsid w:val="00935559"/>
    <w:rsid w:val="009355BC"/>
    <w:rsid w:val="0093563C"/>
    <w:rsid w:val="0093594E"/>
    <w:rsid w:val="00935B21"/>
    <w:rsid w:val="00935C35"/>
    <w:rsid w:val="00935C69"/>
    <w:rsid w:val="00935F92"/>
    <w:rsid w:val="0093607B"/>
    <w:rsid w:val="00936429"/>
    <w:rsid w:val="00936465"/>
    <w:rsid w:val="0093677C"/>
    <w:rsid w:val="009367F3"/>
    <w:rsid w:val="00936974"/>
    <w:rsid w:val="00936A69"/>
    <w:rsid w:val="00936D5B"/>
    <w:rsid w:val="009374EC"/>
    <w:rsid w:val="00937588"/>
    <w:rsid w:val="0093763C"/>
    <w:rsid w:val="0093779A"/>
    <w:rsid w:val="00937AD8"/>
    <w:rsid w:val="00937E0E"/>
    <w:rsid w:val="00940227"/>
    <w:rsid w:val="009402C9"/>
    <w:rsid w:val="0094034C"/>
    <w:rsid w:val="0094087C"/>
    <w:rsid w:val="00940B2C"/>
    <w:rsid w:val="009410CA"/>
    <w:rsid w:val="0094125E"/>
    <w:rsid w:val="0094199F"/>
    <w:rsid w:val="00941D10"/>
    <w:rsid w:val="00941F5C"/>
    <w:rsid w:val="00941FB3"/>
    <w:rsid w:val="00942056"/>
    <w:rsid w:val="0094207C"/>
    <w:rsid w:val="0094223F"/>
    <w:rsid w:val="0094246B"/>
    <w:rsid w:val="0094252A"/>
    <w:rsid w:val="00942789"/>
    <w:rsid w:val="009428B2"/>
    <w:rsid w:val="00942EBD"/>
    <w:rsid w:val="00942F0C"/>
    <w:rsid w:val="009430D3"/>
    <w:rsid w:val="009432C5"/>
    <w:rsid w:val="00943A8C"/>
    <w:rsid w:val="00944024"/>
    <w:rsid w:val="00944845"/>
    <w:rsid w:val="00944C9D"/>
    <w:rsid w:val="00944DFC"/>
    <w:rsid w:val="00945427"/>
    <w:rsid w:val="00945668"/>
    <w:rsid w:val="009459FA"/>
    <w:rsid w:val="00945A7D"/>
    <w:rsid w:val="00945C5F"/>
    <w:rsid w:val="0094612F"/>
    <w:rsid w:val="009461D5"/>
    <w:rsid w:val="00946326"/>
    <w:rsid w:val="00946408"/>
    <w:rsid w:val="00946BF3"/>
    <w:rsid w:val="0094775E"/>
    <w:rsid w:val="00950C0F"/>
    <w:rsid w:val="00950C4F"/>
    <w:rsid w:val="009512B9"/>
    <w:rsid w:val="00951468"/>
    <w:rsid w:val="009514C7"/>
    <w:rsid w:val="00951B9E"/>
    <w:rsid w:val="00951FFC"/>
    <w:rsid w:val="0095244E"/>
    <w:rsid w:val="009528C8"/>
    <w:rsid w:val="00952ACB"/>
    <w:rsid w:val="00952B27"/>
    <w:rsid w:val="00952B78"/>
    <w:rsid w:val="00952D62"/>
    <w:rsid w:val="00953132"/>
    <w:rsid w:val="009532D9"/>
    <w:rsid w:val="00953507"/>
    <w:rsid w:val="00953659"/>
    <w:rsid w:val="00953A19"/>
    <w:rsid w:val="00953B1F"/>
    <w:rsid w:val="00953B96"/>
    <w:rsid w:val="00953CF7"/>
    <w:rsid w:val="00954463"/>
    <w:rsid w:val="00954605"/>
    <w:rsid w:val="00954914"/>
    <w:rsid w:val="00954DCD"/>
    <w:rsid w:val="00955924"/>
    <w:rsid w:val="00955940"/>
    <w:rsid w:val="00955961"/>
    <w:rsid w:val="00955969"/>
    <w:rsid w:val="00956696"/>
    <w:rsid w:val="00956810"/>
    <w:rsid w:val="00956B17"/>
    <w:rsid w:val="00957010"/>
    <w:rsid w:val="00957D10"/>
    <w:rsid w:val="00957D5A"/>
    <w:rsid w:val="00960455"/>
    <w:rsid w:val="00960459"/>
    <w:rsid w:val="0096046A"/>
    <w:rsid w:val="009604A2"/>
    <w:rsid w:val="0096078B"/>
    <w:rsid w:val="00960A70"/>
    <w:rsid w:val="0096145B"/>
    <w:rsid w:val="009617A9"/>
    <w:rsid w:val="00961F16"/>
    <w:rsid w:val="0096207F"/>
    <w:rsid w:val="009627C4"/>
    <w:rsid w:val="00962A74"/>
    <w:rsid w:val="00963089"/>
    <w:rsid w:val="009634F1"/>
    <w:rsid w:val="009636D8"/>
    <w:rsid w:val="0096384A"/>
    <w:rsid w:val="00963907"/>
    <w:rsid w:val="00963EC0"/>
    <w:rsid w:val="00964AF7"/>
    <w:rsid w:val="00964D17"/>
    <w:rsid w:val="00964D4D"/>
    <w:rsid w:val="00965750"/>
    <w:rsid w:val="00965C6B"/>
    <w:rsid w:val="009660E2"/>
    <w:rsid w:val="009662BA"/>
    <w:rsid w:val="00966D15"/>
    <w:rsid w:val="009670DD"/>
    <w:rsid w:val="009675BD"/>
    <w:rsid w:val="00967F3A"/>
    <w:rsid w:val="00967FEA"/>
    <w:rsid w:val="009702DC"/>
    <w:rsid w:val="0097031B"/>
    <w:rsid w:val="00970366"/>
    <w:rsid w:val="00970585"/>
    <w:rsid w:val="009705F3"/>
    <w:rsid w:val="00970A96"/>
    <w:rsid w:val="00970AA2"/>
    <w:rsid w:val="00970CCC"/>
    <w:rsid w:val="00970FE6"/>
    <w:rsid w:val="009712DD"/>
    <w:rsid w:val="0097159B"/>
    <w:rsid w:val="0097162A"/>
    <w:rsid w:val="00971727"/>
    <w:rsid w:val="00971C80"/>
    <w:rsid w:val="00971EF9"/>
    <w:rsid w:val="009720FE"/>
    <w:rsid w:val="0097229D"/>
    <w:rsid w:val="009728B5"/>
    <w:rsid w:val="009729C2"/>
    <w:rsid w:val="00972B0B"/>
    <w:rsid w:val="00972B1B"/>
    <w:rsid w:val="0097333E"/>
    <w:rsid w:val="0097366B"/>
    <w:rsid w:val="009736C3"/>
    <w:rsid w:val="00973711"/>
    <w:rsid w:val="0097379C"/>
    <w:rsid w:val="00973A83"/>
    <w:rsid w:val="00973B94"/>
    <w:rsid w:val="00973EB1"/>
    <w:rsid w:val="009743D4"/>
    <w:rsid w:val="00975249"/>
    <w:rsid w:val="0097532F"/>
    <w:rsid w:val="009756B4"/>
    <w:rsid w:val="0097581F"/>
    <w:rsid w:val="009758C6"/>
    <w:rsid w:val="00975C21"/>
    <w:rsid w:val="00976363"/>
    <w:rsid w:val="009763BF"/>
    <w:rsid w:val="0097671E"/>
    <w:rsid w:val="00976A91"/>
    <w:rsid w:val="00976CF7"/>
    <w:rsid w:val="00976E15"/>
    <w:rsid w:val="009774D3"/>
    <w:rsid w:val="00977594"/>
    <w:rsid w:val="00977622"/>
    <w:rsid w:val="009776B8"/>
    <w:rsid w:val="00977ACB"/>
    <w:rsid w:val="00977B2A"/>
    <w:rsid w:val="00977B62"/>
    <w:rsid w:val="00977EAE"/>
    <w:rsid w:val="0098005C"/>
    <w:rsid w:val="0098052B"/>
    <w:rsid w:val="009806B7"/>
    <w:rsid w:val="00980BC3"/>
    <w:rsid w:val="00980D34"/>
    <w:rsid w:val="00980E68"/>
    <w:rsid w:val="00981435"/>
    <w:rsid w:val="00981636"/>
    <w:rsid w:val="00981952"/>
    <w:rsid w:val="009819FE"/>
    <w:rsid w:val="00981CD2"/>
    <w:rsid w:val="00981F17"/>
    <w:rsid w:val="00982066"/>
    <w:rsid w:val="009827A4"/>
    <w:rsid w:val="00982A5C"/>
    <w:rsid w:val="00982A80"/>
    <w:rsid w:val="00982B11"/>
    <w:rsid w:val="00982DB9"/>
    <w:rsid w:val="00982DCD"/>
    <w:rsid w:val="00982F59"/>
    <w:rsid w:val="00982FA7"/>
    <w:rsid w:val="00982FFA"/>
    <w:rsid w:val="00983060"/>
    <w:rsid w:val="00983125"/>
    <w:rsid w:val="00983256"/>
    <w:rsid w:val="00983903"/>
    <w:rsid w:val="00984216"/>
    <w:rsid w:val="00984696"/>
    <w:rsid w:val="0098472D"/>
    <w:rsid w:val="009849D9"/>
    <w:rsid w:val="00984A35"/>
    <w:rsid w:val="00984B6D"/>
    <w:rsid w:val="00984E4F"/>
    <w:rsid w:val="00984EB1"/>
    <w:rsid w:val="00984F36"/>
    <w:rsid w:val="00985274"/>
    <w:rsid w:val="009853C9"/>
    <w:rsid w:val="00985491"/>
    <w:rsid w:val="00985500"/>
    <w:rsid w:val="00985AA0"/>
    <w:rsid w:val="00985B5B"/>
    <w:rsid w:val="0098632A"/>
    <w:rsid w:val="009867AD"/>
    <w:rsid w:val="00986836"/>
    <w:rsid w:val="009869F1"/>
    <w:rsid w:val="00986A54"/>
    <w:rsid w:val="00986C0B"/>
    <w:rsid w:val="009870D1"/>
    <w:rsid w:val="009871D2"/>
    <w:rsid w:val="00987275"/>
    <w:rsid w:val="009877E7"/>
    <w:rsid w:val="00987AFC"/>
    <w:rsid w:val="00987B7C"/>
    <w:rsid w:val="009902D2"/>
    <w:rsid w:val="00990511"/>
    <w:rsid w:val="0099088F"/>
    <w:rsid w:val="009915FE"/>
    <w:rsid w:val="00991653"/>
    <w:rsid w:val="00991E3B"/>
    <w:rsid w:val="009921B5"/>
    <w:rsid w:val="0099264F"/>
    <w:rsid w:val="009927E8"/>
    <w:rsid w:val="00992912"/>
    <w:rsid w:val="009931B0"/>
    <w:rsid w:val="009934D3"/>
    <w:rsid w:val="00993843"/>
    <w:rsid w:val="00993E6A"/>
    <w:rsid w:val="00993EFA"/>
    <w:rsid w:val="00994703"/>
    <w:rsid w:val="0099490A"/>
    <w:rsid w:val="00994AF9"/>
    <w:rsid w:val="00994E24"/>
    <w:rsid w:val="00995469"/>
    <w:rsid w:val="009959DF"/>
    <w:rsid w:val="00995F93"/>
    <w:rsid w:val="0099621B"/>
    <w:rsid w:val="009964CE"/>
    <w:rsid w:val="0099734E"/>
    <w:rsid w:val="00997381"/>
    <w:rsid w:val="009977D3"/>
    <w:rsid w:val="00997CAE"/>
    <w:rsid w:val="00997CED"/>
    <w:rsid w:val="009A053D"/>
    <w:rsid w:val="009A0631"/>
    <w:rsid w:val="009A06FA"/>
    <w:rsid w:val="009A1011"/>
    <w:rsid w:val="009A1264"/>
    <w:rsid w:val="009A1701"/>
    <w:rsid w:val="009A1C98"/>
    <w:rsid w:val="009A1E02"/>
    <w:rsid w:val="009A1F61"/>
    <w:rsid w:val="009A27DC"/>
    <w:rsid w:val="009A296B"/>
    <w:rsid w:val="009A2BB3"/>
    <w:rsid w:val="009A30B2"/>
    <w:rsid w:val="009A3183"/>
    <w:rsid w:val="009A3876"/>
    <w:rsid w:val="009A3A16"/>
    <w:rsid w:val="009A45AA"/>
    <w:rsid w:val="009A4793"/>
    <w:rsid w:val="009A4859"/>
    <w:rsid w:val="009A5166"/>
    <w:rsid w:val="009A516E"/>
    <w:rsid w:val="009A5208"/>
    <w:rsid w:val="009A589D"/>
    <w:rsid w:val="009A5C26"/>
    <w:rsid w:val="009A64C4"/>
    <w:rsid w:val="009A682D"/>
    <w:rsid w:val="009A684C"/>
    <w:rsid w:val="009A6C43"/>
    <w:rsid w:val="009A709F"/>
    <w:rsid w:val="009A75E0"/>
    <w:rsid w:val="009A7731"/>
    <w:rsid w:val="009A7A16"/>
    <w:rsid w:val="009B0251"/>
    <w:rsid w:val="009B0311"/>
    <w:rsid w:val="009B10F5"/>
    <w:rsid w:val="009B1C3F"/>
    <w:rsid w:val="009B1DD8"/>
    <w:rsid w:val="009B1F64"/>
    <w:rsid w:val="009B225B"/>
    <w:rsid w:val="009B22B0"/>
    <w:rsid w:val="009B297C"/>
    <w:rsid w:val="009B2BF5"/>
    <w:rsid w:val="009B2D1F"/>
    <w:rsid w:val="009B2FDB"/>
    <w:rsid w:val="009B307B"/>
    <w:rsid w:val="009B355D"/>
    <w:rsid w:val="009B370D"/>
    <w:rsid w:val="009B3724"/>
    <w:rsid w:val="009B3770"/>
    <w:rsid w:val="009B3A04"/>
    <w:rsid w:val="009B437E"/>
    <w:rsid w:val="009B452D"/>
    <w:rsid w:val="009B48D4"/>
    <w:rsid w:val="009B4A80"/>
    <w:rsid w:val="009B4D0E"/>
    <w:rsid w:val="009B4F21"/>
    <w:rsid w:val="009B4FEB"/>
    <w:rsid w:val="009B53BC"/>
    <w:rsid w:val="009B587B"/>
    <w:rsid w:val="009B5F06"/>
    <w:rsid w:val="009B5F0E"/>
    <w:rsid w:val="009B655A"/>
    <w:rsid w:val="009B660B"/>
    <w:rsid w:val="009B6696"/>
    <w:rsid w:val="009B69ED"/>
    <w:rsid w:val="009B6F90"/>
    <w:rsid w:val="009B72D9"/>
    <w:rsid w:val="009B757D"/>
    <w:rsid w:val="009B7927"/>
    <w:rsid w:val="009B79C7"/>
    <w:rsid w:val="009B7FB2"/>
    <w:rsid w:val="009C0198"/>
    <w:rsid w:val="009C032B"/>
    <w:rsid w:val="009C045D"/>
    <w:rsid w:val="009C04E7"/>
    <w:rsid w:val="009C04F4"/>
    <w:rsid w:val="009C05C2"/>
    <w:rsid w:val="009C0B60"/>
    <w:rsid w:val="009C0CB8"/>
    <w:rsid w:val="009C0D37"/>
    <w:rsid w:val="009C10FC"/>
    <w:rsid w:val="009C1707"/>
    <w:rsid w:val="009C1795"/>
    <w:rsid w:val="009C18FD"/>
    <w:rsid w:val="009C1B2C"/>
    <w:rsid w:val="009C2038"/>
    <w:rsid w:val="009C2080"/>
    <w:rsid w:val="009C27B3"/>
    <w:rsid w:val="009C2CC7"/>
    <w:rsid w:val="009C2D43"/>
    <w:rsid w:val="009C2F6E"/>
    <w:rsid w:val="009C3046"/>
    <w:rsid w:val="009C364C"/>
    <w:rsid w:val="009C3944"/>
    <w:rsid w:val="009C3DDB"/>
    <w:rsid w:val="009C41BA"/>
    <w:rsid w:val="009C46E1"/>
    <w:rsid w:val="009C48C8"/>
    <w:rsid w:val="009C4F3D"/>
    <w:rsid w:val="009C4F9F"/>
    <w:rsid w:val="009C528C"/>
    <w:rsid w:val="009C58D1"/>
    <w:rsid w:val="009C5E91"/>
    <w:rsid w:val="009C615B"/>
    <w:rsid w:val="009C63F2"/>
    <w:rsid w:val="009C66C8"/>
    <w:rsid w:val="009C6BC1"/>
    <w:rsid w:val="009C6E57"/>
    <w:rsid w:val="009C75C1"/>
    <w:rsid w:val="009C777B"/>
    <w:rsid w:val="009C7FD1"/>
    <w:rsid w:val="009D04FD"/>
    <w:rsid w:val="009D05D2"/>
    <w:rsid w:val="009D0719"/>
    <w:rsid w:val="009D0728"/>
    <w:rsid w:val="009D0B9D"/>
    <w:rsid w:val="009D0CF1"/>
    <w:rsid w:val="009D0F6C"/>
    <w:rsid w:val="009D126B"/>
    <w:rsid w:val="009D1940"/>
    <w:rsid w:val="009D1C2E"/>
    <w:rsid w:val="009D1E5A"/>
    <w:rsid w:val="009D1EDA"/>
    <w:rsid w:val="009D2708"/>
    <w:rsid w:val="009D2804"/>
    <w:rsid w:val="009D2927"/>
    <w:rsid w:val="009D2952"/>
    <w:rsid w:val="009D2AC5"/>
    <w:rsid w:val="009D2C87"/>
    <w:rsid w:val="009D2E6A"/>
    <w:rsid w:val="009D3494"/>
    <w:rsid w:val="009D396D"/>
    <w:rsid w:val="009D3AAB"/>
    <w:rsid w:val="009D3CA5"/>
    <w:rsid w:val="009D3CB0"/>
    <w:rsid w:val="009D3D13"/>
    <w:rsid w:val="009D4149"/>
    <w:rsid w:val="009D4283"/>
    <w:rsid w:val="009D438A"/>
    <w:rsid w:val="009D4D55"/>
    <w:rsid w:val="009D4E66"/>
    <w:rsid w:val="009D5432"/>
    <w:rsid w:val="009D54B5"/>
    <w:rsid w:val="009D55E8"/>
    <w:rsid w:val="009D56EE"/>
    <w:rsid w:val="009D57AE"/>
    <w:rsid w:val="009D595B"/>
    <w:rsid w:val="009D60EA"/>
    <w:rsid w:val="009D61EF"/>
    <w:rsid w:val="009D6425"/>
    <w:rsid w:val="009D64A3"/>
    <w:rsid w:val="009D65D3"/>
    <w:rsid w:val="009D66C9"/>
    <w:rsid w:val="009D6A2E"/>
    <w:rsid w:val="009D6C7F"/>
    <w:rsid w:val="009D6D78"/>
    <w:rsid w:val="009D7446"/>
    <w:rsid w:val="009D7AAF"/>
    <w:rsid w:val="009D7EE7"/>
    <w:rsid w:val="009E01C6"/>
    <w:rsid w:val="009E0226"/>
    <w:rsid w:val="009E07A0"/>
    <w:rsid w:val="009E0DCC"/>
    <w:rsid w:val="009E15BA"/>
    <w:rsid w:val="009E15DE"/>
    <w:rsid w:val="009E1AD8"/>
    <w:rsid w:val="009E1BD6"/>
    <w:rsid w:val="009E1F58"/>
    <w:rsid w:val="009E201E"/>
    <w:rsid w:val="009E2523"/>
    <w:rsid w:val="009E292B"/>
    <w:rsid w:val="009E2C24"/>
    <w:rsid w:val="009E327D"/>
    <w:rsid w:val="009E34B5"/>
    <w:rsid w:val="009E3A39"/>
    <w:rsid w:val="009E3C9C"/>
    <w:rsid w:val="009E3DB0"/>
    <w:rsid w:val="009E4225"/>
    <w:rsid w:val="009E4543"/>
    <w:rsid w:val="009E461F"/>
    <w:rsid w:val="009E467D"/>
    <w:rsid w:val="009E49AF"/>
    <w:rsid w:val="009E565E"/>
    <w:rsid w:val="009E569A"/>
    <w:rsid w:val="009E571D"/>
    <w:rsid w:val="009E5A5B"/>
    <w:rsid w:val="009E5A76"/>
    <w:rsid w:val="009E5B46"/>
    <w:rsid w:val="009E5B60"/>
    <w:rsid w:val="009E5CF1"/>
    <w:rsid w:val="009E5FE3"/>
    <w:rsid w:val="009E6790"/>
    <w:rsid w:val="009E6904"/>
    <w:rsid w:val="009E6B72"/>
    <w:rsid w:val="009E6E88"/>
    <w:rsid w:val="009E6EA8"/>
    <w:rsid w:val="009E7311"/>
    <w:rsid w:val="009E7398"/>
    <w:rsid w:val="009E768E"/>
    <w:rsid w:val="009E7725"/>
    <w:rsid w:val="009E77C4"/>
    <w:rsid w:val="009F062E"/>
    <w:rsid w:val="009F0803"/>
    <w:rsid w:val="009F096A"/>
    <w:rsid w:val="009F0F60"/>
    <w:rsid w:val="009F0F6C"/>
    <w:rsid w:val="009F0FBC"/>
    <w:rsid w:val="009F1120"/>
    <w:rsid w:val="009F11D1"/>
    <w:rsid w:val="009F14C3"/>
    <w:rsid w:val="009F18F2"/>
    <w:rsid w:val="009F1A38"/>
    <w:rsid w:val="009F204E"/>
    <w:rsid w:val="009F241D"/>
    <w:rsid w:val="009F257E"/>
    <w:rsid w:val="009F2B9A"/>
    <w:rsid w:val="009F33B5"/>
    <w:rsid w:val="009F35FE"/>
    <w:rsid w:val="009F3C95"/>
    <w:rsid w:val="009F4DB7"/>
    <w:rsid w:val="009F4F55"/>
    <w:rsid w:val="009F4F7D"/>
    <w:rsid w:val="009F50FE"/>
    <w:rsid w:val="009F522C"/>
    <w:rsid w:val="009F593D"/>
    <w:rsid w:val="009F5973"/>
    <w:rsid w:val="009F5D4E"/>
    <w:rsid w:val="009F5E11"/>
    <w:rsid w:val="009F5FB7"/>
    <w:rsid w:val="009F6537"/>
    <w:rsid w:val="009F6D46"/>
    <w:rsid w:val="009F6EC7"/>
    <w:rsid w:val="009F7184"/>
    <w:rsid w:val="009F72EB"/>
    <w:rsid w:val="009F74B0"/>
    <w:rsid w:val="009F75A3"/>
    <w:rsid w:val="009F7B38"/>
    <w:rsid w:val="00A00277"/>
    <w:rsid w:val="00A003B1"/>
    <w:rsid w:val="00A00D60"/>
    <w:rsid w:val="00A00F29"/>
    <w:rsid w:val="00A00F73"/>
    <w:rsid w:val="00A01380"/>
    <w:rsid w:val="00A019A5"/>
    <w:rsid w:val="00A0217F"/>
    <w:rsid w:val="00A02200"/>
    <w:rsid w:val="00A029BB"/>
    <w:rsid w:val="00A02DE1"/>
    <w:rsid w:val="00A02EE3"/>
    <w:rsid w:val="00A03943"/>
    <w:rsid w:val="00A03A2D"/>
    <w:rsid w:val="00A04170"/>
    <w:rsid w:val="00A0423A"/>
    <w:rsid w:val="00A0427F"/>
    <w:rsid w:val="00A0430B"/>
    <w:rsid w:val="00A04323"/>
    <w:rsid w:val="00A04D3E"/>
    <w:rsid w:val="00A04EC1"/>
    <w:rsid w:val="00A04F53"/>
    <w:rsid w:val="00A054C0"/>
    <w:rsid w:val="00A05575"/>
    <w:rsid w:val="00A055A8"/>
    <w:rsid w:val="00A0592D"/>
    <w:rsid w:val="00A05983"/>
    <w:rsid w:val="00A0630F"/>
    <w:rsid w:val="00A063C2"/>
    <w:rsid w:val="00A063E9"/>
    <w:rsid w:val="00A06495"/>
    <w:rsid w:val="00A06779"/>
    <w:rsid w:val="00A06CB0"/>
    <w:rsid w:val="00A07454"/>
    <w:rsid w:val="00A0756C"/>
    <w:rsid w:val="00A07A4C"/>
    <w:rsid w:val="00A07F47"/>
    <w:rsid w:val="00A10028"/>
    <w:rsid w:val="00A10053"/>
    <w:rsid w:val="00A102B9"/>
    <w:rsid w:val="00A10580"/>
    <w:rsid w:val="00A1069C"/>
    <w:rsid w:val="00A10A45"/>
    <w:rsid w:val="00A10A6D"/>
    <w:rsid w:val="00A10A87"/>
    <w:rsid w:val="00A10AE6"/>
    <w:rsid w:val="00A10BA5"/>
    <w:rsid w:val="00A10D15"/>
    <w:rsid w:val="00A10E62"/>
    <w:rsid w:val="00A11159"/>
    <w:rsid w:val="00A11A0D"/>
    <w:rsid w:val="00A11BE2"/>
    <w:rsid w:val="00A11D45"/>
    <w:rsid w:val="00A11EB3"/>
    <w:rsid w:val="00A120B3"/>
    <w:rsid w:val="00A1287E"/>
    <w:rsid w:val="00A12B9E"/>
    <w:rsid w:val="00A13044"/>
    <w:rsid w:val="00A13195"/>
    <w:rsid w:val="00A131EC"/>
    <w:rsid w:val="00A13407"/>
    <w:rsid w:val="00A13538"/>
    <w:rsid w:val="00A136D2"/>
    <w:rsid w:val="00A136F9"/>
    <w:rsid w:val="00A13BC0"/>
    <w:rsid w:val="00A13CC6"/>
    <w:rsid w:val="00A13F17"/>
    <w:rsid w:val="00A13F9B"/>
    <w:rsid w:val="00A14344"/>
    <w:rsid w:val="00A14685"/>
    <w:rsid w:val="00A14844"/>
    <w:rsid w:val="00A14B08"/>
    <w:rsid w:val="00A1519C"/>
    <w:rsid w:val="00A152D6"/>
    <w:rsid w:val="00A15521"/>
    <w:rsid w:val="00A15A0A"/>
    <w:rsid w:val="00A15E95"/>
    <w:rsid w:val="00A16025"/>
    <w:rsid w:val="00A165CB"/>
    <w:rsid w:val="00A1671F"/>
    <w:rsid w:val="00A16771"/>
    <w:rsid w:val="00A16AF0"/>
    <w:rsid w:val="00A16D09"/>
    <w:rsid w:val="00A16F3B"/>
    <w:rsid w:val="00A17135"/>
    <w:rsid w:val="00A17312"/>
    <w:rsid w:val="00A176A8"/>
    <w:rsid w:val="00A17952"/>
    <w:rsid w:val="00A17A93"/>
    <w:rsid w:val="00A17C60"/>
    <w:rsid w:val="00A20279"/>
    <w:rsid w:val="00A202BE"/>
    <w:rsid w:val="00A2051D"/>
    <w:rsid w:val="00A2096D"/>
    <w:rsid w:val="00A20EB7"/>
    <w:rsid w:val="00A20FF8"/>
    <w:rsid w:val="00A21028"/>
    <w:rsid w:val="00A2116A"/>
    <w:rsid w:val="00A219A6"/>
    <w:rsid w:val="00A21A14"/>
    <w:rsid w:val="00A21C20"/>
    <w:rsid w:val="00A21C4A"/>
    <w:rsid w:val="00A21C85"/>
    <w:rsid w:val="00A21F9E"/>
    <w:rsid w:val="00A2274C"/>
    <w:rsid w:val="00A227F7"/>
    <w:rsid w:val="00A22A3A"/>
    <w:rsid w:val="00A22DD4"/>
    <w:rsid w:val="00A23001"/>
    <w:rsid w:val="00A23182"/>
    <w:rsid w:val="00A234C1"/>
    <w:rsid w:val="00A235F4"/>
    <w:rsid w:val="00A2374B"/>
    <w:rsid w:val="00A2376E"/>
    <w:rsid w:val="00A2396D"/>
    <w:rsid w:val="00A23F30"/>
    <w:rsid w:val="00A24017"/>
    <w:rsid w:val="00A240B6"/>
    <w:rsid w:val="00A2425B"/>
    <w:rsid w:val="00A24EE8"/>
    <w:rsid w:val="00A25262"/>
    <w:rsid w:val="00A25979"/>
    <w:rsid w:val="00A25EC9"/>
    <w:rsid w:val="00A266CA"/>
    <w:rsid w:val="00A26C34"/>
    <w:rsid w:val="00A26C6E"/>
    <w:rsid w:val="00A27161"/>
    <w:rsid w:val="00A27361"/>
    <w:rsid w:val="00A278BB"/>
    <w:rsid w:val="00A27D0C"/>
    <w:rsid w:val="00A27E1D"/>
    <w:rsid w:val="00A30393"/>
    <w:rsid w:val="00A30478"/>
    <w:rsid w:val="00A3055B"/>
    <w:rsid w:val="00A30BAE"/>
    <w:rsid w:val="00A30E63"/>
    <w:rsid w:val="00A30EED"/>
    <w:rsid w:val="00A3135B"/>
    <w:rsid w:val="00A31457"/>
    <w:rsid w:val="00A31D28"/>
    <w:rsid w:val="00A32401"/>
    <w:rsid w:val="00A32603"/>
    <w:rsid w:val="00A32637"/>
    <w:rsid w:val="00A32EAD"/>
    <w:rsid w:val="00A32FD1"/>
    <w:rsid w:val="00A3382F"/>
    <w:rsid w:val="00A33C51"/>
    <w:rsid w:val="00A33C87"/>
    <w:rsid w:val="00A33E08"/>
    <w:rsid w:val="00A33E4C"/>
    <w:rsid w:val="00A34096"/>
    <w:rsid w:val="00A34362"/>
    <w:rsid w:val="00A34D63"/>
    <w:rsid w:val="00A35E99"/>
    <w:rsid w:val="00A3604C"/>
    <w:rsid w:val="00A3611D"/>
    <w:rsid w:val="00A361EA"/>
    <w:rsid w:val="00A3641B"/>
    <w:rsid w:val="00A36790"/>
    <w:rsid w:val="00A3684A"/>
    <w:rsid w:val="00A36DA0"/>
    <w:rsid w:val="00A37370"/>
    <w:rsid w:val="00A375DA"/>
    <w:rsid w:val="00A37686"/>
    <w:rsid w:val="00A37707"/>
    <w:rsid w:val="00A37810"/>
    <w:rsid w:val="00A3782F"/>
    <w:rsid w:val="00A379FC"/>
    <w:rsid w:val="00A37B8B"/>
    <w:rsid w:val="00A37BF4"/>
    <w:rsid w:val="00A37E80"/>
    <w:rsid w:val="00A37F3F"/>
    <w:rsid w:val="00A37FE0"/>
    <w:rsid w:val="00A400AD"/>
    <w:rsid w:val="00A40640"/>
    <w:rsid w:val="00A4090A"/>
    <w:rsid w:val="00A409BA"/>
    <w:rsid w:val="00A40AEA"/>
    <w:rsid w:val="00A41031"/>
    <w:rsid w:val="00A41092"/>
    <w:rsid w:val="00A4137D"/>
    <w:rsid w:val="00A4164A"/>
    <w:rsid w:val="00A4197F"/>
    <w:rsid w:val="00A41B00"/>
    <w:rsid w:val="00A41F37"/>
    <w:rsid w:val="00A425BB"/>
    <w:rsid w:val="00A426EC"/>
    <w:rsid w:val="00A42BFF"/>
    <w:rsid w:val="00A42C3B"/>
    <w:rsid w:val="00A42D6C"/>
    <w:rsid w:val="00A432D4"/>
    <w:rsid w:val="00A433B6"/>
    <w:rsid w:val="00A43DE8"/>
    <w:rsid w:val="00A445DF"/>
    <w:rsid w:val="00A44678"/>
    <w:rsid w:val="00A447F4"/>
    <w:rsid w:val="00A44811"/>
    <w:rsid w:val="00A44C9B"/>
    <w:rsid w:val="00A44CD1"/>
    <w:rsid w:val="00A44EE7"/>
    <w:rsid w:val="00A454FF"/>
    <w:rsid w:val="00A45881"/>
    <w:rsid w:val="00A45950"/>
    <w:rsid w:val="00A45A4B"/>
    <w:rsid w:val="00A45FA0"/>
    <w:rsid w:val="00A45FAF"/>
    <w:rsid w:val="00A46065"/>
    <w:rsid w:val="00A4635D"/>
    <w:rsid w:val="00A465D2"/>
    <w:rsid w:val="00A46623"/>
    <w:rsid w:val="00A4692C"/>
    <w:rsid w:val="00A46BFB"/>
    <w:rsid w:val="00A47002"/>
    <w:rsid w:val="00A47279"/>
    <w:rsid w:val="00A47504"/>
    <w:rsid w:val="00A479CE"/>
    <w:rsid w:val="00A47B6D"/>
    <w:rsid w:val="00A47BFB"/>
    <w:rsid w:val="00A47C5A"/>
    <w:rsid w:val="00A5003F"/>
    <w:rsid w:val="00A50177"/>
    <w:rsid w:val="00A50688"/>
    <w:rsid w:val="00A509CC"/>
    <w:rsid w:val="00A50A17"/>
    <w:rsid w:val="00A50D15"/>
    <w:rsid w:val="00A5118B"/>
    <w:rsid w:val="00A51487"/>
    <w:rsid w:val="00A51B9D"/>
    <w:rsid w:val="00A51D68"/>
    <w:rsid w:val="00A51E32"/>
    <w:rsid w:val="00A5205F"/>
    <w:rsid w:val="00A52218"/>
    <w:rsid w:val="00A523E4"/>
    <w:rsid w:val="00A52671"/>
    <w:rsid w:val="00A528C9"/>
    <w:rsid w:val="00A52E01"/>
    <w:rsid w:val="00A53227"/>
    <w:rsid w:val="00A53250"/>
    <w:rsid w:val="00A535B4"/>
    <w:rsid w:val="00A53BAC"/>
    <w:rsid w:val="00A53D00"/>
    <w:rsid w:val="00A53F95"/>
    <w:rsid w:val="00A54195"/>
    <w:rsid w:val="00A54488"/>
    <w:rsid w:val="00A54A80"/>
    <w:rsid w:val="00A5548B"/>
    <w:rsid w:val="00A5552D"/>
    <w:rsid w:val="00A555BD"/>
    <w:rsid w:val="00A56691"/>
    <w:rsid w:val="00A57136"/>
    <w:rsid w:val="00A57318"/>
    <w:rsid w:val="00A57544"/>
    <w:rsid w:val="00A578F8"/>
    <w:rsid w:val="00A57AC3"/>
    <w:rsid w:val="00A60000"/>
    <w:rsid w:val="00A601D0"/>
    <w:rsid w:val="00A6033B"/>
    <w:rsid w:val="00A60A64"/>
    <w:rsid w:val="00A60C93"/>
    <w:rsid w:val="00A60D4F"/>
    <w:rsid w:val="00A61161"/>
    <w:rsid w:val="00A6148D"/>
    <w:rsid w:val="00A619EF"/>
    <w:rsid w:val="00A61A2A"/>
    <w:rsid w:val="00A62352"/>
    <w:rsid w:val="00A62452"/>
    <w:rsid w:val="00A62546"/>
    <w:rsid w:val="00A62D0C"/>
    <w:rsid w:val="00A62EC9"/>
    <w:rsid w:val="00A62FC1"/>
    <w:rsid w:val="00A63060"/>
    <w:rsid w:val="00A631A5"/>
    <w:rsid w:val="00A631B9"/>
    <w:rsid w:val="00A63402"/>
    <w:rsid w:val="00A63892"/>
    <w:rsid w:val="00A64013"/>
    <w:rsid w:val="00A640F8"/>
    <w:rsid w:val="00A6422A"/>
    <w:rsid w:val="00A642E1"/>
    <w:rsid w:val="00A64577"/>
    <w:rsid w:val="00A64B43"/>
    <w:rsid w:val="00A65472"/>
    <w:rsid w:val="00A65526"/>
    <w:rsid w:val="00A6582C"/>
    <w:rsid w:val="00A658D6"/>
    <w:rsid w:val="00A65993"/>
    <w:rsid w:val="00A65C36"/>
    <w:rsid w:val="00A65ED3"/>
    <w:rsid w:val="00A6616C"/>
    <w:rsid w:val="00A6623B"/>
    <w:rsid w:val="00A664FF"/>
    <w:rsid w:val="00A66B9C"/>
    <w:rsid w:val="00A67167"/>
    <w:rsid w:val="00A671D1"/>
    <w:rsid w:val="00A673C3"/>
    <w:rsid w:val="00A67753"/>
    <w:rsid w:val="00A6783D"/>
    <w:rsid w:val="00A67D95"/>
    <w:rsid w:val="00A67DD6"/>
    <w:rsid w:val="00A702C6"/>
    <w:rsid w:val="00A7047D"/>
    <w:rsid w:val="00A7074E"/>
    <w:rsid w:val="00A70BEC"/>
    <w:rsid w:val="00A70CCC"/>
    <w:rsid w:val="00A70E0B"/>
    <w:rsid w:val="00A7110F"/>
    <w:rsid w:val="00A71B95"/>
    <w:rsid w:val="00A723E3"/>
    <w:rsid w:val="00A72587"/>
    <w:rsid w:val="00A728BD"/>
    <w:rsid w:val="00A729E7"/>
    <w:rsid w:val="00A7310E"/>
    <w:rsid w:val="00A7378C"/>
    <w:rsid w:val="00A73F1F"/>
    <w:rsid w:val="00A74599"/>
    <w:rsid w:val="00A7464C"/>
    <w:rsid w:val="00A746D3"/>
    <w:rsid w:val="00A7472E"/>
    <w:rsid w:val="00A74DFA"/>
    <w:rsid w:val="00A74ED5"/>
    <w:rsid w:val="00A750E6"/>
    <w:rsid w:val="00A75365"/>
    <w:rsid w:val="00A75548"/>
    <w:rsid w:val="00A7579E"/>
    <w:rsid w:val="00A75883"/>
    <w:rsid w:val="00A75D9B"/>
    <w:rsid w:val="00A76275"/>
    <w:rsid w:val="00A76BCE"/>
    <w:rsid w:val="00A76D0F"/>
    <w:rsid w:val="00A76EF3"/>
    <w:rsid w:val="00A772EB"/>
    <w:rsid w:val="00A777BB"/>
    <w:rsid w:val="00A777E0"/>
    <w:rsid w:val="00A77BA9"/>
    <w:rsid w:val="00A77CDE"/>
    <w:rsid w:val="00A77DC4"/>
    <w:rsid w:val="00A80189"/>
    <w:rsid w:val="00A80234"/>
    <w:rsid w:val="00A80497"/>
    <w:rsid w:val="00A8055F"/>
    <w:rsid w:val="00A80E13"/>
    <w:rsid w:val="00A80EA4"/>
    <w:rsid w:val="00A81B15"/>
    <w:rsid w:val="00A81B6D"/>
    <w:rsid w:val="00A81E6E"/>
    <w:rsid w:val="00A81ECB"/>
    <w:rsid w:val="00A81FC9"/>
    <w:rsid w:val="00A822FC"/>
    <w:rsid w:val="00A824C2"/>
    <w:rsid w:val="00A82954"/>
    <w:rsid w:val="00A829FB"/>
    <w:rsid w:val="00A82CDB"/>
    <w:rsid w:val="00A83058"/>
    <w:rsid w:val="00A830DB"/>
    <w:rsid w:val="00A842D1"/>
    <w:rsid w:val="00A84521"/>
    <w:rsid w:val="00A84CC2"/>
    <w:rsid w:val="00A84DDD"/>
    <w:rsid w:val="00A84F8E"/>
    <w:rsid w:val="00A85158"/>
    <w:rsid w:val="00A8617C"/>
    <w:rsid w:val="00A86248"/>
    <w:rsid w:val="00A864DE"/>
    <w:rsid w:val="00A865F1"/>
    <w:rsid w:val="00A866F0"/>
    <w:rsid w:val="00A867A2"/>
    <w:rsid w:val="00A867D7"/>
    <w:rsid w:val="00A86926"/>
    <w:rsid w:val="00A869F9"/>
    <w:rsid w:val="00A86A53"/>
    <w:rsid w:val="00A86BA5"/>
    <w:rsid w:val="00A86D92"/>
    <w:rsid w:val="00A8714A"/>
    <w:rsid w:val="00A8729F"/>
    <w:rsid w:val="00A87593"/>
    <w:rsid w:val="00A902AB"/>
    <w:rsid w:val="00A91358"/>
    <w:rsid w:val="00A913E2"/>
    <w:rsid w:val="00A9187B"/>
    <w:rsid w:val="00A91C97"/>
    <w:rsid w:val="00A91CF9"/>
    <w:rsid w:val="00A9378E"/>
    <w:rsid w:val="00A93F6F"/>
    <w:rsid w:val="00A9427A"/>
    <w:rsid w:val="00A94545"/>
    <w:rsid w:val="00A947C3"/>
    <w:rsid w:val="00A94890"/>
    <w:rsid w:val="00A9514D"/>
    <w:rsid w:val="00A951FA"/>
    <w:rsid w:val="00A95651"/>
    <w:rsid w:val="00A95A5B"/>
    <w:rsid w:val="00A95BB0"/>
    <w:rsid w:val="00A95CAF"/>
    <w:rsid w:val="00A95E24"/>
    <w:rsid w:val="00A963EA"/>
    <w:rsid w:val="00A965A7"/>
    <w:rsid w:val="00A965CB"/>
    <w:rsid w:val="00A966A5"/>
    <w:rsid w:val="00A966B5"/>
    <w:rsid w:val="00A966E0"/>
    <w:rsid w:val="00A96B07"/>
    <w:rsid w:val="00A96BFF"/>
    <w:rsid w:val="00A97067"/>
    <w:rsid w:val="00A97466"/>
    <w:rsid w:val="00A974D0"/>
    <w:rsid w:val="00A97590"/>
    <w:rsid w:val="00A976A3"/>
    <w:rsid w:val="00AA0DE2"/>
    <w:rsid w:val="00AA112C"/>
    <w:rsid w:val="00AA12DF"/>
    <w:rsid w:val="00AA1342"/>
    <w:rsid w:val="00AA1424"/>
    <w:rsid w:val="00AA14B1"/>
    <w:rsid w:val="00AA153D"/>
    <w:rsid w:val="00AA21BE"/>
    <w:rsid w:val="00AA2C1E"/>
    <w:rsid w:val="00AA3078"/>
    <w:rsid w:val="00AA387D"/>
    <w:rsid w:val="00AA3DD1"/>
    <w:rsid w:val="00AA3F8F"/>
    <w:rsid w:val="00AA3F9B"/>
    <w:rsid w:val="00AA43A3"/>
    <w:rsid w:val="00AA538D"/>
    <w:rsid w:val="00AA56B4"/>
    <w:rsid w:val="00AA596A"/>
    <w:rsid w:val="00AA5CD8"/>
    <w:rsid w:val="00AA61E4"/>
    <w:rsid w:val="00AA6345"/>
    <w:rsid w:val="00AA6463"/>
    <w:rsid w:val="00AA67D5"/>
    <w:rsid w:val="00AA6A6E"/>
    <w:rsid w:val="00AA6F17"/>
    <w:rsid w:val="00AA7448"/>
    <w:rsid w:val="00AA75B7"/>
    <w:rsid w:val="00AA766E"/>
    <w:rsid w:val="00AA768E"/>
    <w:rsid w:val="00AA795E"/>
    <w:rsid w:val="00AA7ADE"/>
    <w:rsid w:val="00AA7C60"/>
    <w:rsid w:val="00AA7DFD"/>
    <w:rsid w:val="00AB0B81"/>
    <w:rsid w:val="00AB0CEF"/>
    <w:rsid w:val="00AB0FBF"/>
    <w:rsid w:val="00AB0FC0"/>
    <w:rsid w:val="00AB1045"/>
    <w:rsid w:val="00AB10A0"/>
    <w:rsid w:val="00AB13ED"/>
    <w:rsid w:val="00AB1C84"/>
    <w:rsid w:val="00AB1CAB"/>
    <w:rsid w:val="00AB1D4C"/>
    <w:rsid w:val="00AB1E72"/>
    <w:rsid w:val="00AB22FB"/>
    <w:rsid w:val="00AB27BC"/>
    <w:rsid w:val="00AB287B"/>
    <w:rsid w:val="00AB32F6"/>
    <w:rsid w:val="00AB3586"/>
    <w:rsid w:val="00AB3A8F"/>
    <w:rsid w:val="00AB3F31"/>
    <w:rsid w:val="00AB3F7B"/>
    <w:rsid w:val="00AB44B4"/>
    <w:rsid w:val="00AB4A34"/>
    <w:rsid w:val="00AB5320"/>
    <w:rsid w:val="00AB5BB1"/>
    <w:rsid w:val="00AB5C5B"/>
    <w:rsid w:val="00AB5F1F"/>
    <w:rsid w:val="00AB6231"/>
    <w:rsid w:val="00AB6251"/>
    <w:rsid w:val="00AB689F"/>
    <w:rsid w:val="00AB6967"/>
    <w:rsid w:val="00AB6CA4"/>
    <w:rsid w:val="00AB7130"/>
    <w:rsid w:val="00AB79FA"/>
    <w:rsid w:val="00AB7F16"/>
    <w:rsid w:val="00AC02F6"/>
    <w:rsid w:val="00AC0CA6"/>
    <w:rsid w:val="00AC1FEE"/>
    <w:rsid w:val="00AC221F"/>
    <w:rsid w:val="00AC2EA2"/>
    <w:rsid w:val="00AC32F8"/>
    <w:rsid w:val="00AC3542"/>
    <w:rsid w:val="00AC3820"/>
    <w:rsid w:val="00AC3B3A"/>
    <w:rsid w:val="00AC3C70"/>
    <w:rsid w:val="00AC3E02"/>
    <w:rsid w:val="00AC409B"/>
    <w:rsid w:val="00AC4120"/>
    <w:rsid w:val="00AC42F7"/>
    <w:rsid w:val="00AC45B3"/>
    <w:rsid w:val="00AC4A74"/>
    <w:rsid w:val="00AC4B97"/>
    <w:rsid w:val="00AC52EB"/>
    <w:rsid w:val="00AC53E4"/>
    <w:rsid w:val="00AC54BB"/>
    <w:rsid w:val="00AC5C48"/>
    <w:rsid w:val="00AC60F6"/>
    <w:rsid w:val="00AC6186"/>
    <w:rsid w:val="00AC624A"/>
    <w:rsid w:val="00AC6454"/>
    <w:rsid w:val="00AC64E5"/>
    <w:rsid w:val="00AC6AEB"/>
    <w:rsid w:val="00AC6CFB"/>
    <w:rsid w:val="00AC6E2D"/>
    <w:rsid w:val="00AC6E8E"/>
    <w:rsid w:val="00AC7015"/>
    <w:rsid w:val="00AC76D0"/>
    <w:rsid w:val="00AC7A52"/>
    <w:rsid w:val="00AC7ACD"/>
    <w:rsid w:val="00AC7AEA"/>
    <w:rsid w:val="00AC7E50"/>
    <w:rsid w:val="00AD00C7"/>
    <w:rsid w:val="00AD0366"/>
    <w:rsid w:val="00AD0813"/>
    <w:rsid w:val="00AD09DA"/>
    <w:rsid w:val="00AD1516"/>
    <w:rsid w:val="00AD171C"/>
    <w:rsid w:val="00AD19BC"/>
    <w:rsid w:val="00AD1D03"/>
    <w:rsid w:val="00AD2366"/>
    <w:rsid w:val="00AD26AB"/>
    <w:rsid w:val="00AD26E6"/>
    <w:rsid w:val="00AD3167"/>
    <w:rsid w:val="00AD31D9"/>
    <w:rsid w:val="00AD3499"/>
    <w:rsid w:val="00AD45DC"/>
    <w:rsid w:val="00AD46C0"/>
    <w:rsid w:val="00AD46E4"/>
    <w:rsid w:val="00AD4817"/>
    <w:rsid w:val="00AD4965"/>
    <w:rsid w:val="00AD496F"/>
    <w:rsid w:val="00AD4D0C"/>
    <w:rsid w:val="00AD5255"/>
    <w:rsid w:val="00AD54CC"/>
    <w:rsid w:val="00AD596B"/>
    <w:rsid w:val="00AD5A4C"/>
    <w:rsid w:val="00AD5F23"/>
    <w:rsid w:val="00AD6157"/>
    <w:rsid w:val="00AD6649"/>
    <w:rsid w:val="00AD6BA3"/>
    <w:rsid w:val="00AD6D77"/>
    <w:rsid w:val="00AD72F1"/>
    <w:rsid w:val="00AD7C10"/>
    <w:rsid w:val="00AD7CC3"/>
    <w:rsid w:val="00AE0417"/>
    <w:rsid w:val="00AE041E"/>
    <w:rsid w:val="00AE0563"/>
    <w:rsid w:val="00AE0FF5"/>
    <w:rsid w:val="00AE11E2"/>
    <w:rsid w:val="00AE15AF"/>
    <w:rsid w:val="00AE1812"/>
    <w:rsid w:val="00AE1CF7"/>
    <w:rsid w:val="00AE1DC2"/>
    <w:rsid w:val="00AE1FF7"/>
    <w:rsid w:val="00AE22AE"/>
    <w:rsid w:val="00AE230C"/>
    <w:rsid w:val="00AE2456"/>
    <w:rsid w:val="00AE27AE"/>
    <w:rsid w:val="00AE2841"/>
    <w:rsid w:val="00AE2B5A"/>
    <w:rsid w:val="00AE2C84"/>
    <w:rsid w:val="00AE2F7B"/>
    <w:rsid w:val="00AE3066"/>
    <w:rsid w:val="00AE31CB"/>
    <w:rsid w:val="00AE340B"/>
    <w:rsid w:val="00AE4525"/>
    <w:rsid w:val="00AE482F"/>
    <w:rsid w:val="00AE48B9"/>
    <w:rsid w:val="00AE496D"/>
    <w:rsid w:val="00AE4E2F"/>
    <w:rsid w:val="00AE4FC1"/>
    <w:rsid w:val="00AE500A"/>
    <w:rsid w:val="00AE55F4"/>
    <w:rsid w:val="00AE5609"/>
    <w:rsid w:val="00AE56AC"/>
    <w:rsid w:val="00AE577C"/>
    <w:rsid w:val="00AE5789"/>
    <w:rsid w:val="00AE57F5"/>
    <w:rsid w:val="00AE5A22"/>
    <w:rsid w:val="00AE5BB4"/>
    <w:rsid w:val="00AE5C03"/>
    <w:rsid w:val="00AE5F4B"/>
    <w:rsid w:val="00AE6A48"/>
    <w:rsid w:val="00AE6CA3"/>
    <w:rsid w:val="00AE6F0D"/>
    <w:rsid w:val="00AE6F82"/>
    <w:rsid w:val="00AE735D"/>
    <w:rsid w:val="00AE7B60"/>
    <w:rsid w:val="00AE7C66"/>
    <w:rsid w:val="00AE7DF9"/>
    <w:rsid w:val="00AE7F0E"/>
    <w:rsid w:val="00AF01ED"/>
    <w:rsid w:val="00AF0210"/>
    <w:rsid w:val="00AF0849"/>
    <w:rsid w:val="00AF0AA2"/>
    <w:rsid w:val="00AF0C0B"/>
    <w:rsid w:val="00AF10D8"/>
    <w:rsid w:val="00AF1102"/>
    <w:rsid w:val="00AF11B9"/>
    <w:rsid w:val="00AF129F"/>
    <w:rsid w:val="00AF1967"/>
    <w:rsid w:val="00AF1E42"/>
    <w:rsid w:val="00AF1EE9"/>
    <w:rsid w:val="00AF1F84"/>
    <w:rsid w:val="00AF25CF"/>
    <w:rsid w:val="00AF277D"/>
    <w:rsid w:val="00AF278E"/>
    <w:rsid w:val="00AF27BC"/>
    <w:rsid w:val="00AF292F"/>
    <w:rsid w:val="00AF3234"/>
    <w:rsid w:val="00AF3265"/>
    <w:rsid w:val="00AF3281"/>
    <w:rsid w:val="00AF3802"/>
    <w:rsid w:val="00AF3BA9"/>
    <w:rsid w:val="00AF3D85"/>
    <w:rsid w:val="00AF3F5C"/>
    <w:rsid w:val="00AF4135"/>
    <w:rsid w:val="00AF43BC"/>
    <w:rsid w:val="00AF43D3"/>
    <w:rsid w:val="00AF4416"/>
    <w:rsid w:val="00AF45AB"/>
    <w:rsid w:val="00AF4970"/>
    <w:rsid w:val="00AF4DB1"/>
    <w:rsid w:val="00AF4E75"/>
    <w:rsid w:val="00AF5276"/>
    <w:rsid w:val="00AF58EA"/>
    <w:rsid w:val="00AF5AD2"/>
    <w:rsid w:val="00AF5D11"/>
    <w:rsid w:val="00AF5DF3"/>
    <w:rsid w:val="00AF60F7"/>
    <w:rsid w:val="00AF61D5"/>
    <w:rsid w:val="00AF61E9"/>
    <w:rsid w:val="00AF743C"/>
    <w:rsid w:val="00AF75A8"/>
    <w:rsid w:val="00AF76FA"/>
    <w:rsid w:val="00AF7D75"/>
    <w:rsid w:val="00AF7E6A"/>
    <w:rsid w:val="00B0025B"/>
    <w:rsid w:val="00B00343"/>
    <w:rsid w:val="00B00615"/>
    <w:rsid w:val="00B00742"/>
    <w:rsid w:val="00B00770"/>
    <w:rsid w:val="00B00895"/>
    <w:rsid w:val="00B00901"/>
    <w:rsid w:val="00B00B3D"/>
    <w:rsid w:val="00B00D42"/>
    <w:rsid w:val="00B00D5B"/>
    <w:rsid w:val="00B00FB8"/>
    <w:rsid w:val="00B011A6"/>
    <w:rsid w:val="00B0131B"/>
    <w:rsid w:val="00B01328"/>
    <w:rsid w:val="00B01AE5"/>
    <w:rsid w:val="00B01B2C"/>
    <w:rsid w:val="00B01BFF"/>
    <w:rsid w:val="00B01CE1"/>
    <w:rsid w:val="00B01F20"/>
    <w:rsid w:val="00B02057"/>
    <w:rsid w:val="00B02475"/>
    <w:rsid w:val="00B025C2"/>
    <w:rsid w:val="00B02787"/>
    <w:rsid w:val="00B028C0"/>
    <w:rsid w:val="00B02A32"/>
    <w:rsid w:val="00B02EDB"/>
    <w:rsid w:val="00B03342"/>
    <w:rsid w:val="00B03985"/>
    <w:rsid w:val="00B03D99"/>
    <w:rsid w:val="00B03E1F"/>
    <w:rsid w:val="00B044BE"/>
    <w:rsid w:val="00B04927"/>
    <w:rsid w:val="00B04A14"/>
    <w:rsid w:val="00B04BA6"/>
    <w:rsid w:val="00B04F54"/>
    <w:rsid w:val="00B05003"/>
    <w:rsid w:val="00B05041"/>
    <w:rsid w:val="00B052E0"/>
    <w:rsid w:val="00B055FF"/>
    <w:rsid w:val="00B0587C"/>
    <w:rsid w:val="00B05A2D"/>
    <w:rsid w:val="00B05E63"/>
    <w:rsid w:val="00B05F70"/>
    <w:rsid w:val="00B06E70"/>
    <w:rsid w:val="00B072B6"/>
    <w:rsid w:val="00B072DC"/>
    <w:rsid w:val="00B07373"/>
    <w:rsid w:val="00B074B3"/>
    <w:rsid w:val="00B07507"/>
    <w:rsid w:val="00B075F9"/>
    <w:rsid w:val="00B07C85"/>
    <w:rsid w:val="00B07CE8"/>
    <w:rsid w:val="00B1074B"/>
    <w:rsid w:val="00B10940"/>
    <w:rsid w:val="00B10F82"/>
    <w:rsid w:val="00B113F7"/>
    <w:rsid w:val="00B11410"/>
    <w:rsid w:val="00B117C1"/>
    <w:rsid w:val="00B1186C"/>
    <w:rsid w:val="00B11AD5"/>
    <w:rsid w:val="00B11D7E"/>
    <w:rsid w:val="00B122F0"/>
    <w:rsid w:val="00B124A2"/>
    <w:rsid w:val="00B124BA"/>
    <w:rsid w:val="00B12660"/>
    <w:rsid w:val="00B12B65"/>
    <w:rsid w:val="00B12D25"/>
    <w:rsid w:val="00B12FA4"/>
    <w:rsid w:val="00B13102"/>
    <w:rsid w:val="00B13165"/>
    <w:rsid w:val="00B136E8"/>
    <w:rsid w:val="00B14192"/>
    <w:rsid w:val="00B1435E"/>
    <w:rsid w:val="00B1464D"/>
    <w:rsid w:val="00B14774"/>
    <w:rsid w:val="00B14776"/>
    <w:rsid w:val="00B149B3"/>
    <w:rsid w:val="00B14C04"/>
    <w:rsid w:val="00B14C4B"/>
    <w:rsid w:val="00B14E37"/>
    <w:rsid w:val="00B14EAF"/>
    <w:rsid w:val="00B15468"/>
    <w:rsid w:val="00B159B2"/>
    <w:rsid w:val="00B15CCB"/>
    <w:rsid w:val="00B16588"/>
    <w:rsid w:val="00B1672E"/>
    <w:rsid w:val="00B16AD3"/>
    <w:rsid w:val="00B16F6C"/>
    <w:rsid w:val="00B174EA"/>
    <w:rsid w:val="00B17584"/>
    <w:rsid w:val="00B17602"/>
    <w:rsid w:val="00B20DCB"/>
    <w:rsid w:val="00B20F70"/>
    <w:rsid w:val="00B2152C"/>
    <w:rsid w:val="00B21751"/>
    <w:rsid w:val="00B21874"/>
    <w:rsid w:val="00B21877"/>
    <w:rsid w:val="00B21E33"/>
    <w:rsid w:val="00B2201B"/>
    <w:rsid w:val="00B22168"/>
    <w:rsid w:val="00B22510"/>
    <w:rsid w:val="00B22BAF"/>
    <w:rsid w:val="00B22EA7"/>
    <w:rsid w:val="00B232AB"/>
    <w:rsid w:val="00B238F1"/>
    <w:rsid w:val="00B23B0D"/>
    <w:rsid w:val="00B23B98"/>
    <w:rsid w:val="00B23D0F"/>
    <w:rsid w:val="00B24030"/>
    <w:rsid w:val="00B24631"/>
    <w:rsid w:val="00B24B6D"/>
    <w:rsid w:val="00B254A3"/>
    <w:rsid w:val="00B258A2"/>
    <w:rsid w:val="00B25EC9"/>
    <w:rsid w:val="00B2641C"/>
    <w:rsid w:val="00B26470"/>
    <w:rsid w:val="00B26972"/>
    <w:rsid w:val="00B26C93"/>
    <w:rsid w:val="00B26CE6"/>
    <w:rsid w:val="00B26F5C"/>
    <w:rsid w:val="00B275FE"/>
    <w:rsid w:val="00B27711"/>
    <w:rsid w:val="00B2786B"/>
    <w:rsid w:val="00B27AB9"/>
    <w:rsid w:val="00B27D36"/>
    <w:rsid w:val="00B27F1F"/>
    <w:rsid w:val="00B3000F"/>
    <w:rsid w:val="00B3029F"/>
    <w:rsid w:val="00B3040B"/>
    <w:rsid w:val="00B305B2"/>
    <w:rsid w:val="00B3072C"/>
    <w:rsid w:val="00B308EB"/>
    <w:rsid w:val="00B30C29"/>
    <w:rsid w:val="00B31081"/>
    <w:rsid w:val="00B3135D"/>
    <w:rsid w:val="00B314C3"/>
    <w:rsid w:val="00B31657"/>
    <w:rsid w:val="00B31A67"/>
    <w:rsid w:val="00B31B21"/>
    <w:rsid w:val="00B31C03"/>
    <w:rsid w:val="00B3237B"/>
    <w:rsid w:val="00B32396"/>
    <w:rsid w:val="00B32678"/>
    <w:rsid w:val="00B32A51"/>
    <w:rsid w:val="00B32B31"/>
    <w:rsid w:val="00B32B52"/>
    <w:rsid w:val="00B32E36"/>
    <w:rsid w:val="00B331E3"/>
    <w:rsid w:val="00B332AC"/>
    <w:rsid w:val="00B33770"/>
    <w:rsid w:val="00B337D0"/>
    <w:rsid w:val="00B338FB"/>
    <w:rsid w:val="00B33CB4"/>
    <w:rsid w:val="00B34195"/>
    <w:rsid w:val="00B3427A"/>
    <w:rsid w:val="00B34AB5"/>
    <w:rsid w:val="00B34ADA"/>
    <w:rsid w:val="00B34ECC"/>
    <w:rsid w:val="00B35470"/>
    <w:rsid w:val="00B357C6"/>
    <w:rsid w:val="00B357D8"/>
    <w:rsid w:val="00B35A71"/>
    <w:rsid w:val="00B363D2"/>
    <w:rsid w:val="00B365D7"/>
    <w:rsid w:val="00B3661B"/>
    <w:rsid w:val="00B3671A"/>
    <w:rsid w:val="00B36A92"/>
    <w:rsid w:val="00B36D05"/>
    <w:rsid w:val="00B36E82"/>
    <w:rsid w:val="00B371D4"/>
    <w:rsid w:val="00B375B3"/>
    <w:rsid w:val="00B375CC"/>
    <w:rsid w:val="00B3763D"/>
    <w:rsid w:val="00B379C7"/>
    <w:rsid w:val="00B37A56"/>
    <w:rsid w:val="00B37B32"/>
    <w:rsid w:val="00B40266"/>
    <w:rsid w:val="00B402B5"/>
    <w:rsid w:val="00B4053E"/>
    <w:rsid w:val="00B40726"/>
    <w:rsid w:val="00B408C0"/>
    <w:rsid w:val="00B40B0C"/>
    <w:rsid w:val="00B40C74"/>
    <w:rsid w:val="00B40D3C"/>
    <w:rsid w:val="00B41275"/>
    <w:rsid w:val="00B413E7"/>
    <w:rsid w:val="00B4152F"/>
    <w:rsid w:val="00B41634"/>
    <w:rsid w:val="00B4169C"/>
    <w:rsid w:val="00B417B3"/>
    <w:rsid w:val="00B418E2"/>
    <w:rsid w:val="00B4190C"/>
    <w:rsid w:val="00B41961"/>
    <w:rsid w:val="00B41BE6"/>
    <w:rsid w:val="00B41C39"/>
    <w:rsid w:val="00B41DEC"/>
    <w:rsid w:val="00B41F06"/>
    <w:rsid w:val="00B4259E"/>
    <w:rsid w:val="00B42657"/>
    <w:rsid w:val="00B42675"/>
    <w:rsid w:val="00B4326A"/>
    <w:rsid w:val="00B43338"/>
    <w:rsid w:val="00B434DD"/>
    <w:rsid w:val="00B43819"/>
    <w:rsid w:val="00B43A23"/>
    <w:rsid w:val="00B43B3B"/>
    <w:rsid w:val="00B43B91"/>
    <w:rsid w:val="00B43C47"/>
    <w:rsid w:val="00B43C53"/>
    <w:rsid w:val="00B43D6A"/>
    <w:rsid w:val="00B43E38"/>
    <w:rsid w:val="00B43E7B"/>
    <w:rsid w:val="00B441FC"/>
    <w:rsid w:val="00B44448"/>
    <w:rsid w:val="00B4447B"/>
    <w:rsid w:val="00B448A8"/>
    <w:rsid w:val="00B44C6F"/>
    <w:rsid w:val="00B454F6"/>
    <w:rsid w:val="00B45532"/>
    <w:rsid w:val="00B456EE"/>
    <w:rsid w:val="00B45C8C"/>
    <w:rsid w:val="00B45CBC"/>
    <w:rsid w:val="00B45FD8"/>
    <w:rsid w:val="00B4621A"/>
    <w:rsid w:val="00B466BA"/>
    <w:rsid w:val="00B46D30"/>
    <w:rsid w:val="00B46D85"/>
    <w:rsid w:val="00B46D9C"/>
    <w:rsid w:val="00B46E87"/>
    <w:rsid w:val="00B471B8"/>
    <w:rsid w:val="00B47318"/>
    <w:rsid w:val="00B474A1"/>
    <w:rsid w:val="00B47691"/>
    <w:rsid w:val="00B47727"/>
    <w:rsid w:val="00B5033C"/>
    <w:rsid w:val="00B50356"/>
    <w:rsid w:val="00B511CF"/>
    <w:rsid w:val="00B514FD"/>
    <w:rsid w:val="00B51AB9"/>
    <w:rsid w:val="00B5208E"/>
    <w:rsid w:val="00B520BA"/>
    <w:rsid w:val="00B522FC"/>
    <w:rsid w:val="00B52320"/>
    <w:rsid w:val="00B5253F"/>
    <w:rsid w:val="00B527C5"/>
    <w:rsid w:val="00B52844"/>
    <w:rsid w:val="00B529ED"/>
    <w:rsid w:val="00B52F4D"/>
    <w:rsid w:val="00B52FA9"/>
    <w:rsid w:val="00B5343C"/>
    <w:rsid w:val="00B539B6"/>
    <w:rsid w:val="00B54352"/>
    <w:rsid w:val="00B545AE"/>
    <w:rsid w:val="00B54C18"/>
    <w:rsid w:val="00B54F59"/>
    <w:rsid w:val="00B5565F"/>
    <w:rsid w:val="00B56003"/>
    <w:rsid w:val="00B56014"/>
    <w:rsid w:val="00B56227"/>
    <w:rsid w:val="00B5673E"/>
    <w:rsid w:val="00B56B0C"/>
    <w:rsid w:val="00B56FBC"/>
    <w:rsid w:val="00B57712"/>
    <w:rsid w:val="00B579C8"/>
    <w:rsid w:val="00B57CA8"/>
    <w:rsid w:val="00B603FC"/>
    <w:rsid w:val="00B6053B"/>
    <w:rsid w:val="00B60760"/>
    <w:rsid w:val="00B609F6"/>
    <w:rsid w:val="00B60D90"/>
    <w:rsid w:val="00B60ED4"/>
    <w:rsid w:val="00B610C0"/>
    <w:rsid w:val="00B612D8"/>
    <w:rsid w:val="00B61379"/>
    <w:rsid w:val="00B61704"/>
    <w:rsid w:val="00B61E49"/>
    <w:rsid w:val="00B61E51"/>
    <w:rsid w:val="00B6239B"/>
    <w:rsid w:val="00B623EA"/>
    <w:rsid w:val="00B625C9"/>
    <w:rsid w:val="00B62715"/>
    <w:rsid w:val="00B62A50"/>
    <w:rsid w:val="00B62C37"/>
    <w:rsid w:val="00B62D63"/>
    <w:rsid w:val="00B62E4B"/>
    <w:rsid w:val="00B63890"/>
    <w:rsid w:val="00B63E61"/>
    <w:rsid w:val="00B63F5C"/>
    <w:rsid w:val="00B6406E"/>
    <w:rsid w:val="00B640BE"/>
    <w:rsid w:val="00B643A3"/>
    <w:rsid w:val="00B6461E"/>
    <w:rsid w:val="00B64CA8"/>
    <w:rsid w:val="00B64D10"/>
    <w:rsid w:val="00B64DA9"/>
    <w:rsid w:val="00B64F5D"/>
    <w:rsid w:val="00B6506F"/>
    <w:rsid w:val="00B651DE"/>
    <w:rsid w:val="00B65B04"/>
    <w:rsid w:val="00B6603C"/>
    <w:rsid w:val="00B66AB7"/>
    <w:rsid w:val="00B66D8B"/>
    <w:rsid w:val="00B66DD4"/>
    <w:rsid w:val="00B6738E"/>
    <w:rsid w:val="00B679D4"/>
    <w:rsid w:val="00B67BAF"/>
    <w:rsid w:val="00B67CD8"/>
    <w:rsid w:val="00B701CB"/>
    <w:rsid w:val="00B70481"/>
    <w:rsid w:val="00B70543"/>
    <w:rsid w:val="00B707F9"/>
    <w:rsid w:val="00B70B23"/>
    <w:rsid w:val="00B70DC4"/>
    <w:rsid w:val="00B70EE8"/>
    <w:rsid w:val="00B70F04"/>
    <w:rsid w:val="00B71052"/>
    <w:rsid w:val="00B712B7"/>
    <w:rsid w:val="00B71316"/>
    <w:rsid w:val="00B717C9"/>
    <w:rsid w:val="00B718DB"/>
    <w:rsid w:val="00B71BBD"/>
    <w:rsid w:val="00B71F47"/>
    <w:rsid w:val="00B7270B"/>
    <w:rsid w:val="00B729EE"/>
    <w:rsid w:val="00B72A71"/>
    <w:rsid w:val="00B732D5"/>
    <w:rsid w:val="00B736AC"/>
    <w:rsid w:val="00B73B8A"/>
    <w:rsid w:val="00B73D19"/>
    <w:rsid w:val="00B73DE2"/>
    <w:rsid w:val="00B73F32"/>
    <w:rsid w:val="00B740EB"/>
    <w:rsid w:val="00B744AE"/>
    <w:rsid w:val="00B7473E"/>
    <w:rsid w:val="00B74C63"/>
    <w:rsid w:val="00B74C93"/>
    <w:rsid w:val="00B74CFE"/>
    <w:rsid w:val="00B74E7B"/>
    <w:rsid w:val="00B754D0"/>
    <w:rsid w:val="00B75A27"/>
    <w:rsid w:val="00B76139"/>
    <w:rsid w:val="00B76319"/>
    <w:rsid w:val="00B76C56"/>
    <w:rsid w:val="00B76C63"/>
    <w:rsid w:val="00B76EB1"/>
    <w:rsid w:val="00B77240"/>
    <w:rsid w:val="00B7746F"/>
    <w:rsid w:val="00B774A2"/>
    <w:rsid w:val="00B775EC"/>
    <w:rsid w:val="00B77885"/>
    <w:rsid w:val="00B77B8D"/>
    <w:rsid w:val="00B77D3C"/>
    <w:rsid w:val="00B80654"/>
    <w:rsid w:val="00B8083A"/>
    <w:rsid w:val="00B8086F"/>
    <w:rsid w:val="00B8094B"/>
    <w:rsid w:val="00B80A9D"/>
    <w:rsid w:val="00B80AF4"/>
    <w:rsid w:val="00B80DA9"/>
    <w:rsid w:val="00B80F9F"/>
    <w:rsid w:val="00B81147"/>
    <w:rsid w:val="00B82419"/>
    <w:rsid w:val="00B82B28"/>
    <w:rsid w:val="00B830BF"/>
    <w:rsid w:val="00B8360E"/>
    <w:rsid w:val="00B83729"/>
    <w:rsid w:val="00B83A33"/>
    <w:rsid w:val="00B84229"/>
    <w:rsid w:val="00B8430B"/>
    <w:rsid w:val="00B8443F"/>
    <w:rsid w:val="00B845C5"/>
    <w:rsid w:val="00B84635"/>
    <w:rsid w:val="00B84767"/>
    <w:rsid w:val="00B84EE4"/>
    <w:rsid w:val="00B85008"/>
    <w:rsid w:val="00B85072"/>
    <w:rsid w:val="00B85167"/>
    <w:rsid w:val="00B85239"/>
    <w:rsid w:val="00B8534F"/>
    <w:rsid w:val="00B85B6C"/>
    <w:rsid w:val="00B85BDB"/>
    <w:rsid w:val="00B85E75"/>
    <w:rsid w:val="00B869FF"/>
    <w:rsid w:val="00B86AC8"/>
    <w:rsid w:val="00B86D55"/>
    <w:rsid w:val="00B8718A"/>
    <w:rsid w:val="00B874E1"/>
    <w:rsid w:val="00B8788B"/>
    <w:rsid w:val="00B87C95"/>
    <w:rsid w:val="00B87CF3"/>
    <w:rsid w:val="00B90506"/>
    <w:rsid w:val="00B905CC"/>
    <w:rsid w:val="00B906BD"/>
    <w:rsid w:val="00B90820"/>
    <w:rsid w:val="00B90A1A"/>
    <w:rsid w:val="00B90B0A"/>
    <w:rsid w:val="00B90FF3"/>
    <w:rsid w:val="00B91108"/>
    <w:rsid w:val="00B9118B"/>
    <w:rsid w:val="00B918DA"/>
    <w:rsid w:val="00B91A1A"/>
    <w:rsid w:val="00B92198"/>
    <w:rsid w:val="00B921AB"/>
    <w:rsid w:val="00B9305D"/>
    <w:rsid w:val="00B93331"/>
    <w:rsid w:val="00B935A0"/>
    <w:rsid w:val="00B939D6"/>
    <w:rsid w:val="00B941B7"/>
    <w:rsid w:val="00B947AD"/>
    <w:rsid w:val="00B94C0B"/>
    <w:rsid w:val="00B94F2D"/>
    <w:rsid w:val="00B9546D"/>
    <w:rsid w:val="00B955B9"/>
    <w:rsid w:val="00B9582A"/>
    <w:rsid w:val="00B95B60"/>
    <w:rsid w:val="00B95BBE"/>
    <w:rsid w:val="00B96750"/>
    <w:rsid w:val="00B96B11"/>
    <w:rsid w:val="00B96F76"/>
    <w:rsid w:val="00B97131"/>
    <w:rsid w:val="00B972FF"/>
    <w:rsid w:val="00B973B8"/>
    <w:rsid w:val="00B974C3"/>
    <w:rsid w:val="00BA015B"/>
    <w:rsid w:val="00BA0338"/>
    <w:rsid w:val="00BA053D"/>
    <w:rsid w:val="00BA0681"/>
    <w:rsid w:val="00BA0737"/>
    <w:rsid w:val="00BA0AD2"/>
    <w:rsid w:val="00BA0B37"/>
    <w:rsid w:val="00BA0CA8"/>
    <w:rsid w:val="00BA0F38"/>
    <w:rsid w:val="00BA1041"/>
    <w:rsid w:val="00BA10C3"/>
    <w:rsid w:val="00BA13CB"/>
    <w:rsid w:val="00BA1606"/>
    <w:rsid w:val="00BA170B"/>
    <w:rsid w:val="00BA2A42"/>
    <w:rsid w:val="00BA3155"/>
    <w:rsid w:val="00BA319E"/>
    <w:rsid w:val="00BA337A"/>
    <w:rsid w:val="00BA3537"/>
    <w:rsid w:val="00BA35B8"/>
    <w:rsid w:val="00BA3BFC"/>
    <w:rsid w:val="00BA3E10"/>
    <w:rsid w:val="00BA42C7"/>
    <w:rsid w:val="00BA4550"/>
    <w:rsid w:val="00BA45D5"/>
    <w:rsid w:val="00BA47C9"/>
    <w:rsid w:val="00BA4AC6"/>
    <w:rsid w:val="00BA4C09"/>
    <w:rsid w:val="00BA4FF6"/>
    <w:rsid w:val="00BA53D6"/>
    <w:rsid w:val="00BA5E48"/>
    <w:rsid w:val="00BA5F50"/>
    <w:rsid w:val="00BA620C"/>
    <w:rsid w:val="00BA63A4"/>
    <w:rsid w:val="00BA69C3"/>
    <w:rsid w:val="00BA6B26"/>
    <w:rsid w:val="00BA6C10"/>
    <w:rsid w:val="00BA6F54"/>
    <w:rsid w:val="00BA7324"/>
    <w:rsid w:val="00BA732F"/>
    <w:rsid w:val="00BA747B"/>
    <w:rsid w:val="00BA78F1"/>
    <w:rsid w:val="00BA7DF4"/>
    <w:rsid w:val="00BB0023"/>
    <w:rsid w:val="00BB0285"/>
    <w:rsid w:val="00BB0500"/>
    <w:rsid w:val="00BB0578"/>
    <w:rsid w:val="00BB077C"/>
    <w:rsid w:val="00BB0FDB"/>
    <w:rsid w:val="00BB13F7"/>
    <w:rsid w:val="00BB1514"/>
    <w:rsid w:val="00BB160C"/>
    <w:rsid w:val="00BB1FA2"/>
    <w:rsid w:val="00BB21B6"/>
    <w:rsid w:val="00BB238F"/>
    <w:rsid w:val="00BB2A7B"/>
    <w:rsid w:val="00BB30BE"/>
    <w:rsid w:val="00BB31E5"/>
    <w:rsid w:val="00BB35EA"/>
    <w:rsid w:val="00BB386B"/>
    <w:rsid w:val="00BB3912"/>
    <w:rsid w:val="00BB3EB2"/>
    <w:rsid w:val="00BB41AA"/>
    <w:rsid w:val="00BB4241"/>
    <w:rsid w:val="00BB4338"/>
    <w:rsid w:val="00BB43F5"/>
    <w:rsid w:val="00BB4AAF"/>
    <w:rsid w:val="00BB4B90"/>
    <w:rsid w:val="00BB53AF"/>
    <w:rsid w:val="00BB5565"/>
    <w:rsid w:val="00BB5C32"/>
    <w:rsid w:val="00BB5D80"/>
    <w:rsid w:val="00BB5E28"/>
    <w:rsid w:val="00BB603D"/>
    <w:rsid w:val="00BB623C"/>
    <w:rsid w:val="00BB6C9E"/>
    <w:rsid w:val="00BB6F19"/>
    <w:rsid w:val="00BB74FE"/>
    <w:rsid w:val="00BB7601"/>
    <w:rsid w:val="00BB77E0"/>
    <w:rsid w:val="00BB78C9"/>
    <w:rsid w:val="00BB7974"/>
    <w:rsid w:val="00BB7A26"/>
    <w:rsid w:val="00BB7BBD"/>
    <w:rsid w:val="00BB7D9E"/>
    <w:rsid w:val="00BC045E"/>
    <w:rsid w:val="00BC0B77"/>
    <w:rsid w:val="00BC0BCF"/>
    <w:rsid w:val="00BC1598"/>
    <w:rsid w:val="00BC172B"/>
    <w:rsid w:val="00BC1BBF"/>
    <w:rsid w:val="00BC3798"/>
    <w:rsid w:val="00BC37ED"/>
    <w:rsid w:val="00BC3938"/>
    <w:rsid w:val="00BC3A79"/>
    <w:rsid w:val="00BC4018"/>
    <w:rsid w:val="00BC412B"/>
    <w:rsid w:val="00BC42EA"/>
    <w:rsid w:val="00BC4319"/>
    <w:rsid w:val="00BC4667"/>
    <w:rsid w:val="00BC4876"/>
    <w:rsid w:val="00BC5044"/>
    <w:rsid w:val="00BC56B3"/>
    <w:rsid w:val="00BC59AC"/>
    <w:rsid w:val="00BC6176"/>
    <w:rsid w:val="00BC63CA"/>
    <w:rsid w:val="00BC68BA"/>
    <w:rsid w:val="00BC6978"/>
    <w:rsid w:val="00BC7204"/>
    <w:rsid w:val="00BC7B06"/>
    <w:rsid w:val="00BC7FC1"/>
    <w:rsid w:val="00BD01B3"/>
    <w:rsid w:val="00BD02AC"/>
    <w:rsid w:val="00BD03D5"/>
    <w:rsid w:val="00BD03EA"/>
    <w:rsid w:val="00BD076E"/>
    <w:rsid w:val="00BD08D9"/>
    <w:rsid w:val="00BD0C5D"/>
    <w:rsid w:val="00BD0F12"/>
    <w:rsid w:val="00BD0F6F"/>
    <w:rsid w:val="00BD123A"/>
    <w:rsid w:val="00BD16EE"/>
    <w:rsid w:val="00BD1F40"/>
    <w:rsid w:val="00BD20F5"/>
    <w:rsid w:val="00BD21F1"/>
    <w:rsid w:val="00BD227A"/>
    <w:rsid w:val="00BD22A7"/>
    <w:rsid w:val="00BD232F"/>
    <w:rsid w:val="00BD26AC"/>
    <w:rsid w:val="00BD2A08"/>
    <w:rsid w:val="00BD2C6C"/>
    <w:rsid w:val="00BD3096"/>
    <w:rsid w:val="00BD3104"/>
    <w:rsid w:val="00BD32B0"/>
    <w:rsid w:val="00BD344A"/>
    <w:rsid w:val="00BD3505"/>
    <w:rsid w:val="00BD3991"/>
    <w:rsid w:val="00BD3B71"/>
    <w:rsid w:val="00BD3DDD"/>
    <w:rsid w:val="00BD416F"/>
    <w:rsid w:val="00BD4C85"/>
    <w:rsid w:val="00BD4F08"/>
    <w:rsid w:val="00BD54BC"/>
    <w:rsid w:val="00BD5634"/>
    <w:rsid w:val="00BD5668"/>
    <w:rsid w:val="00BD5802"/>
    <w:rsid w:val="00BD58A3"/>
    <w:rsid w:val="00BD5909"/>
    <w:rsid w:val="00BD6451"/>
    <w:rsid w:val="00BD6555"/>
    <w:rsid w:val="00BD660D"/>
    <w:rsid w:val="00BD673E"/>
    <w:rsid w:val="00BD7062"/>
    <w:rsid w:val="00BD7376"/>
    <w:rsid w:val="00BD78BB"/>
    <w:rsid w:val="00BD7C00"/>
    <w:rsid w:val="00BD7ED9"/>
    <w:rsid w:val="00BE0777"/>
    <w:rsid w:val="00BE0867"/>
    <w:rsid w:val="00BE0B67"/>
    <w:rsid w:val="00BE0D30"/>
    <w:rsid w:val="00BE0E81"/>
    <w:rsid w:val="00BE1332"/>
    <w:rsid w:val="00BE13ED"/>
    <w:rsid w:val="00BE1727"/>
    <w:rsid w:val="00BE18B1"/>
    <w:rsid w:val="00BE1BC5"/>
    <w:rsid w:val="00BE265F"/>
    <w:rsid w:val="00BE285E"/>
    <w:rsid w:val="00BE2FA9"/>
    <w:rsid w:val="00BE375E"/>
    <w:rsid w:val="00BE3786"/>
    <w:rsid w:val="00BE3A26"/>
    <w:rsid w:val="00BE3C2B"/>
    <w:rsid w:val="00BE3D03"/>
    <w:rsid w:val="00BE3E0C"/>
    <w:rsid w:val="00BE3E99"/>
    <w:rsid w:val="00BE402C"/>
    <w:rsid w:val="00BE4320"/>
    <w:rsid w:val="00BE4709"/>
    <w:rsid w:val="00BE4CD8"/>
    <w:rsid w:val="00BE6027"/>
    <w:rsid w:val="00BE624F"/>
    <w:rsid w:val="00BE6687"/>
    <w:rsid w:val="00BE6807"/>
    <w:rsid w:val="00BE6CDF"/>
    <w:rsid w:val="00BE6F1E"/>
    <w:rsid w:val="00BF0203"/>
    <w:rsid w:val="00BF0346"/>
    <w:rsid w:val="00BF0494"/>
    <w:rsid w:val="00BF063E"/>
    <w:rsid w:val="00BF0E26"/>
    <w:rsid w:val="00BF11D1"/>
    <w:rsid w:val="00BF1387"/>
    <w:rsid w:val="00BF1806"/>
    <w:rsid w:val="00BF1842"/>
    <w:rsid w:val="00BF1903"/>
    <w:rsid w:val="00BF1A23"/>
    <w:rsid w:val="00BF1A32"/>
    <w:rsid w:val="00BF1A82"/>
    <w:rsid w:val="00BF1B74"/>
    <w:rsid w:val="00BF21CB"/>
    <w:rsid w:val="00BF2385"/>
    <w:rsid w:val="00BF2718"/>
    <w:rsid w:val="00BF27DD"/>
    <w:rsid w:val="00BF3358"/>
    <w:rsid w:val="00BF37A1"/>
    <w:rsid w:val="00BF3923"/>
    <w:rsid w:val="00BF3B70"/>
    <w:rsid w:val="00BF3DF3"/>
    <w:rsid w:val="00BF3F03"/>
    <w:rsid w:val="00BF4141"/>
    <w:rsid w:val="00BF45AB"/>
    <w:rsid w:val="00BF4847"/>
    <w:rsid w:val="00BF48AD"/>
    <w:rsid w:val="00BF50E3"/>
    <w:rsid w:val="00BF512D"/>
    <w:rsid w:val="00BF5165"/>
    <w:rsid w:val="00BF517F"/>
    <w:rsid w:val="00BF5384"/>
    <w:rsid w:val="00BF5439"/>
    <w:rsid w:val="00BF590D"/>
    <w:rsid w:val="00BF5A5E"/>
    <w:rsid w:val="00BF5D91"/>
    <w:rsid w:val="00BF66B9"/>
    <w:rsid w:val="00BF6B0D"/>
    <w:rsid w:val="00BF6B98"/>
    <w:rsid w:val="00BF6F3F"/>
    <w:rsid w:val="00BF7254"/>
    <w:rsid w:val="00BF7486"/>
    <w:rsid w:val="00BF7C26"/>
    <w:rsid w:val="00BF7C6E"/>
    <w:rsid w:val="00C00003"/>
    <w:rsid w:val="00C000C3"/>
    <w:rsid w:val="00C0015A"/>
    <w:rsid w:val="00C004DD"/>
    <w:rsid w:val="00C00513"/>
    <w:rsid w:val="00C00636"/>
    <w:rsid w:val="00C007B0"/>
    <w:rsid w:val="00C007D0"/>
    <w:rsid w:val="00C007E2"/>
    <w:rsid w:val="00C00CA5"/>
    <w:rsid w:val="00C00DE5"/>
    <w:rsid w:val="00C01CFA"/>
    <w:rsid w:val="00C02438"/>
    <w:rsid w:val="00C024B0"/>
    <w:rsid w:val="00C027E0"/>
    <w:rsid w:val="00C0304A"/>
    <w:rsid w:val="00C03155"/>
    <w:rsid w:val="00C0386E"/>
    <w:rsid w:val="00C0395A"/>
    <w:rsid w:val="00C03A2B"/>
    <w:rsid w:val="00C03C14"/>
    <w:rsid w:val="00C03C46"/>
    <w:rsid w:val="00C03D49"/>
    <w:rsid w:val="00C03FAE"/>
    <w:rsid w:val="00C041DC"/>
    <w:rsid w:val="00C0424E"/>
    <w:rsid w:val="00C049AF"/>
    <w:rsid w:val="00C04BE6"/>
    <w:rsid w:val="00C04CC0"/>
    <w:rsid w:val="00C04CF7"/>
    <w:rsid w:val="00C04E6B"/>
    <w:rsid w:val="00C055AA"/>
    <w:rsid w:val="00C056E6"/>
    <w:rsid w:val="00C0572E"/>
    <w:rsid w:val="00C05759"/>
    <w:rsid w:val="00C058FA"/>
    <w:rsid w:val="00C059A0"/>
    <w:rsid w:val="00C059E2"/>
    <w:rsid w:val="00C059F9"/>
    <w:rsid w:val="00C05BA9"/>
    <w:rsid w:val="00C05DD6"/>
    <w:rsid w:val="00C05DED"/>
    <w:rsid w:val="00C05E24"/>
    <w:rsid w:val="00C05EE1"/>
    <w:rsid w:val="00C06079"/>
    <w:rsid w:val="00C06457"/>
    <w:rsid w:val="00C06587"/>
    <w:rsid w:val="00C06809"/>
    <w:rsid w:val="00C068C1"/>
    <w:rsid w:val="00C06C18"/>
    <w:rsid w:val="00C06CEE"/>
    <w:rsid w:val="00C06D36"/>
    <w:rsid w:val="00C0726E"/>
    <w:rsid w:val="00C072D9"/>
    <w:rsid w:val="00C07920"/>
    <w:rsid w:val="00C07AB9"/>
    <w:rsid w:val="00C07CAF"/>
    <w:rsid w:val="00C07CE7"/>
    <w:rsid w:val="00C07D8D"/>
    <w:rsid w:val="00C07E49"/>
    <w:rsid w:val="00C100D4"/>
    <w:rsid w:val="00C110D6"/>
    <w:rsid w:val="00C1147E"/>
    <w:rsid w:val="00C114F6"/>
    <w:rsid w:val="00C115BD"/>
    <w:rsid w:val="00C115CE"/>
    <w:rsid w:val="00C116B3"/>
    <w:rsid w:val="00C119A7"/>
    <w:rsid w:val="00C11B38"/>
    <w:rsid w:val="00C11B3E"/>
    <w:rsid w:val="00C11E5B"/>
    <w:rsid w:val="00C11F3B"/>
    <w:rsid w:val="00C11FBF"/>
    <w:rsid w:val="00C120C0"/>
    <w:rsid w:val="00C12458"/>
    <w:rsid w:val="00C12AB1"/>
    <w:rsid w:val="00C12B47"/>
    <w:rsid w:val="00C12C29"/>
    <w:rsid w:val="00C12C41"/>
    <w:rsid w:val="00C12DFA"/>
    <w:rsid w:val="00C12E25"/>
    <w:rsid w:val="00C1343C"/>
    <w:rsid w:val="00C13DC0"/>
    <w:rsid w:val="00C1436B"/>
    <w:rsid w:val="00C14558"/>
    <w:rsid w:val="00C1465C"/>
    <w:rsid w:val="00C147CB"/>
    <w:rsid w:val="00C14CBA"/>
    <w:rsid w:val="00C14EE9"/>
    <w:rsid w:val="00C15744"/>
    <w:rsid w:val="00C15ABA"/>
    <w:rsid w:val="00C15C05"/>
    <w:rsid w:val="00C160A7"/>
    <w:rsid w:val="00C162D3"/>
    <w:rsid w:val="00C1650B"/>
    <w:rsid w:val="00C16AAE"/>
    <w:rsid w:val="00C16CFC"/>
    <w:rsid w:val="00C17698"/>
    <w:rsid w:val="00C17DD8"/>
    <w:rsid w:val="00C2038A"/>
    <w:rsid w:val="00C2069F"/>
    <w:rsid w:val="00C20859"/>
    <w:rsid w:val="00C20BAC"/>
    <w:rsid w:val="00C20BAE"/>
    <w:rsid w:val="00C20E14"/>
    <w:rsid w:val="00C21158"/>
    <w:rsid w:val="00C2138D"/>
    <w:rsid w:val="00C214D9"/>
    <w:rsid w:val="00C21A4C"/>
    <w:rsid w:val="00C21C7F"/>
    <w:rsid w:val="00C21F93"/>
    <w:rsid w:val="00C222CF"/>
    <w:rsid w:val="00C2265B"/>
    <w:rsid w:val="00C22705"/>
    <w:rsid w:val="00C227B5"/>
    <w:rsid w:val="00C22997"/>
    <w:rsid w:val="00C22B05"/>
    <w:rsid w:val="00C233CC"/>
    <w:rsid w:val="00C233F2"/>
    <w:rsid w:val="00C235F9"/>
    <w:rsid w:val="00C238A5"/>
    <w:rsid w:val="00C23EF5"/>
    <w:rsid w:val="00C247BA"/>
    <w:rsid w:val="00C24A37"/>
    <w:rsid w:val="00C24A6C"/>
    <w:rsid w:val="00C24D70"/>
    <w:rsid w:val="00C25556"/>
    <w:rsid w:val="00C25675"/>
    <w:rsid w:val="00C25982"/>
    <w:rsid w:val="00C25B55"/>
    <w:rsid w:val="00C25C78"/>
    <w:rsid w:val="00C25CDD"/>
    <w:rsid w:val="00C26D63"/>
    <w:rsid w:val="00C26DB6"/>
    <w:rsid w:val="00C26DBB"/>
    <w:rsid w:val="00C27BED"/>
    <w:rsid w:val="00C27C05"/>
    <w:rsid w:val="00C27DBC"/>
    <w:rsid w:val="00C3007F"/>
    <w:rsid w:val="00C3030C"/>
    <w:rsid w:val="00C30D75"/>
    <w:rsid w:val="00C3138B"/>
    <w:rsid w:val="00C313B3"/>
    <w:rsid w:val="00C31629"/>
    <w:rsid w:val="00C323EF"/>
    <w:rsid w:val="00C326F8"/>
    <w:rsid w:val="00C32701"/>
    <w:rsid w:val="00C32A15"/>
    <w:rsid w:val="00C32ACD"/>
    <w:rsid w:val="00C32D9B"/>
    <w:rsid w:val="00C32F38"/>
    <w:rsid w:val="00C33139"/>
    <w:rsid w:val="00C3326C"/>
    <w:rsid w:val="00C33424"/>
    <w:rsid w:val="00C336C2"/>
    <w:rsid w:val="00C338C0"/>
    <w:rsid w:val="00C339A9"/>
    <w:rsid w:val="00C33AB0"/>
    <w:rsid w:val="00C33FE1"/>
    <w:rsid w:val="00C34042"/>
    <w:rsid w:val="00C34555"/>
    <w:rsid w:val="00C3475A"/>
    <w:rsid w:val="00C347C1"/>
    <w:rsid w:val="00C34D3B"/>
    <w:rsid w:val="00C350A3"/>
    <w:rsid w:val="00C352F2"/>
    <w:rsid w:val="00C354B8"/>
    <w:rsid w:val="00C35570"/>
    <w:rsid w:val="00C35659"/>
    <w:rsid w:val="00C35741"/>
    <w:rsid w:val="00C35C96"/>
    <w:rsid w:val="00C36253"/>
    <w:rsid w:val="00C36256"/>
    <w:rsid w:val="00C36288"/>
    <w:rsid w:val="00C36744"/>
    <w:rsid w:val="00C369C5"/>
    <w:rsid w:val="00C36DB0"/>
    <w:rsid w:val="00C373E9"/>
    <w:rsid w:val="00C37428"/>
    <w:rsid w:val="00C37430"/>
    <w:rsid w:val="00C375A5"/>
    <w:rsid w:val="00C37D16"/>
    <w:rsid w:val="00C37FEF"/>
    <w:rsid w:val="00C4068F"/>
    <w:rsid w:val="00C40E0A"/>
    <w:rsid w:val="00C40FE1"/>
    <w:rsid w:val="00C41384"/>
    <w:rsid w:val="00C41555"/>
    <w:rsid w:val="00C4168F"/>
    <w:rsid w:val="00C418EB"/>
    <w:rsid w:val="00C41A93"/>
    <w:rsid w:val="00C42230"/>
    <w:rsid w:val="00C4230F"/>
    <w:rsid w:val="00C428A2"/>
    <w:rsid w:val="00C42E67"/>
    <w:rsid w:val="00C42E96"/>
    <w:rsid w:val="00C4380B"/>
    <w:rsid w:val="00C43C0D"/>
    <w:rsid w:val="00C43D4C"/>
    <w:rsid w:val="00C44015"/>
    <w:rsid w:val="00C44054"/>
    <w:rsid w:val="00C447C0"/>
    <w:rsid w:val="00C449BC"/>
    <w:rsid w:val="00C45022"/>
    <w:rsid w:val="00C4533A"/>
    <w:rsid w:val="00C453F1"/>
    <w:rsid w:val="00C454AD"/>
    <w:rsid w:val="00C4583C"/>
    <w:rsid w:val="00C45A2A"/>
    <w:rsid w:val="00C45AEC"/>
    <w:rsid w:val="00C45ED3"/>
    <w:rsid w:val="00C460BA"/>
    <w:rsid w:val="00C4615C"/>
    <w:rsid w:val="00C463F1"/>
    <w:rsid w:val="00C46589"/>
    <w:rsid w:val="00C4665A"/>
    <w:rsid w:val="00C46916"/>
    <w:rsid w:val="00C46B2F"/>
    <w:rsid w:val="00C473DE"/>
    <w:rsid w:val="00C474FD"/>
    <w:rsid w:val="00C47907"/>
    <w:rsid w:val="00C47BD5"/>
    <w:rsid w:val="00C47F58"/>
    <w:rsid w:val="00C5026D"/>
    <w:rsid w:val="00C503D6"/>
    <w:rsid w:val="00C50544"/>
    <w:rsid w:val="00C508C5"/>
    <w:rsid w:val="00C5091E"/>
    <w:rsid w:val="00C50962"/>
    <w:rsid w:val="00C50CFB"/>
    <w:rsid w:val="00C50F24"/>
    <w:rsid w:val="00C51317"/>
    <w:rsid w:val="00C516FA"/>
    <w:rsid w:val="00C518E3"/>
    <w:rsid w:val="00C51917"/>
    <w:rsid w:val="00C51ACB"/>
    <w:rsid w:val="00C51ED8"/>
    <w:rsid w:val="00C5218F"/>
    <w:rsid w:val="00C5253F"/>
    <w:rsid w:val="00C52543"/>
    <w:rsid w:val="00C528B5"/>
    <w:rsid w:val="00C529FA"/>
    <w:rsid w:val="00C52BFB"/>
    <w:rsid w:val="00C53730"/>
    <w:rsid w:val="00C53741"/>
    <w:rsid w:val="00C53A1A"/>
    <w:rsid w:val="00C53BD9"/>
    <w:rsid w:val="00C53DCB"/>
    <w:rsid w:val="00C53EC7"/>
    <w:rsid w:val="00C54067"/>
    <w:rsid w:val="00C540B4"/>
    <w:rsid w:val="00C542AF"/>
    <w:rsid w:val="00C546D8"/>
    <w:rsid w:val="00C54C94"/>
    <w:rsid w:val="00C54D17"/>
    <w:rsid w:val="00C54DEC"/>
    <w:rsid w:val="00C54E78"/>
    <w:rsid w:val="00C5514B"/>
    <w:rsid w:val="00C5536A"/>
    <w:rsid w:val="00C55838"/>
    <w:rsid w:val="00C55E6D"/>
    <w:rsid w:val="00C561B3"/>
    <w:rsid w:val="00C5664D"/>
    <w:rsid w:val="00C56711"/>
    <w:rsid w:val="00C56EC9"/>
    <w:rsid w:val="00C57A02"/>
    <w:rsid w:val="00C57E12"/>
    <w:rsid w:val="00C60000"/>
    <w:rsid w:val="00C60215"/>
    <w:rsid w:val="00C60549"/>
    <w:rsid w:val="00C60A03"/>
    <w:rsid w:val="00C60E5B"/>
    <w:rsid w:val="00C60E85"/>
    <w:rsid w:val="00C60F10"/>
    <w:rsid w:val="00C61180"/>
    <w:rsid w:val="00C61283"/>
    <w:rsid w:val="00C6148F"/>
    <w:rsid w:val="00C614DD"/>
    <w:rsid w:val="00C61631"/>
    <w:rsid w:val="00C6183A"/>
    <w:rsid w:val="00C618E5"/>
    <w:rsid w:val="00C619BA"/>
    <w:rsid w:val="00C61C3B"/>
    <w:rsid w:val="00C623B8"/>
    <w:rsid w:val="00C6266E"/>
    <w:rsid w:val="00C6289B"/>
    <w:rsid w:val="00C62AF3"/>
    <w:rsid w:val="00C632FF"/>
    <w:rsid w:val="00C63AE8"/>
    <w:rsid w:val="00C63C19"/>
    <w:rsid w:val="00C63C48"/>
    <w:rsid w:val="00C642B6"/>
    <w:rsid w:val="00C64556"/>
    <w:rsid w:val="00C646C9"/>
    <w:rsid w:val="00C64BE8"/>
    <w:rsid w:val="00C651BD"/>
    <w:rsid w:val="00C65560"/>
    <w:rsid w:val="00C66205"/>
    <w:rsid w:val="00C664B5"/>
    <w:rsid w:val="00C66559"/>
    <w:rsid w:val="00C66931"/>
    <w:rsid w:val="00C66F21"/>
    <w:rsid w:val="00C673EC"/>
    <w:rsid w:val="00C6741B"/>
    <w:rsid w:val="00C6798A"/>
    <w:rsid w:val="00C67CB6"/>
    <w:rsid w:val="00C67FAD"/>
    <w:rsid w:val="00C7006D"/>
    <w:rsid w:val="00C712B0"/>
    <w:rsid w:val="00C713D3"/>
    <w:rsid w:val="00C71641"/>
    <w:rsid w:val="00C716E3"/>
    <w:rsid w:val="00C7189A"/>
    <w:rsid w:val="00C71D22"/>
    <w:rsid w:val="00C71F69"/>
    <w:rsid w:val="00C72057"/>
    <w:rsid w:val="00C7209C"/>
    <w:rsid w:val="00C72126"/>
    <w:rsid w:val="00C7242B"/>
    <w:rsid w:val="00C7277D"/>
    <w:rsid w:val="00C72AF7"/>
    <w:rsid w:val="00C72E05"/>
    <w:rsid w:val="00C72E57"/>
    <w:rsid w:val="00C72EF4"/>
    <w:rsid w:val="00C72F18"/>
    <w:rsid w:val="00C7315C"/>
    <w:rsid w:val="00C73266"/>
    <w:rsid w:val="00C73623"/>
    <w:rsid w:val="00C73B71"/>
    <w:rsid w:val="00C73D46"/>
    <w:rsid w:val="00C73D62"/>
    <w:rsid w:val="00C74429"/>
    <w:rsid w:val="00C74491"/>
    <w:rsid w:val="00C748FF"/>
    <w:rsid w:val="00C74B9A"/>
    <w:rsid w:val="00C74D42"/>
    <w:rsid w:val="00C75022"/>
    <w:rsid w:val="00C75454"/>
    <w:rsid w:val="00C75CAA"/>
    <w:rsid w:val="00C75E23"/>
    <w:rsid w:val="00C762DA"/>
    <w:rsid w:val="00C76701"/>
    <w:rsid w:val="00C767F5"/>
    <w:rsid w:val="00C769B2"/>
    <w:rsid w:val="00C76BD4"/>
    <w:rsid w:val="00C77A14"/>
    <w:rsid w:val="00C77A36"/>
    <w:rsid w:val="00C77CB9"/>
    <w:rsid w:val="00C80131"/>
    <w:rsid w:val="00C80388"/>
    <w:rsid w:val="00C803B8"/>
    <w:rsid w:val="00C803FD"/>
    <w:rsid w:val="00C809D6"/>
    <w:rsid w:val="00C80CEA"/>
    <w:rsid w:val="00C80D3B"/>
    <w:rsid w:val="00C80D80"/>
    <w:rsid w:val="00C80DC8"/>
    <w:rsid w:val="00C80DF5"/>
    <w:rsid w:val="00C81572"/>
    <w:rsid w:val="00C8163F"/>
    <w:rsid w:val="00C818C3"/>
    <w:rsid w:val="00C8195A"/>
    <w:rsid w:val="00C81A58"/>
    <w:rsid w:val="00C81CD9"/>
    <w:rsid w:val="00C82008"/>
    <w:rsid w:val="00C8202D"/>
    <w:rsid w:val="00C820B0"/>
    <w:rsid w:val="00C821BB"/>
    <w:rsid w:val="00C82417"/>
    <w:rsid w:val="00C82432"/>
    <w:rsid w:val="00C83082"/>
    <w:rsid w:val="00C8320F"/>
    <w:rsid w:val="00C833DD"/>
    <w:rsid w:val="00C83976"/>
    <w:rsid w:val="00C83CB9"/>
    <w:rsid w:val="00C846FD"/>
    <w:rsid w:val="00C84B01"/>
    <w:rsid w:val="00C84BA9"/>
    <w:rsid w:val="00C84C48"/>
    <w:rsid w:val="00C8500C"/>
    <w:rsid w:val="00C85187"/>
    <w:rsid w:val="00C853D0"/>
    <w:rsid w:val="00C854ED"/>
    <w:rsid w:val="00C85A37"/>
    <w:rsid w:val="00C85D89"/>
    <w:rsid w:val="00C86952"/>
    <w:rsid w:val="00C86CAE"/>
    <w:rsid w:val="00C86D75"/>
    <w:rsid w:val="00C8764D"/>
    <w:rsid w:val="00C87A5A"/>
    <w:rsid w:val="00C87C29"/>
    <w:rsid w:val="00C900E6"/>
    <w:rsid w:val="00C9097D"/>
    <w:rsid w:val="00C90B60"/>
    <w:rsid w:val="00C90B95"/>
    <w:rsid w:val="00C90D02"/>
    <w:rsid w:val="00C90E08"/>
    <w:rsid w:val="00C90E5C"/>
    <w:rsid w:val="00C91067"/>
    <w:rsid w:val="00C9121D"/>
    <w:rsid w:val="00C915BF"/>
    <w:rsid w:val="00C91775"/>
    <w:rsid w:val="00C918BD"/>
    <w:rsid w:val="00C91C13"/>
    <w:rsid w:val="00C91D96"/>
    <w:rsid w:val="00C92004"/>
    <w:rsid w:val="00C9216E"/>
    <w:rsid w:val="00C9236C"/>
    <w:rsid w:val="00C9244A"/>
    <w:rsid w:val="00C92766"/>
    <w:rsid w:val="00C93443"/>
    <w:rsid w:val="00C934A7"/>
    <w:rsid w:val="00C94C68"/>
    <w:rsid w:val="00C94F3D"/>
    <w:rsid w:val="00C9514D"/>
    <w:rsid w:val="00C95223"/>
    <w:rsid w:val="00C953E0"/>
    <w:rsid w:val="00C95ABE"/>
    <w:rsid w:val="00C95EBB"/>
    <w:rsid w:val="00C9625B"/>
    <w:rsid w:val="00C967A5"/>
    <w:rsid w:val="00C9685F"/>
    <w:rsid w:val="00C968D3"/>
    <w:rsid w:val="00C9719F"/>
    <w:rsid w:val="00C97341"/>
    <w:rsid w:val="00C976BB"/>
    <w:rsid w:val="00C979EA"/>
    <w:rsid w:val="00C97C80"/>
    <w:rsid w:val="00C97D5B"/>
    <w:rsid w:val="00C97EBD"/>
    <w:rsid w:val="00CA0EA0"/>
    <w:rsid w:val="00CA1021"/>
    <w:rsid w:val="00CA11E9"/>
    <w:rsid w:val="00CA12DC"/>
    <w:rsid w:val="00CA1579"/>
    <w:rsid w:val="00CA1B4A"/>
    <w:rsid w:val="00CA1DFE"/>
    <w:rsid w:val="00CA1EED"/>
    <w:rsid w:val="00CA2381"/>
    <w:rsid w:val="00CA378C"/>
    <w:rsid w:val="00CA3C1A"/>
    <w:rsid w:val="00CA3E45"/>
    <w:rsid w:val="00CA3EB1"/>
    <w:rsid w:val="00CA3EE5"/>
    <w:rsid w:val="00CA3F14"/>
    <w:rsid w:val="00CA4186"/>
    <w:rsid w:val="00CA41C5"/>
    <w:rsid w:val="00CA41C7"/>
    <w:rsid w:val="00CA463A"/>
    <w:rsid w:val="00CA4927"/>
    <w:rsid w:val="00CA4936"/>
    <w:rsid w:val="00CA4A76"/>
    <w:rsid w:val="00CA4B32"/>
    <w:rsid w:val="00CA4D31"/>
    <w:rsid w:val="00CA51FB"/>
    <w:rsid w:val="00CA57C5"/>
    <w:rsid w:val="00CA5830"/>
    <w:rsid w:val="00CA5972"/>
    <w:rsid w:val="00CA6606"/>
    <w:rsid w:val="00CA6ACE"/>
    <w:rsid w:val="00CA6BEF"/>
    <w:rsid w:val="00CA6F29"/>
    <w:rsid w:val="00CA729B"/>
    <w:rsid w:val="00CA7467"/>
    <w:rsid w:val="00CA75DA"/>
    <w:rsid w:val="00CA7767"/>
    <w:rsid w:val="00CA7D39"/>
    <w:rsid w:val="00CA7F0A"/>
    <w:rsid w:val="00CB00A8"/>
    <w:rsid w:val="00CB01AF"/>
    <w:rsid w:val="00CB02A1"/>
    <w:rsid w:val="00CB0639"/>
    <w:rsid w:val="00CB063C"/>
    <w:rsid w:val="00CB06E8"/>
    <w:rsid w:val="00CB07CC"/>
    <w:rsid w:val="00CB0AFF"/>
    <w:rsid w:val="00CB0FF6"/>
    <w:rsid w:val="00CB10E3"/>
    <w:rsid w:val="00CB1135"/>
    <w:rsid w:val="00CB14C1"/>
    <w:rsid w:val="00CB1662"/>
    <w:rsid w:val="00CB171B"/>
    <w:rsid w:val="00CB17A5"/>
    <w:rsid w:val="00CB19F2"/>
    <w:rsid w:val="00CB1B2A"/>
    <w:rsid w:val="00CB21DF"/>
    <w:rsid w:val="00CB2EF9"/>
    <w:rsid w:val="00CB303B"/>
    <w:rsid w:val="00CB3050"/>
    <w:rsid w:val="00CB30AF"/>
    <w:rsid w:val="00CB31F9"/>
    <w:rsid w:val="00CB3320"/>
    <w:rsid w:val="00CB344D"/>
    <w:rsid w:val="00CB35A5"/>
    <w:rsid w:val="00CB36CE"/>
    <w:rsid w:val="00CB3788"/>
    <w:rsid w:val="00CB38FC"/>
    <w:rsid w:val="00CB3A35"/>
    <w:rsid w:val="00CB3C00"/>
    <w:rsid w:val="00CB3D73"/>
    <w:rsid w:val="00CB408E"/>
    <w:rsid w:val="00CB4618"/>
    <w:rsid w:val="00CB49EA"/>
    <w:rsid w:val="00CB4E93"/>
    <w:rsid w:val="00CB5669"/>
    <w:rsid w:val="00CB5FEC"/>
    <w:rsid w:val="00CB60CD"/>
    <w:rsid w:val="00CB6109"/>
    <w:rsid w:val="00CB622E"/>
    <w:rsid w:val="00CB655B"/>
    <w:rsid w:val="00CB66F9"/>
    <w:rsid w:val="00CB699E"/>
    <w:rsid w:val="00CB69E0"/>
    <w:rsid w:val="00CB6B1F"/>
    <w:rsid w:val="00CB7EED"/>
    <w:rsid w:val="00CB7FD2"/>
    <w:rsid w:val="00CC018F"/>
    <w:rsid w:val="00CC06AC"/>
    <w:rsid w:val="00CC0DF8"/>
    <w:rsid w:val="00CC1014"/>
    <w:rsid w:val="00CC169E"/>
    <w:rsid w:val="00CC1E00"/>
    <w:rsid w:val="00CC21DE"/>
    <w:rsid w:val="00CC25AF"/>
    <w:rsid w:val="00CC2913"/>
    <w:rsid w:val="00CC2994"/>
    <w:rsid w:val="00CC315B"/>
    <w:rsid w:val="00CC3363"/>
    <w:rsid w:val="00CC36D1"/>
    <w:rsid w:val="00CC370F"/>
    <w:rsid w:val="00CC3C91"/>
    <w:rsid w:val="00CC40D3"/>
    <w:rsid w:val="00CC422C"/>
    <w:rsid w:val="00CC455A"/>
    <w:rsid w:val="00CC4648"/>
    <w:rsid w:val="00CC48B0"/>
    <w:rsid w:val="00CC4E59"/>
    <w:rsid w:val="00CC58B9"/>
    <w:rsid w:val="00CC5A40"/>
    <w:rsid w:val="00CC5DAC"/>
    <w:rsid w:val="00CC609B"/>
    <w:rsid w:val="00CC62AF"/>
    <w:rsid w:val="00CC66AE"/>
    <w:rsid w:val="00CC6B9A"/>
    <w:rsid w:val="00CC6D06"/>
    <w:rsid w:val="00CC6D0F"/>
    <w:rsid w:val="00CC72DF"/>
    <w:rsid w:val="00CC74D5"/>
    <w:rsid w:val="00CC75D4"/>
    <w:rsid w:val="00CC78F4"/>
    <w:rsid w:val="00CC7D79"/>
    <w:rsid w:val="00CC7DC7"/>
    <w:rsid w:val="00CD00FD"/>
    <w:rsid w:val="00CD011D"/>
    <w:rsid w:val="00CD023B"/>
    <w:rsid w:val="00CD030D"/>
    <w:rsid w:val="00CD0815"/>
    <w:rsid w:val="00CD116E"/>
    <w:rsid w:val="00CD1771"/>
    <w:rsid w:val="00CD1845"/>
    <w:rsid w:val="00CD1FDA"/>
    <w:rsid w:val="00CD218A"/>
    <w:rsid w:val="00CD23CA"/>
    <w:rsid w:val="00CD278C"/>
    <w:rsid w:val="00CD2C82"/>
    <w:rsid w:val="00CD2D41"/>
    <w:rsid w:val="00CD2F66"/>
    <w:rsid w:val="00CD2FC7"/>
    <w:rsid w:val="00CD2FFB"/>
    <w:rsid w:val="00CD363D"/>
    <w:rsid w:val="00CD36DC"/>
    <w:rsid w:val="00CD3723"/>
    <w:rsid w:val="00CD37EC"/>
    <w:rsid w:val="00CD3BF2"/>
    <w:rsid w:val="00CD3D0C"/>
    <w:rsid w:val="00CD3F82"/>
    <w:rsid w:val="00CD4223"/>
    <w:rsid w:val="00CD4258"/>
    <w:rsid w:val="00CD42BA"/>
    <w:rsid w:val="00CD491A"/>
    <w:rsid w:val="00CD4B89"/>
    <w:rsid w:val="00CD5196"/>
    <w:rsid w:val="00CD596A"/>
    <w:rsid w:val="00CD59F0"/>
    <w:rsid w:val="00CD6499"/>
    <w:rsid w:val="00CD6509"/>
    <w:rsid w:val="00CD6B17"/>
    <w:rsid w:val="00CD6EC9"/>
    <w:rsid w:val="00CD7088"/>
    <w:rsid w:val="00CD7418"/>
    <w:rsid w:val="00CD74C9"/>
    <w:rsid w:val="00CD7B4F"/>
    <w:rsid w:val="00CD7C26"/>
    <w:rsid w:val="00CE01C4"/>
    <w:rsid w:val="00CE0426"/>
    <w:rsid w:val="00CE0563"/>
    <w:rsid w:val="00CE0DA0"/>
    <w:rsid w:val="00CE1104"/>
    <w:rsid w:val="00CE133C"/>
    <w:rsid w:val="00CE1428"/>
    <w:rsid w:val="00CE1558"/>
    <w:rsid w:val="00CE17E3"/>
    <w:rsid w:val="00CE1A40"/>
    <w:rsid w:val="00CE1A87"/>
    <w:rsid w:val="00CE1F37"/>
    <w:rsid w:val="00CE1F5A"/>
    <w:rsid w:val="00CE200A"/>
    <w:rsid w:val="00CE209F"/>
    <w:rsid w:val="00CE24F3"/>
    <w:rsid w:val="00CE25B3"/>
    <w:rsid w:val="00CE2C32"/>
    <w:rsid w:val="00CE31D7"/>
    <w:rsid w:val="00CE32B7"/>
    <w:rsid w:val="00CE3618"/>
    <w:rsid w:val="00CE373B"/>
    <w:rsid w:val="00CE3BBC"/>
    <w:rsid w:val="00CE3F06"/>
    <w:rsid w:val="00CE421F"/>
    <w:rsid w:val="00CE4430"/>
    <w:rsid w:val="00CE4770"/>
    <w:rsid w:val="00CE4B27"/>
    <w:rsid w:val="00CE4D09"/>
    <w:rsid w:val="00CE4F7D"/>
    <w:rsid w:val="00CE5197"/>
    <w:rsid w:val="00CE5307"/>
    <w:rsid w:val="00CE57D9"/>
    <w:rsid w:val="00CE59F2"/>
    <w:rsid w:val="00CE5BA7"/>
    <w:rsid w:val="00CE614A"/>
    <w:rsid w:val="00CE6747"/>
    <w:rsid w:val="00CE706D"/>
    <w:rsid w:val="00CE7395"/>
    <w:rsid w:val="00CE759F"/>
    <w:rsid w:val="00CE768E"/>
    <w:rsid w:val="00CF03D3"/>
    <w:rsid w:val="00CF0762"/>
    <w:rsid w:val="00CF07B7"/>
    <w:rsid w:val="00CF0DB0"/>
    <w:rsid w:val="00CF158E"/>
    <w:rsid w:val="00CF15F4"/>
    <w:rsid w:val="00CF190F"/>
    <w:rsid w:val="00CF1E79"/>
    <w:rsid w:val="00CF2350"/>
    <w:rsid w:val="00CF27C8"/>
    <w:rsid w:val="00CF29FB"/>
    <w:rsid w:val="00CF2B85"/>
    <w:rsid w:val="00CF2C61"/>
    <w:rsid w:val="00CF3B6B"/>
    <w:rsid w:val="00CF3D17"/>
    <w:rsid w:val="00CF3D47"/>
    <w:rsid w:val="00CF437F"/>
    <w:rsid w:val="00CF4593"/>
    <w:rsid w:val="00CF49FE"/>
    <w:rsid w:val="00CF4BE6"/>
    <w:rsid w:val="00CF4D9C"/>
    <w:rsid w:val="00CF4E2F"/>
    <w:rsid w:val="00CF4F5C"/>
    <w:rsid w:val="00CF5222"/>
    <w:rsid w:val="00CF5231"/>
    <w:rsid w:val="00CF70D2"/>
    <w:rsid w:val="00CF7100"/>
    <w:rsid w:val="00CF7C63"/>
    <w:rsid w:val="00CF7E78"/>
    <w:rsid w:val="00CF7FB7"/>
    <w:rsid w:val="00D00007"/>
    <w:rsid w:val="00D00011"/>
    <w:rsid w:val="00D005F7"/>
    <w:rsid w:val="00D00D36"/>
    <w:rsid w:val="00D00EA7"/>
    <w:rsid w:val="00D023C1"/>
    <w:rsid w:val="00D02589"/>
    <w:rsid w:val="00D028FF"/>
    <w:rsid w:val="00D030B2"/>
    <w:rsid w:val="00D030BE"/>
    <w:rsid w:val="00D042D1"/>
    <w:rsid w:val="00D047E0"/>
    <w:rsid w:val="00D048A0"/>
    <w:rsid w:val="00D04A75"/>
    <w:rsid w:val="00D04D87"/>
    <w:rsid w:val="00D04DEB"/>
    <w:rsid w:val="00D0500D"/>
    <w:rsid w:val="00D05155"/>
    <w:rsid w:val="00D05223"/>
    <w:rsid w:val="00D05305"/>
    <w:rsid w:val="00D0538D"/>
    <w:rsid w:val="00D05526"/>
    <w:rsid w:val="00D056DB"/>
    <w:rsid w:val="00D05FD4"/>
    <w:rsid w:val="00D06322"/>
    <w:rsid w:val="00D063CC"/>
    <w:rsid w:val="00D066BC"/>
    <w:rsid w:val="00D06B6C"/>
    <w:rsid w:val="00D06B74"/>
    <w:rsid w:val="00D07493"/>
    <w:rsid w:val="00D074EC"/>
    <w:rsid w:val="00D10176"/>
    <w:rsid w:val="00D10DB9"/>
    <w:rsid w:val="00D11553"/>
    <w:rsid w:val="00D1193B"/>
    <w:rsid w:val="00D11A35"/>
    <w:rsid w:val="00D11C33"/>
    <w:rsid w:val="00D120AC"/>
    <w:rsid w:val="00D1216B"/>
    <w:rsid w:val="00D128D8"/>
    <w:rsid w:val="00D12A09"/>
    <w:rsid w:val="00D13A4B"/>
    <w:rsid w:val="00D13BE8"/>
    <w:rsid w:val="00D14535"/>
    <w:rsid w:val="00D14626"/>
    <w:rsid w:val="00D146F6"/>
    <w:rsid w:val="00D14FA8"/>
    <w:rsid w:val="00D15154"/>
    <w:rsid w:val="00D1522C"/>
    <w:rsid w:val="00D15425"/>
    <w:rsid w:val="00D155AF"/>
    <w:rsid w:val="00D15777"/>
    <w:rsid w:val="00D1580D"/>
    <w:rsid w:val="00D15DC1"/>
    <w:rsid w:val="00D15EB9"/>
    <w:rsid w:val="00D16039"/>
    <w:rsid w:val="00D1606A"/>
    <w:rsid w:val="00D1618E"/>
    <w:rsid w:val="00D1631D"/>
    <w:rsid w:val="00D1637E"/>
    <w:rsid w:val="00D167F7"/>
    <w:rsid w:val="00D16AD8"/>
    <w:rsid w:val="00D16CF3"/>
    <w:rsid w:val="00D16DEF"/>
    <w:rsid w:val="00D1761F"/>
    <w:rsid w:val="00D1774C"/>
    <w:rsid w:val="00D1775A"/>
    <w:rsid w:val="00D17776"/>
    <w:rsid w:val="00D17FD3"/>
    <w:rsid w:val="00D2001D"/>
    <w:rsid w:val="00D203E2"/>
    <w:rsid w:val="00D20C45"/>
    <w:rsid w:val="00D2102A"/>
    <w:rsid w:val="00D2131C"/>
    <w:rsid w:val="00D2153E"/>
    <w:rsid w:val="00D21942"/>
    <w:rsid w:val="00D21D36"/>
    <w:rsid w:val="00D224C3"/>
    <w:rsid w:val="00D22BCF"/>
    <w:rsid w:val="00D23133"/>
    <w:rsid w:val="00D23227"/>
    <w:rsid w:val="00D233BA"/>
    <w:rsid w:val="00D2390D"/>
    <w:rsid w:val="00D239A8"/>
    <w:rsid w:val="00D23B32"/>
    <w:rsid w:val="00D23DBF"/>
    <w:rsid w:val="00D23F5A"/>
    <w:rsid w:val="00D2459A"/>
    <w:rsid w:val="00D24904"/>
    <w:rsid w:val="00D249BF"/>
    <w:rsid w:val="00D251E9"/>
    <w:rsid w:val="00D25986"/>
    <w:rsid w:val="00D25EA4"/>
    <w:rsid w:val="00D25FB3"/>
    <w:rsid w:val="00D26A5F"/>
    <w:rsid w:val="00D2723A"/>
    <w:rsid w:val="00D276A2"/>
    <w:rsid w:val="00D27C63"/>
    <w:rsid w:val="00D30136"/>
    <w:rsid w:val="00D30137"/>
    <w:rsid w:val="00D303C4"/>
    <w:rsid w:val="00D305E8"/>
    <w:rsid w:val="00D3079F"/>
    <w:rsid w:val="00D307C5"/>
    <w:rsid w:val="00D30AF3"/>
    <w:rsid w:val="00D30D7C"/>
    <w:rsid w:val="00D30E1E"/>
    <w:rsid w:val="00D30F9A"/>
    <w:rsid w:val="00D30FE3"/>
    <w:rsid w:val="00D314C9"/>
    <w:rsid w:val="00D318A0"/>
    <w:rsid w:val="00D31A5F"/>
    <w:rsid w:val="00D3258D"/>
    <w:rsid w:val="00D3288E"/>
    <w:rsid w:val="00D32BB6"/>
    <w:rsid w:val="00D32D03"/>
    <w:rsid w:val="00D32DAA"/>
    <w:rsid w:val="00D330BF"/>
    <w:rsid w:val="00D330D6"/>
    <w:rsid w:val="00D33245"/>
    <w:rsid w:val="00D33464"/>
    <w:rsid w:val="00D3360B"/>
    <w:rsid w:val="00D33B3A"/>
    <w:rsid w:val="00D33DDA"/>
    <w:rsid w:val="00D34344"/>
    <w:rsid w:val="00D343C3"/>
    <w:rsid w:val="00D34625"/>
    <w:rsid w:val="00D34649"/>
    <w:rsid w:val="00D346C3"/>
    <w:rsid w:val="00D34B0C"/>
    <w:rsid w:val="00D34BF9"/>
    <w:rsid w:val="00D34D51"/>
    <w:rsid w:val="00D34EF0"/>
    <w:rsid w:val="00D34F66"/>
    <w:rsid w:val="00D3521D"/>
    <w:rsid w:val="00D3536F"/>
    <w:rsid w:val="00D3541D"/>
    <w:rsid w:val="00D354E1"/>
    <w:rsid w:val="00D35978"/>
    <w:rsid w:val="00D35A12"/>
    <w:rsid w:val="00D35A30"/>
    <w:rsid w:val="00D35B25"/>
    <w:rsid w:val="00D35E86"/>
    <w:rsid w:val="00D3648B"/>
    <w:rsid w:val="00D364DA"/>
    <w:rsid w:val="00D365DB"/>
    <w:rsid w:val="00D366B4"/>
    <w:rsid w:val="00D36710"/>
    <w:rsid w:val="00D367EC"/>
    <w:rsid w:val="00D375B5"/>
    <w:rsid w:val="00D377F3"/>
    <w:rsid w:val="00D4004E"/>
    <w:rsid w:val="00D400BC"/>
    <w:rsid w:val="00D401C8"/>
    <w:rsid w:val="00D40A83"/>
    <w:rsid w:val="00D40EBA"/>
    <w:rsid w:val="00D40FEB"/>
    <w:rsid w:val="00D410D5"/>
    <w:rsid w:val="00D411AF"/>
    <w:rsid w:val="00D4185C"/>
    <w:rsid w:val="00D41EFD"/>
    <w:rsid w:val="00D41FDE"/>
    <w:rsid w:val="00D424C5"/>
    <w:rsid w:val="00D42DB0"/>
    <w:rsid w:val="00D42F63"/>
    <w:rsid w:val="00D42F84"/>
    <w:rsid w:val="00D4323C"/>
    <w:rsid w:val="00D433D7"/>
    <w:rsid w:val="00D43742"/>
    <w:rsid w:val="00D43791"/>
    <w:rsid w:val="00D43AC9"/>
    <w:rsid w:val="00D43C51"/>
    <w:rsid w:val="00D43D3C"/>
    <w:rsid w:val="00D447FC"/>
    <w:rsid w:val="00D448D2"/>
    <w:rsid w:val="00D44A49"/>
    <w:rsid w:val="00D4506C"/>
    <w:rsid w:val="00D45BAC"/>
    <w:rsid w:val="00D45C18"/>
    <w:rsid w:val="00D46140"/>
    <w:rsid w:val="00D46380"/>
    <w:rsid w:val="00D46853"/>
    <w:rsid w:val="00D47FBB"/>
    <w:rsid w:val="00D50245"/>
    <w:rsid w:val="00D50554"/>
    <w:rsid w:val="00D508FB"/>
    <w:rsid w:val="00D50B47"/>
    <w:rsid w:val="00D50D23"/>
    <w:rsid w:val="00D50E3F"/>
    <w:rsid w:val="00D51031"/>
    <w:rsid w:val="00D51355"/>
    <w:rsid w:val="00D513F1"/>
    <w:rsid w:val="00D516E6"/>
    <w:rsid w:val="00D517D2"/>
    <w:rsid w:val="00D519AA"/>
    <w:rsid w:val="00D51C28"/>
    <w:rsid w:val="00D52031"/>
    <w:rsid w:val="00D52BF6"/>
    <w:rsid w:val="00D52ED3"/>
    <w:rsid w:val="00D531F1"/>
    <w:rsid w:val="00D5321C"/>
    <w:rsid w:val="00D5368B"/>
    <w:rsid w:val="00D53C15"/>
    <w:rsid w:val="00D53ED3"/>
    <w:rsid w:val="00D54788"/>
    <w:rsid w:val="00D54D8D"/>
    <w:rsid w:val="00D5520A"/>
    <w:rsid w:val="00D5547C"/>
    <w:rsid w:val="00D555E5"/>
    <w:rsid w:val="00D55831"/>
    <w:rsid w:val="00D55842"/>
    <w:rsid w:val="00D560AE"/>
    <w:rsid w:val="00D561DA"/>
    <w:rsid w:val="00D569B2"/>
    <w:rsid w:val="00D56CB4"/>
    <w:rsid w:val="00D5705D"/>
    <w:rsid w:val="00D57137"/>
    <w:rsid w:val="00D57138"/>
    <w:rsid w:val="00D574EB"/>
    <w:rsid w:val="00D57518"/>
    <w:rsid w:val="00D60957"/>
    <w:rsid w:val="00D60A9C"/>
    <w:rsid w:val="00D60E08"/>
    <w:rsid w:val="00D60F89"/>
    <w:rsid w:val="00D61206"/>
    <w:rsid w:val="00D614AC"/>
    <w:rsid w:val="00D6193D"/>
    <w:rsid w:val="00D61A3D"/>
    <w:rsid w:val="00D61AA7"/>
    <w:rsid w:val="00D62A39"/>
    <w:rsid w:val="00D62E86"/>
    <w:rsid w:val="00D62FF3"/>
    <w:rsid w:val="00D630BD"/>
    <w:rsid w:val="00D631AE"/>
    <w:rsid w:val="00D63580"/>
    <w:rsid w:val="00D63B89"/>
    <w:rsid w:val="00D63BB4"/>
    <w:rsid w:val="00D63DEA"/>
    <w:rsid w:val="00D63F63"/>
    <w:rsid w:val="00D64801"/>
    <w:rsid w:val="00D649D7"/>
    <w:rsid w:val="00D649F5"/>
    <w:rsid w:val="00D64E5C"/>
    <w:rsid w:val="00D64F25"/>
    <w:rsid w:val="00D650C0"/>
    <w:rsid w:val="00D65194"/>
    <w:rsid w:val="00D6523E"/>
    <w:rsid w:val="00D65630"/>
    <w:rsid w:val="00D6570D"/>
    <w:rsid w:val="00D65946"/>
    <w:rsid w:val="00D65971"/>
    <w:rsid w:val="00D6598B"/>
    <w:rsid w:val="00D659A2"/>
    <w:rsid w:val="00D65AE2"/>
    <w:rsid w:val="00D65FC2"/>
    <w:rsid w:val="00D65FF2"/>
    <w:rsid w:val="00D66014"/>
    <w:rsid w:val="00D66425"/>
    <w:rsid w:val="00D6697A"/>
    <w:rsid w:val="00D673F6"/>
    <w:rsid w:val="00D675C3"/>
    <w:rsid w:val="00D67C3F"/>
    <w:rsid w:val="00D70034"/>
    <w:rsid w:val="00D704C6"/>
    <w:rsid w:val="00D706D8"/>
    <w:rsid w:val="00D7076B"/>
    <w:rsid w:val="00D70CAF"/>
    <w:rsid w:val="00D70D3A"/>
    <w:rsid w:val="00D7147D"/>
    <w:rsid w:val="00D71FB5"/>
    <w:rsid w:val="00D72551"/>
    <w:rsid w:val="00D72EBF"/>
    <w:rsid w:val="00D72ED8"/>
    <w:rsid w:val="00D72FD2"/>
    <w:rsid w:val="00D734DA"/>
    <w:rsid w:val="00D73D1A"/>
    <w:rsid w:val="00D74F0A"/>
    <w:rsid w:val="00D753FA"/>
    <w:rsid w:val="00D75464"/>
    <w:rsid w:val="00D7555D"/>
    <w:rsid w:val="00D75883"/>
    <w:rsid w:val="00D76035"/>
    <w:rsid w:val="00D76098"/>
    <w:rsid w:val="00D768BB"/>
    <w:rsid w:val="00D76CB4"/>
    <w:rsid w:val="00D76F00"/>
    <w:rsid w:val="00D76FC0"/>
    <w:rsid w:val="00D774E1"/>
    <w:rsid w:val="00D775A2"/>
    <w:rsid w:val="00D77A32"/>
    <w:rsid w:val="00D77E70"/>
    <w:rsid w:val="00D8005E"/>
    <w:rsid w:val="00D80215"/>
    <w:rsid w:val="00D803EC"/>
    <w:rsid w:val="00D8047E"/>
    <w:rsid w:val="00D80CCE"/>
    <w:rsid w:val="00D80EED"/>
    <w:rsid w:val="00D813D9"/>
    <w:rsid w:val="00D81829"/>
    <w:rsid w:val="00D8200D"/>
    <w:rsid w:val="00D8214E"/>
    <w:rsid w:val="00D82E5A"/>
    <w:rsid w:val="00D8335D"/>
    <w:rsid w:val="00D83507"/>
    <w:rsid w:val="00D837FE"/>
    <w:rsid w:val="00D83B81"/>
    <w:rsid w:val="00D83C55"/>
    <w:rsid w:val="00D83F41"/>
    <w:rsid w:val="00D844B9"/>
    <w:rsid w:val="00D8450A"/>
    <w:rsid w:val="00D84D51"/>
    <w:rsid w:val="00D84D8A"/>
    <w:rsid w:val="00D85625"/>
    <w:rsid w:val="00D8580E"/>
    <w:rsid w:val="00D85B7B"/>
    <w:rsid w:val="00D85F7E"/>
    <w:rsid w:val="00D86811"/>
    <w:rsid w:val="00D87AB1"/>
    <w:rsid w:val="00D90116"/>
    <w:rsid w:val="00D90296"/>
    <w:rsid w:val="00D902AF"/>
    <w:rsid w:val="00D904D9"/>
    <w:rsid w:val="00D9053D"/>
    <w:rsid w:val="00D90CCF"/>
    <w:rsid w:val="00D90DB2"/>
    <w:rsid w:val="00D91155"/>
    <w:rsid w:val="00D914A2"/>
    <w:rsid w:val="00D91876"/>
    <w:rsid w:val="00D91C91"/>
    <w:rsid w:val="00D91FF6"/>
    <w:rsid w:val="00D920C8"/>
    <w:rsid w:val="00D9237F"/>
    <w:rsid w:val="00D923F6"/>
    <w:rsid w:val="00D924BA"/>
    <w:rsid w:val="00D927E2"/>
    <w:rsid w:val="00D93071"/>
    <w:rsid w:val="00D93784"/>
    <w:rsid w:val="00D93CF3"/>
    <w:rsid w:val="00D93E71"/>
    <w:rsid w:val="00D947FE"/>
    <w:rsid w:val="00D94DF8"/>
    <w:rsid w:val="00D95034"/>
    <w:rsid w:val="00D953D0"/>
    <w:rsid w:val="00D95C7D"/>
    <w:rsid w:val="00D95DC0"/>
    <w:rsid w:val="00D95FE2"/>
    <w:rsid w:val="00D96041"/>
    <w:rsid w:val="00D961EB"/>
    <w:rsid w:val="00D96626"/>
    <w:rsid w:val="00D96AA5"/>
    <w:rsid w:val="00D96B19"/>
    <w:rsid w:val="00D96EF7"/>
    <w:rsid w:val="00D96F9A"/>
    <w:rsid w:val="00D97193"/>
    <w:rsid w:val="00D97D1A"/>
    <w:rsid w:val="00D97E52"/>
    <w:rsid w:val="00DA00BE"/>
    <w:rsid w:val="00DA040A"/>
    <w:rsid w:val="00DA0849"/>
    <w:rsid w:val="00DA08DF"/>
    <w:rsid w:val="00DA0C0A"/>
    <w:rsid w:val="00DA10B3"/>
    <w:rsid w:val="00DA144A"/>
    <w:rsid w:val="00DA1E70"/>
    <w:rsid w:val="00DA1EDA"/>
    <w:rsid w:val="00DA224A"/>
    <w:rsid w:val="00DA256B"/>
    <w:rsid w:val="00DA25E6"/>
    <w:rsid w:val="00DA28F6"/>
    <w:rsid w:val="00DA2C6B"/>
    <w:rsid w:val="00DA2D83"/>
    <w:rsid w:val="00DA2F54"/>
    <w:rsid w:val="00DA31D4"/>
    <w:rsid w:val="00DA32B0"/>
    <w:rsid w:val="00DA34EB"/>
    <w:rsid w:val="00DA350C"/>
    <w:rsid w:val="00DA37FC"/>
    <w:rsid w:val="00DA3FF1"/>
    <w:rsid w:val="00DA4073"/>
    <w:rsid w:val="00DA41F3"/>
    <w:rsid w:val="00DA43BC"/>
    <w:rsid w:val="00DA449F"/>
    <w:rsid w:val="00DA45F0"/>
    <w:rsid w:val="00DA4624"/>
    <w:rsid w:val="00DA4804"/>
    <w:rsid w:val="00DA4ABD"/>
    <w:rsid w:val="00DA5513"/>
    <w:rsid w:val="00DA582C"/>
    <w:rsid w:val="00DA5830"/>
    <w:rsid w:val="00DA6014"/>
    <w:rsid w:val="00DA6110"/>
    <w:rsid w:val="00DA61BF"/>
    <w:rsid w:val="00DA678D"/>
    <w:rsid w:val="00DA6981"/>
    <w:rsid w:val="00DA6A0A"/>
    <w:rsid w:val="00DA6BF3"/>
    <w:rsid w:val="00DA6F3C"/>
    <w:rsid w:val="00DA6F52"/>
    <w:rsid w:val="00DA7136"/>
    <w:rsid w:val="00DA7220"/>
    <w:rsid w:val="00DA7839"/>
    <w:rsid w:val="00DA7935"/>
    <w:rsid w:val="00DA7D75"/>
    <w:rsid w:val="00DA7DB0"/>
    <w:rsid w:val="00DA7FF8"/>
    <w:rsid w:val="00DB05A2"/>
    <w:rsid w:val="00DB0F72"/>
    <w:rsid w:val="00DB1890"/>
    <w:rsid w:val="00DB1B8A"/>
    <w:rsid w:val="00DB1BD7"/>
    <w:rsid w:val="00DB1C32"/>
    <w:rsid w:val="00DB1CA0"/>
    <w:rsid w:val="00DB1F1F"/>
    <w:rsid w:val="00DB1F47"/>
    <w:rsid w:val="00DB2297"/>
    <w:rsid w:val="00DB239F"/>
    <w:rsid w:val="00DB2603"/>
    <w:rsid w:val="00DB27B4"/>
    <w:rsid w:val="00DB28D9"/>
    <w:rsid w:val="00DB2CF0"/>
    <w:rsid w:val="00DB3046"/>
    <w:rsid w:val="00DB304A"/>
    <w:rsid w:val="00DB3098"/>
    <w:rsid w:val="00DB30EB"/>
    <w:rsid w:val="00DB316E"/>
    <w:rsid w:val="00DB324C"/>
    <w:rsid w:val="00DB3FB4"/>
    <w:rsid w:val="00DB40FB"/>
    <w:rsid w:val="00DB416C"/>
    <w:rsid w:val="00DB4BE1"/>
    <w:rsid w:val="00DB4F86"/>
    <w:rsid w:val="00DB577D"/>
    <w:rsid w:val="00DB593F"/>
    <w:rsid w:val="00DB5FD9"/>
    <w:rsid w:val="00DB608C"/>
    <w:rsid w:val="00DB634C"/>
    <w:rsid w:val="00DB6851"/>
    <w:rsid w:val="00DB6861"/>
    <w:rsid w:val="00DB6A5E"/>
    <w:rsid w:val="00DB745F"/>
    <w:rsid w:val="00DB7B55"/>
    <w:rsid w:val="00DB7FA8"/>
    <w:rsid w:val="00DC0068"/>
    <w:rsid w:val="00DC00D8"/>
    <w:rsid w:val="00DC0473"/>
    <w:rsid w:val="00DC0920"/>
    <w:rsid w:val="00DC0A9C"/>
    <w:rsid w:val="00DC1377"/>
    <w:rsid w:val="00DC1906"/>
    <w:rsid w:val="00DC1A86"/>
    <w:rsid w:val="00DC1DD8"/>
    <w:rsid w:val="00DC203B"/>
    <w:rsid w:val="00DC20A3"/>
    <w:rsid w:val="00DC24E3"/>
    <w:rsid w:val="00DC2A7E"/>
    <w:rsid w:val="00DC2ACE"/>
    <w:rsid w:val="00DC2BF1"/>
    <w:rsid w:val="00DC2E78"/>
    <w:rsid w:val="00DC2EB7"/>
    <w:rsid w:val="00DC3372"/>
    <w:rsid w:val="00DC3857"/>
    <w:rsid w:val="00DC3895"/>
    <w:rsid w:val="00DC3B2C"/>
    <w:rsid w:val="00DC4117"/>
    <w:rsid w:val="00DC44BA"/>
    <w:rsid w:val="00DC46F8"/>
    <w:rsid w:val="00DC4791"/>
    <w:rsid w:val="00DC4B78"/>
    <w:rsid w:val="00DC4C30"/>
    <w:rsid w:val="00DC4C6D"/>
    <w:rsid w:val="00DC4D70"/>
    <w:rsid w:val="00DC53F7"/>
    <w:rsid w:val="00DC5769"/>
    <w:rsid w:val="00DC5C8A"/>
    <w:rsid w:val="00DC6459"/>
    <w:rsid w:val="00DC67A4"/>
    <w:rsid w:val="00DC67FB"/>
    <w:rsid w:val="00DC6B72"/>
    <w:rsid w:val="00DC6C4F"/>
    <w:rsid w:val="00DC6D03"/>
    <w:rsid w:val="00DC6EB8"/>
    <w:rsid w:val="00DC7084"/>
    <w:rsid w:val="00DC7097"/>
    <w:rsid w:val="00DC70EC"/>
    <w:rsid w:val="00DC7804"/>
    <w:rsid w:val="00DC7831"/>
    <w:rsid w:val="00DC7834"/>
    <w:rsid w:val="00DC78C9"/>
    <w:rsid w:val="00DC7BF4"/>
    <w:rsid w:val="00DC7E46"/>
    <w:rsid w:val="00DC7F2B"/>
    <w:rsid w:val="00DD0005"/>
    <w:rsid w:val="00DD02CC"/>
    <w:rsid w:val="00DD02E8"/>
    <w:rsid w:val="00DD04AF"/>
    <w:rsid w:val="00DD04EF"/>
    <w:rsid w:val="00DD056C"/>
    <w:rsid w:val="00DD0A3B"/>
    <w:rsid w:val="00DD0B52"/>
    <w:rsid w:val="00DD109A"/>
    <w:rsid w:val="00DD1407"/>
    <w:rsid w:val="00DD158C"/>
    <w:rsid w:val="00DD15E1"/>
    <w:rsid w:val="00DD1A52"/>
    <w:rsid w:val="00DD1DFC"/>
    <w:rsid w:val="00DD231A"/>
    <w:rsid w:val="00DD2523"/>
    <w:rsid w:val="00DD27A5"/>
    <w:rsid w:val="00DD284A"/>
    <w:rsid w:val="00DD284D"/>
    <w:rsid w:val="00DD28A2"/>
    <w:rsid w:val="00DD2AC6"/>
    <w:rsid w:val="00DD2DBF"/>
    <w:rsid w:val="00DD3849"/>
    <w:rsid w:val="00DD4003"/>
    <w:rsid w:val="00DD401E"/>
    <w:rsid w:val="00DD4261"/>
    <w:rsid w:val="00DD42E0"/>
    <w:rsid w:val="00DD467B"/>
    <w:rsid w:val="00DD491E"/>
    <w:rsid w:val="00DD4B22"/>
    <w:rsid w:val="00DD4B30"/>
    <w:rsid w:val="00DD4BA5"/>
    <w:rsid w:val="00DD4F23"/>
    <w:rsid w:val="00DD5385"/>
    <w:rsid w:val="00DD5A45"/>
    <w:rsid w:val="00DD5D21"/>
    <w:rsid w:val="00DD6135"/>
    <w:rsid w:val="00DD6377"/>
    <w:rsid w:val="00DD6553"/>
    <w:rsid w:val="00DD694D"/>
    <w:rsid w:val="00DD6B3F"/>
    <w:rsid w:val="00DD6E48"/>
    <w:rsid w:val="00DD6EB7"/>
    <w:rsid w:val="00DD6F0E"/>
    <w:rsid w:val="00DD7162"/>
    <w:rsid w:val="00DD7163"/>
    <w:rsid w:val="00DD7417"/>
    <w:rsid w:val="00DD7484"/>
    <w:rsid w:val="00DD7831"/>
    <w:rsid w:val="00DD7C2E"/>
    <w:rsid w:val="00DE0354"/>
    <w:rsid w:val="00DE09A3"/>
    <w:rsid w:val="00DE114A"/>
    <w:rsid w:val="00DE13E6"/>
    <w:rsid w:val="00DE17B3"/>
    <w:rsid w:val="00DE185D"/>
    <w:rsid w:val="00DE1F80"/>
    <w:rsid w:val="00DE2243"/>
    <w:rsid w:val="00DE227C"/>
    <w:rsid w:val="00DE254B"/>
    <w:rsid w:val="00DE2C66"/>
    <w:rsid w:val="00DE2E9D"/>
    <w:rsid w:val="00DE3394"/>
    <w:rsid w:val="00DE39D2"/>
    <w:rsid w:val="00DE3BFF"/>
    <w:rsid w:val="00DE4529"/>
    <w:rsid w:val="00DE46EF"/>
    <w:rsid w:val="00DE4AC6"/>
    <w:rsid w:val="00DE4B59"/>
    <w:rsid w:val="00DE4D38"/>
    <w:rsid w:val="00DE503B"/>
    <w:rsid w:val="00DE5052"/>
    <w:rsid w:val="00DE57C5"/>
    <w:rsid w:val="00DE5A1E"/>
    <w:rsid w:val="00DE5D94"/>
    <w:rsid w:val="00DE5E94"/>
    <w:rsid w:val="00DE6748"/>
    <w:rsid w:val="00DE6A83"/>
    <w:rsid w:val="00DE6DF5"/>
    <w:rsid w:val="00DE774A"/>
    <w:rsid w:val="00DE7DF7"/>
    <w:rsid w:val="00DF04D2"/>
    <w:rsid w:val="00DF09C0"/>
    <w:rsid w:val="00DF0A5A"/>
    <w:rsid w:val="00DF0CE4"/>
    <w:rsid w:val="00DF0D6B"/>
    <w:rsid w:val="00DF0DB2"/>
    <w:rsid w:val="00DF1289"/>
    <w:rsid w:val="00DF16C5"/>
    <w:rsid w:val="00DF1787"/>
    <w:rsid w:val="00DF1AAC"/>
    <w:rsid w:val="00DF1B64"/>
    <w:rsid w:val="00DF1C59"/>
    <w:rsid w:val="00DF1C79"/>
    <w:rsid w:val="00DF21C3"/>
    <w:rsid w:val="00DF23BF"/>
    <w:rsid w:val="00DF24F1"/>
    <w:rsid w:val="00DF29F4"/>
    <w:rsid w:val="00DF2A16"/>
    <w:rsid w:val="00DF39D9"/>
    <w:rsid w:val="00DF3C48"/>
    <w:rsid w:val="00DF3C70"/>
    <w:rsid w:val="00DF3CE0"/>
    <w:rsid w:val="00DF4158"/>
    <w:rsid w:val="00DF45D1"/>
    <w:rsid w:val="00DF4B71"/>
    <w:rsid w:val="00DF4BC9"/>
    <w:rsid w:val="00DF4F8C"/>
    <w:rsid w:val="00DF5030"/>
    <w:rsid w:val="00DF5284"/>
    <w:rsid w:val="00DF57BD"/>
    <w:rsid w:val="00DF5841"/>
    <w:rsid w:val="00DF5C72"/>
    <w:rsid w:val="00DF646C"/>
    <w:rsid w:val="00DF66CD"/>
    <w:rsid w:val="00DF6F90"/>
    <w:rsid w:val="00DF7455"/>
    <w:rsid w:val="00DF7BEC"/>
    <w:rsid w:val="00DF7F83"/>
    <w:rsid w:val="00E001D9"/>
    <w:rsid w:val="00E0062F"/>
    <w:rsid w:val="00E0091D"/>
    <w:rsid w:val="00E00F7B"/>
    <w:rsid w:val="00E015D2"/>
    <w:rsid w:val="00E02218"/>
    <w:rsid w:val="00E02468"/>
    <w:rsid w:val="00E02AAA"/>
    <w:rsid w:val="00E03028"/>
    <w:rsid w:val="00E032CE"/>
    <w:rsid w:val="00E03325"/>
    <w:rsid w:val="00E03864"/>
    <w:rsid w:val="00E03EA9"/>
    <w:rsid w:val="00E0413A"/>
    <w:rsid w:val="00E04166"/>
    <w:rsid w:val="00E04988"/>
    <w:rsid w:val="00E05668"/>
    <w:rsid w:val="00E057F5"/>
    <w:rsid w:val="00E05ABD"/>
    <w:rsid w:val="00E05B75"/>
    <w:rsid w:val="00E05B79"/>
    <w:rsid w:val="00E05D50"/>
    <w:rsid w:val="00E060DF"/>
    <w:rsid w:val="00E0623C"/>
    <w:rsid w:val="00E070B5"/>
    <w:rsid w:val="00E070DA"/>
    <w:rsid w:val="00E07609"/>
    <w:rsid w:val="00E07A2F"/>
    <w:rsid w:val="00E07B35"/>
    <w:rsid w:val="00E07C60"/>
    <w:rsid w:val="00E07CDF"/>
    <w:rsid w:val="00E07D2C"/>
    <w:rsid w:val="00E07D89"/>
    <w:rsid w:val="00E07F4E"/>
    <w:rsid w:val="00E10054"/>
    <w:rsid w:val="00E104BA"/>
    <w:rsid w:val="00E10AA5"/>
    <w:rsid w:val="00E10ECB"/>
    <w:rsid w:val="00E11249"/>
    <w:rsid w:val="00E11573"/>
    <w:rsid w:val="00E116D4"/>
    <w:rsid w:val="00E11864"/>
    <w:rsid w:val="00E118C0"/>
    <w:rsid w:val="00E11F98"/>
    <w:rsid w:val="00E11FEA"/>
    <w:rsid w:val="00E129A9"/>
    <w:rsid w:val="00E12B1B"/>
    <w:rsid w:val="00E12B5A"/>
    <w:rsid w:val="00E12F2C"/>
    <w:rsid w:val="00E12F4C"/>
    <w:rsid w:val="00E13073"/>
    <w:rsid w:val="00E130A5"/>
    <w:rsid w:val="00E13228"/>
    <w:rsid w:val="00E13278"/>
    <w:rsid w:val="00E13299"/>
    <w:rsid w:val="00E1344B"/>
    <w:rsid w:val="00E1354F"/>
    <w:rsid w:val="00E13823"/>
    <w:rsid w:val="00E13968"/>
    <w:rsid w:val="00E13ECA"/>
    <w:rsid w:val="00E140C9"/>
    <w:rsid w:val="00E143D1"/>
    <w:rsid w:val="00E14692"/>
    <w:rsid w:val="00E1528F"/>
    <w:rsid w:val="00E158E7"/>
    <w:rsid w:val="00E15BA2"/>
    <w:rsid w:val="00E15C56"/>
    <w:rsid w:val="00E16056"/>
    <w:rsid w:val="00E168AE"/>
    <w:rsid w:val="00E16B3E"/>
    <w:rsid w:val="00E16E64"/>
    <w:rsid w:val="00E16EAE"/>
    <w:rsid w:val="00E17220"/>
    <w:rsid w:val="00E1723E"/>
    <w:rsid w:val="00E173E9"/>
    <w:rsid w:val="00E179CC"/>
    <w:rsid w:val="00E17BA2"/>
    <w:rsid w:val="00E17E6C"/>
    <w:rsid w:val="00E17F25"/>
    <w:rsid w:val="00E20158"/>
    <w:rsid w:val="00E20C76"/>
    <w:rsid w:val="00E20F0F"/>
    <w:rsid w:val="00E2124B"/>
    <w:rsid w:val="00E21C99"/>
    <w:rsid w:val="00E221EF"/>
    <w:rsid w:val="00E221F8"/>
    <w:rsid w:val="00E22314"/>
    <w:rsid w:val="00E2263B"/>
    <w:rsid w:val="00E22A72"/>
    <w:rsid w:val="00E22A9E"/>
    <w:rsid w:val="00E22BFD"/>
    <w:rsid w:val="00E22D7E"/>
    <w:rsid w:val="00E2309E"/>
    <w:rsid w:val="00E230B5"/>
    <w:rsid w:val="00E236D4"/>
    <w:rsid w:val="00E237C2"/>
    <w:rsid w:val="00E23924"/>
    <w:rsid w:val="00E23AF7"/>
    <w:rsid w:val="00E23D7F"/>
    <w:rsid w:val="00E23FFF"/>
    <w:rsid w:val="00E24043"/>
    <w:rsid w:val="00E249B0"/>
    <w:rsid w:val="00E24E64"/>
    <w:rsid w:val="00E250A4"/>
    <w:rsid w:val="00E252AA"/>
    <w:rsid w:val="00E25560"/>
    <w:rsid w:val="00E25737"/>
    <w:rsid w:val="00E25A60"/>
    <w:rsid w:val="00E25C96"/>
    <w:rsid w:val="00E25F22"/>
    <w:rsid w:val="00E25FFF"/>
    <w:rsid w:val="00E265B1"/>
    <w:rsid w:val="00E266E9"/>
    <w:rsid w:val="00E26CB0"/>
    <w:rsid w:val="00E26F89"/>
    <w:rsid w:val="00E27419"/>
    <w:rsid w:val="00E2763F"/>
    <w:rsid w:val="00E27790"/>
    <w:rsid w:val="00E27C45"/>
    <w:rsid w:val="00E27C4E"/>
    <w:rsid w:val="00E27D6D"/>
    <w:rsid w:val="00E30176"/>
    <w:rsid w:val="00E302BB"/>
    <w:rsid w:val="00E30359"/>
    <w:rsid w:val="00E306A7"/>
    <w:rsid w:val="00E306F4"/>
    <w:rsid w:val="00E30AA2"/>
    <w:rsid w:val="00E30D32"/>
    <w:rsid w:val="00E31604"/>
    <w:rsid w:val="00E316FA"/>
    <w:rsid w:val="00E31760"/>
    <w:rsid w:val="00E31928"/>
    <w:rsid w:val="00E3192F"/>
    <w:rsid w:val="00E31CED"/>
    <w:rsid w:val="00E31D3E"/>
    <w:rsid w:val="00E32015"/>
    <w:rsid w:val="00E32062"/>
    <w:rsid w:val="00E32B23"/>
    <w:rsid w:val="00E32B9B"/>
    <w:rsid w:val="00E32C88"/>
    <w:rsid w:val="00E32D35"/>
    <w:rsid w:val="00E32F93"/>
    <w:rsid w:val="00E333B4"/>
    <w:rsid w:val="00E33485"/>
    <w:rsid w:val="00E33578"/>
    <w:rsid w:val="00E335FC"/>
    <w:rsid w:val="00E33949"/>
    <w:rsid w:val="00E33E79"/>
    <w:rsid w:val="00E3427C"/>
    <w:rsid w:val="00E34741"/>
    <w:rsid w:val="00E347EC"/>
    <w:rsid w:val="00E35614"/>
    <w:rsid w:val="00E35950"/>
    <w:rsid w:val="00E359BD"/>
    <w:rsid w:val="00E35AD9"/>
    <w:rsid w:val="00E35B72"/>
    <w:rsid w:val="00E35C50"/>
    <w:rsid w:val="00E35E46"/>
    <w:rsid w:val="00E361CE"/>
    <w:rsid w:val="00E369C0"/>
    <w:rsid w:val="00E36C35"/>
    <w:rsid w:val="00E36D29"/>
    <w:rsid w:val="00E36DBE"/>
    <w:rsid w:val="00E3733D"/>
    <w:rsid w:val="00E3739A"/>
    <w:rsid w:val="00E37A11"/>
    <w:rsid w:val="00E37C0F"/>
    <w:rsid w:val="00E37FEB"/>
    <w:rsid w:val="00E40B5B"/>
    <w:rsid w:val="00E40D4E"/>
    <w:rsid w:val="00E40F2D"/>
    <w:rsid w:val="00E41464"/>
    <w:rsid w:val="00E415A9"/>
    <w:rsid w:val="00E4175F"/>
    <w:rsid w:val="00E41F3C"/>
    <w:rsid w:val="00E420DB"/>
    <w:rsid w:val="00E424BF"/>
    <w:rsid w:val="00E42603"/>
    <w:rsid w:val="00E42751"/>
    <w:rsid w:val="00E428BE"/>
    <w:rsid w:val="00E42F3B"/>
    <w:rsid w:val="00E42FE9"/>
    <w:rsid w:val="00E42FFE"/>
    <w:rsid w:val="00E4305E"/>
    <w:rsid w:val="00E435A3"/>
    <w:rsid w:val="00E43849"/>
    <w:rsid w:val="00E43C1A"/>
    <w:rsid w:val="00E4422D"/>
    <w:rsid w:val="00E44770"/>
    <w:rsid w:val="00E447D8"/>
    <w:rsid w:val="00E44BC9"/>
    <w:rsid w:val="00E44C9E"/>
    <w:rsid w:val="00E44DA4"/>
    <w:rsid w:val="00E44DD5"/>
    <w:rsid w:val="00E44E51"/>
    <w:rsid w:val="00E44EF0"/>
    <w:rsid w:val="00E4536A"/>
    <w:rsid w:val="00E453F0"/>
    <w:rsid w:val="00E45B13"/>
    <w:rsid w:val="00E45C5A"/>
    <w:rsid w:val="00E45D7E"/>
    <w:rsid w:val="00E4610D"/>
    <w:rsid w:val="00E46DEE"/>
    <w:rsid w:val="00E47DC9"/>
    <w:rsid w:val="00E47EF3"/>
    <w:rsid w:val="00E5018B"/>
    <w:rsid w:val="00E5043A"/>
    <w:rsid w:val="00E50638"/>
    <w:rsid w:val="00E50651"/>
    <w:rsid w:val="00E5067D"/>
    <w:rsid w:val="00E508FE"/>
    <w:rsid w:val="00E513D7"/>
    <w:rsid w:val="00E51C06"/>
    <w:rsid w:val="00E51D49"/>
    <w:rsid w:val="00E51EDC"/>
    <w:rsid w:val="00E52290"/>
    <w:rsid w:val="00E524EE"/>
    <w:rsid w:val="00E532FA"/>
    <w:rsid w:val="00E53588"/>
    <w:rsid w:val="00E53697"/>
    <w:rsid w:val="00E5401C"/>
    <w:rsid w:val="00E544F9"/>
    <w:rsid w:val="00E54656"/>
    <w:rsid w:val="00E548B1"/>
    <w:rsid w:val="00E55030"/>
    <w:rsid w:val="00E5509C"/>
    <w:rsid w:val="00E5518F"/>
    <w:rsid w:val="00E55590"/>
    <w:rsid w:val="00E55758"/>
    <w:rsid w:val="00E5599E"/>
    <w:rsid w:val="00E559F1"/>
    <w:rsid w:val="00E55AF9"/>
    <w:rsid w:val="00E55E98"/>
    <w:rsid w:val="00E55EFE"/>
    <w:rsid w:val="00E561A3"/>
    <w:rsid w:val="00E5652F"/>
    <w:rsid w:val="00E56558"/>
    <w:rsid w:val="00E5662B"/>
    <w:rsid w:val="00E56945"/>
    <w:rsid w:val="00E56D50"/>
    <w:rsid w:val="00E5713D"/>
    <w:rsid w:val="00E575C1"/>
    <w:rsid w:val="00E5783C"/>
    <w:rsid w:val="00E579FC"/>
    <w:rsid w:val="00E57E3A"/>
    <w:rsid w:val="00E6019D"/>
    <w:rsid w:val="00E604EC"/>
    <w:rsid w:val="00E606D9"/>
    <w:rsid w:val="00E60AD0"/>
    <w:rsid w:val="00E6102D"/>
    <w:rsid w:val="00E61442"/>
    <w:rsid w:val="00E61922"/>
    <w:rsid w:val="00E61BFB"/>
    <w:rsid w:val="00E61EA9"/>
    <w:rsid w:val="00E62298"/>
    <w:rsid w:val="00E6230B"/>
    <w:rsid w:val="00E62641"/>
    <w:rsid w:val="00E6276B"/>
    <w:rsid w:val="00E6283F"/>
    <w:rsid w:val="00E62A3A"/>
    <w:rsid w:val="00E632FC"/>
    <w:rsid w:val="00E63384"/>
    <w:rsid w:val="00E63488"/>
    <w:rsid w:val="00E63685"/>
    <w:rsid w:val="00E63B72"/>
    <w:rsid w:val="00E641CD"/>
    <w:rsid w:val="00E642CC"/>
    <w:rsid w:val="00E64C40"/>
    <w:rsid w:val="00E65388"/>
    <w:rsid w:val="00E654AC"/>
    <w:rsid w:val="00E65AC1"/>
    <w:rsid w:val="00E65ED3"/>
    <w:rsid w:val="00E65F3F"/>
    <w:rsid w:val="00E6606C"/>
    <w:rsid w:val="00E665FB"/>
    <w:rsid w:val="00E66871"/>
    <w:rsid w:val="00E668CA"/>
    <w:rsid w:val="00E66A6E"/>
    <w:rsid w:val="00E6748E"/>
    <w:rsid w:val="00E674CE"/>
    <w:rsid w:val="00E6752E"/>
    <w:rsid w:val="00E6760B"/>
    <w:rsid w:val="00E67970"/>
    <w:rsid w:val="00E700B1"/>
    <w:rsid w:val="00E700DF"/>
    <w:rsid w:val="00E70417"/>
    <w:rsid w:val="00E7053A"/>
    <w:rsid w:val="00E7112B"/>
    <w:rsid w:val="00E71651"/>
    <w:rsid w:val="00E71692"/>
    <w:rsid w:val="00E716E5"/>
    <w:rsid w:val="00E71851"/>
    <w:rsid w:val="00E719EB"/>
    <w:rsid w:val="00E71B18"/>
    <w:rsid w:val="00E71B92"/>
    <w:rsid w:val="00E7246C"/>
    <w:rsid w:val="00E7284C"/>
    <w:rsid w:val="00E72D23"/>
    <w:rsid w:val="00E72EC0"/>
    <w:rsid w:val="00E72EF5"/>
    <w:rsid w:val="00E73743"/>
    <w:rsid w:val="00E7376F"/>
    <w:rsid w:val="00E738D4"/>
    <w:rsid w:val="00E7395B"/>
    <w:rsid w:val="00E73B9E"/>
    <w:rsid w:val="00E73F3E"/>
    <w:rsid w:val="00E74282"/>
    <w:rsid w:val="00E748B9"/>
    <w:rsid w:val="00E74911"/>
    <w:rsid w:val="00E74F19"/>
    <w:rsid w:val="00E74F58"/>
    <w:rsid w:val="00E750C3"/>
    <w:rsid w:val="00E751F1"/>
    <w:rsid w:val="00E7530C"/>
    <w:rsid w:val="00E7535F"/>
    <w:rsid w:val="00E75670"/>
    <w:rsid w:val="00E75B32"/>
    <w:rsid w:val="00E75BE9"/>
    <w:rsid w:val="00E75CD7"/>
    <w:rsid w:val="00E760F6"/>
    <w:rsid w:val="00E76748"/>
    <w:rsid w:val="00E76883"/>
    <w:rsid w:val="00E77279"/>
    <w:rsid w:val="00E800A1"/>
    <w:rsid w:val="00E801E6"/>
    <w:rsid w:val="00E8044C"/>
    <w:rsid w:val="00E805D6"/>
    <w:rsid w:val="00E808E5"/>
    <w:rsid w:val="00E80D1D"/>
    <w:rsid w:val="00E81270"/>
    <w:rsid w:val="00E81A65"/>
    <w:rsid w:val="00E81DA7"/>
    <w:rsid w:val="00E81DD0"/>
    <w:rsid w:val="00E81EC2"/>
    <w:rsid w:val="00E81F97"/>
    <w:rsid w:val="00E82496"/>
    <w:rsid w:val="00E82D0C"/>
    <w:rsid w:val="00E82D2A"/>
    <w:rsid w:val="00E834A0"/>
    <w:rsid w:val="00E83564"/>
    <w:rsid w:val="00E83A3E"/>
    <w:rsid w:val="00E83A41"/>
    <w:rsid w:val="00E83AEA"/>
    <w:rsid w:val="00E83FDC"/>
    <w:rsid w:val="00E84114"/>
    <w:rsid w:val="00E846C4"/>
    <w:rsid w:val="00E8492F"/>
    <w:rsid w:val="00E84B66"/>
    <w:rsid w:val="00E84EB3"/>
    <w:rsid w:val="00E84FAF"/>
    <w:rsid w:val="00E8529C"/>
    <w:rsid w:val="00E85991"/>
    <w:rsid w:val="00E85CFC"/>
    <w:rsid w:val="00E865C0"/>
    <w:rsid w:val="00E866B2"/>
    <w:rsid w:val="00E86ABE"/>
    <w:rsid w:val="00E86B0C"/>
    <w:rsid w:val="00E901A8"/>
    <w:rsid w:val="00E90231"/>
    <w:rsid w:val="00E9035E"/>
    <w:rsid w:val="00E90365"/>
    <w:rsid w:val="00E90587"/>
    <w:rsid w:val="00E90732"/>
    <w:rsid w:val="00E909A8"/>
    <w:rsid w:val="00E909B6"/>
    <w:rsid w:val="00E90ADD"/>
    <w:rsid w:val="00E90F59"/>
    <w:rsid w:val="00E910B3"/>
    <w:rsid w:val="00E911FC"/>
    <w:rsid w:val="00E91536"/>
    <w:rsid w:val="00E91771"/>
    <w:rsid w:val="00E919F5"/>
    <w:rsid w:val="00E91AD1"/>
    <w:rsid w:val="00E91CF6"/>
    <w:rsid w:val="00E91E3B"/>
    <w:rsid w:val="00E9256A"/>
    <w:rsid w:val="00E92658"/>
    <w:rsid w:val="00E92672"/>
    <w:rsid w:val="00E927C8"/>
    <w:rsid w:val="00E928A4"/>
    <w:rsid w:val="00E928C6"/>
    <w:rsid w:val="00E928D2"/>
    <w:rsid w:val="00E928DA"/>
    <w:rsid w:val="00E929BF"/>
    <w:rsid w:val="00E92EC8"/>
    <w:rsid w:val="00E9301E"/>
    <w:rsid w:val="00E93E0B"/>
    <w:rsid w:val="00E93E6E"/>
    <w:rsid w:val="00E94406"/>
    <w:rsid w:val="00E945CB"/>
    <w:rsid w:val="00E945CD"/>
    <w:rsid w:val="00E948AB"/>
    <w:rsid w:val="00E94B7A"/>
    <w:rsid w:val="00E94BD9"/>
    <w:rsid w:val="00E94E8B"/>
    <w:rsid w:val="00E95269"/>
    <w:rsid w:val="00E95544"/>
    <w:rsid w:val="00E95568"/>
    <w:rsid w:val="00E95794"/>
    <w:rsid w:val="00E95A6A"/>
    <w:rsid w:val="00E95C80"/>
    <w:rsid w:val="00E96198"/>
    <w:rsid w:val="00E963FE"/>
    <w:rsid w:val="00E9697E"/>
    <w:rsid w:val="00E96981"/>
    <w:rsid w:val="00E96EAC"/>
    <w:rsid w:val="00E9744B"/>
    <w:rsid w:val="00E97792"/>
    <w:rsid w:val="00E9784C"/>
    <w:rsid w:val="00E97E6C"/>
    <w:rsid w:val="00E97F1D"/>
    <w:rsid w:val="00EA00C2"/>
    <w:rsid w:val="00EA04BB"/>
    <w:rsid w:val="00EA0943"/>
    <w:rsid w:val="00EA0C6B"/>
    <w:rsid w:val="00EA0F0C"/>
    <w:rsid w:val="00EA1091"/>
    <w:rsid w:val="00EA19C6"/>
    <w:rsid w:val="00EA1B3D"/>
    <w:rsid w:val="00EA1E0D"/>
    <w:rsid w:val="00EA20FD"/>
    <w:rsid w:val="00EA2433"/>
    <w:rsid w:val="00EA2502"/>
    <w:rsid w:val="00EA2799"/>
    <w:rsid w:val="00EA3A36"/>
    <w:rsid w:val="00EA3A58"/>
    <w:rsid w:val="00EA3B3C"/>
    <w:rsid w:val="00EA45AF"/>
    <w:rsid w:val="00EA47C4"/>
    <w:rsid w:val="00EA4B1A"/>
    <w:rsid w:val="00EA4B6D"/>
    <w:rsid w:val="00EA4EAE"/>
    <w:rsid w:val="00EA4EE2"/>
    <w:rsid w:val="00EA5135"/>
    <w:rsid w:val="00EA54E1"/>
    <w:rsid w:val="00EA5958"/>
    <w:rsid w:val="00EA5C12"/>
    <w:rsid w:val="00EA60AA"/>
    <w:rsid w:val="00EA62D1"/>
    <w:rsid w:val="00EA6647"/>
    <w:rsid w:val="00EA6E60"/>
    <w:rsid w:val="00EA736B"/>
    <w:rsid w:val="00EA741C"/>
    <w:rsid w:val="00EA77D8"/>
    <w:rsid w:val="00EA7BB6"/>
    <w:rsid w:val="00EA7C67"/>
    <w:rsid w:val="00EB00A1"/>
    <w:rsid w:val="00EB06E2"/>
    <w:rsid w:val="00EB077D"/>
    <w:rsid w:val="00EB0A92"/>
    <w:rsid w:val="00EB0B7B"/>
    <w:rsid w:val="00EB0CAE"/>
    <w:rsid w:val="00EB0D23"/>
    <w:rsid w:val="00EB0D7E"/>
    <w:rsid w:val="00EB10A9"/>
    <w:rsid w:val="00EB1B98"/>
    <w:rsid w:val="00EB1BD0"/>
    <w:rsid w:val="00EB1F2C"/>
    <w:rsid w:val="00EB1F7A"/>
    <w:rsid w:val="00EB1FDD"/>
    <w:rsid w:val="00EB2B90"/>
    <w:rsid w:val="00EB2E3A"/>
    <w:rsid w:val="00EB2E5B"/>
    <w:rsid w:val="00EB2FD5"/>
    <w:rsid w:val="00EB32CC"/>
    <w:rsid w:val="00EB3374"/>
    <w:rsid w:val="00EB3417"/>
    <w:rsid w:val="00EB3635"/>
    <w:rsid w:val="00EB4580"/>
    <w:rsid w:val="00EB5245"/>
    <w:rsid w:val="00EB5556"/>
    <w:rsid w:val="00EB5864"/>
    <w:rsid w:val="00EB5A18"/>
    <w:rsid w:val="00EB5C0C"/>
    <w:rsid w:val="00EB5C14"/>
    <w:rsid w:val="00EB5C15"/>
    <w:rsid w:val="00EB5C4B"/>
    <w:rsid w:val="00EB5E93"/>
    <w:rsid w:val="00EB673D"/>
    <w:rsid w:val="00EB6C9E"/>
    <w:rsid w:val="00EB6F3F"/>
    <w:rsid w:val="00EB72BF"/>
    <w:rsid w:val="00EB7954"/>
    <w:rsid w:val="00EB7C6B"/>
    <w:rsid w:val="00EC0032"/>
    <w:rsid w:val="00EC014A"/>
    <w:rsid w:val="00EC0473"/>
    <w:rsid w:val="00EC06DC"/>
    <w:rsid w:val="00EC0C2D"/>
    <w:rsid w:val="00EC1561"/>
    <w:rsid w:val="00EC17A5"/>
    <w:rsid w:val="00EC19A0"/>
    <w:rsid w:val="00EC1CFA"/>
    <w:rsid w:val="00EC234F"/>
    <w:rsid w:val="00EC2398"/>
    <w:rsid w:val="00EC2693"/>
    <w:rsid w:val="00EC26DE"/>
    <w:rsid w:val="00EC2D31"/>
    <w:rsid w:val="00EC2F82"/>
    <w:rsid w:val="00EC2FEB"/>
    <w:rsid w:val="00EC2FEC"/>
    <w:rsid w:val="00EC36D7"/>
    <w:rsid w:val="00EC39FF"/>
    <w:rsid w:val="00EC4197"/>
    <w:rsid w:val="00EC4305"/>
    <w:rsid w:val="00EC463C"/>
    <w:rsid w:val="00EC4705"/>
    <w:rsid w:val="00EC4711"/>
    <w:rsid w:val="00EC48E5"/>
    <w:rsid w:val="00EC4A56"/>
    <w:rsid w:val="00EC4A7F"/>
    <w:rsid w:val="00EC4DCF"/>
    <w:rsid w:val="00EC4E02"/>
    <w:rsid w:val="00EC59DD"/>
    <w:rsid w:val="00EC5F44"/>
    <w:rsid w:val="00EC606F"/>
    <w:rsid w:val="00EC6452"/>
    <w:rsid w:val="00EC6518"/>
    <w:rsid w:val="00EC67DC"/>
    <w:rsid w:val="00EC6ADC"/>
    <w:rsid w:val="00EC7393"/>
    <w:rsid w:val="00EC7433"/>
    <w:rsid w:val="00EC7CF4"/>
    <w:rsid w:val="00ED0095"/>
    <w:rsid w:val="00ED0575"/>
    <w:rsid w:val="00ED0E9A"/>
    <w:rsid w:val="00ED10A9"/>
    <w:rsid w:val="00ED1565"/>
    <w:rsid w:val="00ED15C1"/>
    <w:rsid w:val="00ED17AF"/>
    <w:rsid w:val="00ED17BD"/>
    <w:rsid w:val="00ED199B"/>
    <w:rsid w:val="00ED1A55"/>
    <w:rsid w:val="00ED2016"/>
    <w:rsid w:val="00ED229D"/>
    <w:rsid w:val="00ED24E9"/>
    <w:rsid w:val="00ED267B"/>
    <w:rsid w:val="00ED269E"/>
    <w:rsid w:val="00ED2943"/>
    <w:rsid w:val="00ED297B"/>
    <w:rsid w:val="00ED2AE4"/>
    <w:rsid w:val="00ED2DA5"/>
    <w:rsid w:val="00ED31EB"/>
    <w:rsid w:val="00ED3275"/>
    <w:rsid w:val="00ED3360"/>
    <w:rsid w:val="00ED33FE"/>
    <w:rsid w:val="00ED3640"/>
    <w:rsid w:val="00ED3F30"/>
    <w:rsid w:val="00ED41CF"/>
    <w:rsid w:val="00ED447E"/>
    <w:rsid w:val="00ED4BEA"/>
    <w:rsid w:val="00ED4E64"/>
    <w:rsid w:val="00ED4EA2"/>
    <w:rsid w:val="00ED508B"/>
    <w:rsid w:val="00ED5561"/>
    <w:rsid w:val="00ED597F"/>
    <w:rsid w:val="00ED5C9E"/>
    <w:rsid w:val="00ED5E4F"/>
    <w:rsid w:val="00ED60FC"/>
    <w:rsid w:val="00ED61E3"/>
    <w:rsid w:val="00ED632B"/>
    <w:rsid w:val="00ED6743"/>
    <w:rsid w:val="00ED6954"/>
    <w:rsid w:val="00ED6AB8"/>
    <w:rsid w:val="00ED7081"/>
    <w:rsid w:val="00ED7B5A"/>
    <w:rsid w:val="00EE0067"/>
    <w:rsid w:val="00EE0330"/>
    <w:rsid w:val="00EE07EF"/>
    <w:rsid w:val="00EE0BC7"/>
    <w:rsid w:val="00EE0C0E"/>
    <w:rsid w:val="00EE159E"/>
    <w:rsid w:val="00EE1B6F"/>
    <w:rsid w:val="00EE1CA7"/>
    <w:rsid w:val="00EE1FE9"/>
    <w:rsid w:val="00EE285A"/>
    <w:rsid w:val="00EE294B"/>
    <w:rsid w:val="00EE2ABE"/>
    <w:rsid w:val="00EE2BA5"/>
    <w:rsid w:val="00EE2DB7"/>
    <w:rsid w:val="00EE2E4B"/>
    <w:rsid w:val="00EE3043"/>
    <w:rsid w:val="00EE341C"/>
    <w:rsid w:val="00EE341D"/>
    <w:rsid w:val="00EE3490"/>
    <w:rsid w:val="00EE3562"/>
    <w:rsid w:val="00EE383F"/>
    <w:rsid w:val="00EE3BB0"/>
    <w:rsid w:val="00EE4102"/>
    <w:rsid w:val="00EE4205"/>
    <w:rsid w:val="00EE4661"/>
    <w:rsid w:val="00EE4FCB"/>
    <w:rsid w:val="00EE52F7"/>
    <w:rsid w:val="00EE5311"/>
    <w:rsid w:val="00EE5490"/>
    <w:rsid w:val="00EE5C3D"/>
    <w:rsid w:val="00EE5D68"/>
    <w:rsid w:val="00EE5E9E"/>
    <w:rsid w:val="00EE5FCD"/>
    <w:rsid w:val="00EE65B3"/>
    <w:rsid w:val="00EE6642"/>
    <w:rsid w:val="00EE697B"/>
    <w:rsid w:val="00EE6D92"/>
    <w:rsid w:val="00EE7D41"/>
    <w:rsid w:val="00EE7F2E"/>
    <w:rsid w:val="00EF02D2"/>
    <w:rsid w:val="00EF071C"/>
    <w:rsid w:val="00EF0781"/>
    <w:rsid w:val="00EF0F4C"/>
    <w:rsid w:val="00EF121C"/>
    <w:rsid w:val="00EF1370"/>
    <w:rsid w:val="00EF13DD"/>
    <w:rsid w:val="00EF14B9"/>
    <w:rsid w:val="00EF157E"/>
    <w:rsid w:val="00EF1B25"/>
    <w:rsid w:val="00EF1DA1"/>
    <w:rsid w:val="00EF1FBC"/>
    <w:rsid w:val="00EF1FBD"/>
    <w:rsid w:val="00EF20BD"/>
    <w:rsid w:val="00EF2374"/>
    <w:rsid w:val="00EF2523"/>
    <w:rsid w:val="00EF26A4"/>
    <w:rsid w:val="00EF2955"/>
    <w:rsid w:val="00EF29A3"/>
    <w:rsid w:val="00EF2E0C"/>
    <w:rsid w:val="00EF306B"/>
    <w:rsid w:val="00EF3213"/>
    <w:rsid w:val="00EF3761"/>
    <w:rsid w:val="00EF3861"/>
    <w:rsid w:val="00EF3862"/>
    <w:rsid w:val="00EF396D"/>
    <w:rsid w:val="00EF3F71"/>
    <w:rsid w:val="00EF42BA"/>
    <w:rsid w:val="00EF435F"/>
    <w:rsid w:val="00EF48A6"/>
    <w:rsid w:val="00EF50F5"/>
    <w:rsid w:val="00EF522A"/>
    <w:rsid w:val="00EF545E"/>
    <w:rsid w:val="00EF57D7"/>
    <w:rsid w:val="00EF5868"/>
    <w:rsid w:val="00EF5903"/>
    <w:rsid w:val="00EF5BAB"/>
    <w:rsid w:val="00EF5C81"/>
    <w:rsid w:val="00EF605D"/>
    <w:rsid w:val="00EF60E7"/>
    <w:rsid w:val="00EF6511"/>
    <w:rsid w:val="00EF684D"/>
    <w:rsid w:val="00EF6D17"/>
    <w:rsid w:val="00EF6E47"/>
    <w:rsid w:val="00EF70C3"/>
    <w:rsid w:val="00EF7304"/>
    <w:rsid w:val="00EF765F"/>
    <w:rsid w:val="00EF7B14"/>
    <w:rsid w:val="00EF7D12"/>
    <w:rsid w:val="00EF7FA0"/>
    <w:rsid w:val="00F0033F"/>
    <w:rsid w:val="00F0090F"/>
    <w:rsid w:val="00F00BC5"/>
    <w:rsid w:val="00F00CF8"/>
    <w:rsid w:val="00F00E45"/>
    <w:rsid w:val="00F01CDE"/>
    <w:rsid w:val="00F01E5F"/>
    <w:rsid w:val="00F02032"/>
    <w:rsid w:val="00F02566"/>
    <w:rsid w:val="00F02992"/>
    <w:rsid w:val="00F02B1B"/>
    <w:rsid w:val="00F03169"/>
    <w:rsid w:val="00F032F4"/>
    <w:rsid w:val="00F0381A"/>
    <w:rsid w:val="00F03BEE"/>
    <w:rsid w:val="00F03CD5"/>
    <w:rsid w:val="00F03D9D"/>
    <w:rsid w:val="00F03F2F"/>
    <w:rsid w:val="00F0421B"/>
    <w:rsid w:val="00F042FD"/>
    <w:rsid w:val="00F04383"/>
    <w:rsid w:val="00F043F8"/>
    <w:rsid w:val="00F04524"/>
    <w:rsid w:val="00F046B1"/>
    <w:rsid w:val="00F04994"/>
    <w:rsid w:val="00F04B1A"/>
    <w:rsid w:val="00F04D3F"/>
    <w:rsid w:val="00F0508A"/>
    <w:rsid w:val="00F05224"/>
    <w:rsid w:val="00F0529C"/>
    <w:rsid w:val="00F05802"/>
    <w:rsid w:val="00F05ED6"/>
    <w:rsid w:val="00F06188"/>
    <w:rsid w:val="00F0627E"/>
    <w:rsid w:val="00F06620"/>
    <w:rsid w:val="00F0662C"/>
    <w:rsid w:val="00F06857"/>
    <w:rsid w:val="00F068DA"/>
    <w:rsid w:val="00F06E24"/>
    <w:rsid w:val="00F072FC"/>
    <w:rsid w:val="00F07490"/>
    <w:rsid w:val="00F075DF"/>
    <w:rsid w:val="00F07678"/>
    <w:rsid w:val="00F07E27"/>
    <w:rsid w:val="00F102EE"/>
    <w:rsid w:val="00F10407"/>
    <w:rsid w:val="00F105D7"/>
    <w:rsid w:val="00F10AD2"/>
    <w:rsid w:val="00F11412"/>
    <w:rsid w:val="00F1141E"/>
    <w:rsid w:val="00F11430"/>
    <w:rsid w:val="00F11AC6"/>
    <w:rsid w:val="00F1214D"/>
    <w:rsid w:val="00F12A8F"/>
    <w:rsid w:val="00F13038"/>
    <w:rsid w:val="00F13410"/>
    <w:rsid w:val="00F13487"/>
    <w:rsid w:val="00F13A1D"/>
    <w:rsid w:val="00F13DC9"/>
    <w:rsid w:val="00F141B6"/>
    <w:rsid w:val="00F142FD"/>
    <w:rsid w:val="00F145BF"/>
    <w:rsid w:val="00F146BF"/>
    <w:rsid w:val="00F14FED"/>
    <w:rsid w:val="00F15153"/>
    <w:rsid w:val="00F15448"/>
    <w:rsid w:val="00F1548A"/>
    <w:rsid w:val="00F154CB"/>
    <w:rsid w:val="00F15CB1"/>
    <w:rsid w:val="00F16C78"/>
    <w:rsid w:val="00F17353"/>
    <w:rsid w:val="00F17AD7"/>
    <w:rsid w:val="00F17CFF"/>
    <w:rsid w:val="00F17D2E"/>
    <w:rsid w:val="00F20186"/>
    <w:rsid w:val="00F20A00"/>
    <w:rsid w:val="00F20ACB"/>
    <w:rsid w:val="00F20C1E"/>
    <w:rsid w:val="00F20C5C"/>
    <w:rsid w:val="00F2132D"/>
    <w:rsid w:val="00F213A3"/>
    <w:rsid w:val="00F21465"/>
    <w:rsid w:val="00F2161F"/>
    <w:rsid w:val="00F216CA"/>
    <w:rsid w:val="00F21B0C"/>
    <w:rsid w:val="00F21BB8"/>
    <w:rsid w:val="00F21BE2"/>
    <w:rsid w:val="00F21D46"/>
    <w:rsid w:val="00F22594"/>
    <w:rsid w:val="00F22A35"/>
    <w:rsid w:val="00F22DD4"/>
    <w:rsid w:val="00F22E15"/>
    <w:rsid w:val="00F22E7B"/>
    <w:rsid w:val="00F2304B"/>
    <w:rsid w:val="00F232AB"/>
    <w:rsid w:val="00F234E0"/>
    <w:rsid w:val="00F23B6D"/>
    <w:rsid w:val="00F23F56"/>
    <w:rsid w:val="00F24155"/>
    <w:rsid w:val="00F245F8"/>
    <w:rsid w:val="00F246AF"/>
    <w:rsid w:val="00F249C3"/>
    <w:rsid w:val="00F24D0E"/>
    <w:rsid w:val="00F25580"/>
    <w:rsid w:val="00F25AA9"/>
    <w:rsid w:val="00F25CFD"/>
    <w:rsid w:val="00F26434"/>
    <w:rsid w:val="00F26539"/>
    <w:rsid w:val="00F2686A"/>
    <w:rsid w:val="00F26B20"/>
    <w:rsid w:val="00F26C56"/>
    <w:rsid w:val="00F26C5A"/>
    <w:rsid w:val="00F26EA5"/>
    <w:rsid w:val="00F26FA6"/>
    <w:rsid w:val="00F2711D"/>
    <w:rsid w:val="00F27152"/>
    <w:rsid w:val="00F27190"/>
    <w:rsid w:val="00F276F1"/>
    <w:rsid w:val="00F27A46"/>
    <w:rsid w:val="00F27A5C"/>
    <w:rsid w:val="00F27F58"/>
    <w:rsid w:val="00F301E0"/>
    <w:rsid w:val="00F3068C"/>
    <w:rsid w:val="00F3071A"/>
    <w:rsid w:val="00F30FE1"/>
    <w:rsid w:val="00F31003"/>
    <w:rsid w:val="00F31123"/>
    <w:rsid w:val="00F31347"/>
    <w:rsid w:val="00F3187C"/>
    <w:rsid w:val="00F31F8F"/>
    <w:rsid w:val="00F3209E"/>
    <w:rsid w:val="00F32237"/>
    <w:rsid w:val="00F32252"/>
    <w:rsid w:val="00F323D8"/>
    <w:rsid w:val="00F324A1"/>
    <w:rsid w:val="00F325C6"/>
    <w:rsid w:val="00F325E3"/>
    <w:rsid w:val="00F32AEF"/>
    <w:rsid w:val="00F32C48"/>
    <w:rsid w:val="00F3334C"/>
    <w:rsid w:val="00F336E3"/>
    <w:rsid w:val="00F338FD"/>
    <w:rsid w:val="00F33A03"/>
    <w:rsid w:val="00F33AF3"/>
    <w:rsid w:val="00F3442E"/>
    <w:rsid w:val="00F347A4"/>
    <w:rsid w:val="00F35BD9"/>
    <w:rsid w:val="00F3637D"/>
    <w:rsid w:val="00F3661F"/>
    <w:rsid w:val="00F36777"/>
    <w:rsid w:val="00F36DCC"/>
    <w:rsid w:val="00F370CE"/>
    <w:rsid w:val="00F37112"/>
    <w:rsid w:val="00F372F9"/>
    <w:rsid w:val="00F3730F"/>
    <w:rsid w:val="00F373EB"/>
    <w:rsid w:val="00F37435"/>
    <w:rsid w:val="00F37557"/>
    <w:rsid w:val="00F37BAB"/>
    <w:rsid w:val="00F40272"/>
    <w:rsid w:val="00F40CB1"/>
    <w:rsid w:val="00F40FD4"/>
    <w:rsid w:val="00F414D9"/>
    <w:rsid w:val="00F415D6"/>
    <w:rsid w:val="00F415E7"/>
    <w:rsid w:val="00F41731"/>
    <w:rsid w:val="00F419BA"/>
    <w:rsid w:val="00F41B6A"/>
    <w:rsid w:val="00F41D91"/>
    <w:rsid w:val="00F42360"/>
    <w:rsid w:val="00F423B9"/>
    <w:rsid w:val="00F4297A"/>
    <w:rsid w:val="00F42A45"/>
    <w:rsid w:val="00F42D9C"/>
    <w:rsid w:val="00F4319B"/>
    <w:rsid w:val="00F43853"/>
    <w:rsid w:val="00F438D3"/>
    <w:rsid w:val="00F43936"/>
    <w:rsid w:val="00F43D52"/>
    <w:rsid w:val="00F440A5"/>
    <w:rsid w:val="00F4455B"/>
    <w:rsid w:val="00F44FC3"/>
    <w:rsid w:val="00F45264"/>
    <w:rsid w:val="00F4538F"/>
    <w:rsid w:val="00F45490"/>
    <w:rsid w:val="00F454D5"/>
    <w:rsid w:val="00F45F5F"/>
    <w:rsid w:val="00F462D5"/>
    <w:rsid w:val="00F466EE"/>
    <w:rsid w:val="00F468C8"/>
    <w:rsid w:val="00F46AF5"/>
    <w:rsid w:val="00F46D85"/>
    <w:rsid w:val="00F47227"/>
    <w:rsid w:val="00F4757A"/>
    <w:rsid w:val="00F47BA0"/>
    <w:rsid w:val="00F47BBF"/>
    <w:rsid w:val="00F47CC9"/>
    <w:rsid w:val="00F50F1A"/>
    <w:rsid w:val="00F51DA5"/>
    <w:rsid w:val="00F51DF0"/>
    <w:rsid w:val="00F51F14"/>
    <w:rsid w:val="00F5200A"/>
    <w:rsid w:val="00F52374"/>
    <w:rsid w:val="00F52706"/>
    <w:rsid w:val="00F53C45"/>
    <w:rsid w:val="00F54608"/>
    <w:rsid w:val="00F54AB1"/>
    <w:rsid w:val="00F54C2B"/>
    <w:rsid w:val="00F54C66"/>
    <w:rsid w:val="00F54C7F"/>
    <w:rsid w:val="00F54C88"/>
    <w:rsid w:val="00F5519C"/>
    <w:rsid w:val="00F551BC"/>
    <w:rsid w:val="00F55443"/>
    <w:rsid w:val="00F5570C"/>
    <w:rsid w:val="00F557F7"/>
    <w:rsid w:val="00F558F7"/>
    <w:rsid w:val="00F55CE4"/>
    <w:rsid w:val="00F55DC3"/>
    <w:rsid w:val="00F56251"/>
    <w:rsid w:val="00F56412"/>
    <w:rsid w:val="00F56AD6"/>
    <w:rsid w:val="00F5741F"/>
    <w:rsid w:val="00F577F5"/>
    <w:rsid w:val="00F60046"/>
    <w:rsid w:val="00F600D4"/>
    <w:rsid w:val="00F600E4"/>
    <w:rsid w:val="00F6053E"/>
    <w:rsid w:val="00F60EC2"/>
    <w:rsid w:val="00F61033"/>
    <w:rsid w:val="00F61521"/>
    <w:rsid w:val="00F61CD1"/>
    <w:rsid w:val="00F6259B"/>
    <w:rsid w:val="00F62C23"/>
    <w:rsid w:val="00F6335C"/>
    <w:rsid w:val="00F633B4"/>
    <w:rsid w:val="00F637CC"/>
    <w:rsid w:val="00F63964"/>
    <w:rsid w:val="00F63AB4"/>
    <w:rsid w:val="00F63E18"/>
    <w:rsid w:val="00F640BB"/>
    <w:rsid w:val="00F64447"/>
    <w:rsid w:val="00F647BD"/>
    <w:rsid w:val="00F64E9B"/>
    <w:rsid w:val="00F65294"/>
    <w:rsid w:val="00F6589B"/>
    <w:rsid w:val="00F659FC"/>
    <w:rsid w:val="00F65D11"/>
    <w:rsid w:val="00F66033"/>
    <w:rsid w:val="00F66218"/>
    <w:rsid w:val="00F665FE"/>
    <w:rsid w:val="00F66A52"/>
    <w:rsid w:val="00F6748D"/>
    <w:rsid w:val="00F67652"/>
    <w:rsid w:val="00F6767C"/>
    <w:rsid w:val="00F67717"/>
    <w:rsid w:val="00F67C75"/>
    <w:rsid w:val="00F67D33"/>
    <w:rsid w:val="00F67E05"/>
    <w:rsid w:val="00F67ECC"/>
    <w:rsid w:val="00F7078A"/>
    <w:rsid w:val="00F707AE"/>
    <w:rsid w:val="00F707D5"/>
    <w:rsid w:val="00F70861"/>
    <w:rsid w:val="00F70B09"/>
    <w:rsid w:val="00F70B22"/>
    <w:rsid w:val="00F70D8C"/>
    <w:rsid w:val="00F7175B"/>
    <w:rsid w:val="00F717CE"/>
    <w:rsid w:val="00F71CA2"/>
    <w:rsid w:val="00F71EBC"/>
    <w:rsid w:val="00F72007"/>
    <w:rsid w:val="00F72015"/>
    <w:rsid w:val="00F7215E"/>
    <w:rsid w:val="00F727F5"/>
    <w:rsid w:val="00F72899"/>
    <w:rsid w:val="00F72ED7"/>
    <w:rsid w:val="00F733B9"/>
    <w:rsid w:val="00F73533"/>
    <w:rsid w:val="00F737C3"/>
    <w:rsid w:val="00F73A1A"/>
    <w:rsid w:val="00F73D1F"/>
    <w:rsid w:val="00F74190"/>
    <w:rsid w:val="00F742A0"/>
    <w:rsid w:val="00F74661"/>
    <w:rsid w:val="00F74C4E"/>
    <w:rsid w:val="00F751B8"/>
    <w:rsid w:val="00F75BEF"/>
    <w:rsid w:val="00F75EE3"/>
    <w:rsid w:val="00F75FAC"/>
    <w:rsid w:val="00F761DC"/>
    <w:rsid w:val="00F76480"/>
    <w:rsid w:val="00F76893"/>
    <w:rsid w:val="00F77161"/>
    <w:rsid w:val="00F776DB"/>
    <w:rsid w:val="00F77C05"/>
    <w:rsid w:val="00F77DB5"/>
    <w:rsid w:val="00F77F1A"/>
    <w:rsid w:val="00F803E5"/>
    <w:rsid w:val="00F8061F"/>
    <w:rsid w:val="00F80661"/>
    <w:rsid w:val="00F80809"/>
    <w:rsid w:val="00F80DAE"/>
    <w:rsid w:val="00F811A0"/>
    <w:rsid w:val="00F8129B"/>
    <w:rsid w:val="00F812E5"/>
    <w:rsid w:val="00F81421"/>
    <w:rsid w:val="00F8183E"/>
    <w:rsid w:val="00F81A33"/>
    <w:rsid w:val="00F81A95"/>
    <w:rsid w:val="00F81E77"/>
    <w:rsid w:val="00F82799"/>
    <w:rsid w:val="00F82819"/>
    <w:rsid w:val="00F83270"/>
    <w:rsid w:val="00F83672"/>
    <w:rsid w:val="00F83D40"/>
    <w:rsid w:val="00F83FD6"/>
    <w:rsid w:val="00F841D4"/>
    <w:rsid w:val="00F843A5"/>
    <w:rsid w:val="00F8495B"/>
    <w:rsid w:val="00F84D94"/>
    <w:rsid w:val="00F84FD4"/>
    <w:rsid w:val="00F85905"/>
    <w:rsid w:val="00F8598F"/>
    <w:rsid w:val="00F86109"/>
    <w:rsid w:val="00F86140"/>
    <w:rsid w:val="00F86BDD"/>
    <w:rsid w:val="00F86C5A"/>
    <w:rsid w:val="00F86D81"/>
    <w:rsid w:val="00F87017"/>
    <w:rsid w:val="00F877FD"/>
    <w:rsid w:val="00F87A46"/>
    <w:rsid w:val="00F87B23"/>
    <w:rsid w:val="00F90110"/>
    <w:rsid w:val="00F9036D"/>
    <w:rsid w:val="00F903C8"/>
    <w:rsid w:val="00F904DA"/>
    <w:rsid w:val="00F907AC"/>
    <w:rsid w:val="00F907F4"/>
    <w:rsid w:val="00F90C1D"/>
    <w:rsid w:val="00F90E67"/>
    <w:rsid w:val="00F90F81"/>
    <w:rsid w:val="00F910BA"/>
    <w:rsid w:val="00F91677"/>
    <w:rsid w:val="00F91714"/>
    <w:rsid w:val="00F91992"/>
    <w:rsid w:val="00F9203F"/>
    <w:rsid w:val="00F92475"/>
    <w:rsid w:val="00F926F4"/>
    <w:rsid w:val="00F92A7A"/>
    <w:rsid w:val="00F92EA8"/>
    <w:rsid w:val="00F92EC8"/>
    <w:rsid w:val="00F9346A"/>
    <w:rsid w:val="00F93D6C"/>
    <w:rsid w:val="00F94283"/>
    <w:rsid w:val="00F944D0"/>
    <w:rsid w:val="00F94613"/>
    <w:rsid w:val="00F94E94"/>
    <w:rsid w:val="00F94F8A"/>
    <w:rsid w:val="00F95420"/>
    <w:rsid w:val="00F95566"/>
    <w:rsid w:val="00F9599D"/>
    <w:rsid w:val="00F95BE2"/>
    <w:rsid w:val="00F95CE8"/>
    <w:rsid w:val="00F96183"/>
    <w:rsid w:val="00F961EC"/>
    <w:rsid w:val="00F9626E"/>
    <w:rsid w:val="00F963DE"/>
    <w:rsid w:val="00F9683D"/>
    <w:rsid w:val="00F96B0A"/>
    <w:rsid w:val="00F96D8B"/>
    <w:rsid w:val="00F96E7A"/>
    <w:rsid w:val="00F973C9"/>
    <w:rsid w:val="00F97418"/>
    <w:rsid w:val="00F976C7"/>
    <w:rsid w:val="00FA0041"/>
    <w:rsid w:val="00FA0063"/>
    <w:rsid w:val="00FA058D"/>
    <w:rsid w:val="00FA0670"/>
    <w:rsid w:val="00FA091A"/>
    <w:rsid w:val="00FA0CD7"/>
    <w:rsid w:val="00FA208B"/>
    <w:rsid w:val="00FA20B0"/>
    <w:rsid w:val="00FA21B0"/>
    <w:rsid w:val="00FA2617"/>
    <w:rsid w:val="00FA294F"/>
    <w:rsid w:val="00FA2AAB"/>
    <w:rsid w:val="00FA32CB"/>
    <w:rsid w:val="00FA3350"/>
    <w:rsid w:val="00FA3540"/>
    <w:rsid w:val="00FA37BB"/>
    <w:rsid w:val="00FA381A"/>
    <w:rsid w:val="00FA3D00"/>
    <w:rsid w:val="00FA4237"/>
    <w:rsid w:val="00FA4AF1"/>
    <w:rsid w:val="00FA4C19"/>
    <w:rsid w:val="00FA5B04"/>
    <w:rsid w:val="00FA5C80"/>
    <w:rsid w:val="00FA5CF4"/>
    <w:rsid w:val="00FA5E45"/>
    <w:rsid w:val="00FA5FC2"/>
    <w:rsid w:val="00FA63C7"/>
    <w:rsid w:val="00FA68F9"/>
    <w:rsid w:val="00FA6AD8"/>
    <w:rsid w:val="00FA6B58"/>
    <w:rsid w:val="00FA6CF8"/>
    <w:rsid w:val="00FA6DE4"/>
    <w:rsid w:val="00FA71EA"/>
    <w:rsid w:val="00FA73AD"/>
    <w:rsid w:val="00FA7570"/>
    <w:rsid w:val="00FA7B01"/>
    <w:rsid w:val="00FB016E"/>
    <w:rsid w:val="00FB02F8"/>
    <w:rsid w:val="00FB033F"/>
    <w:rsid w:val="00FB03D6"/>
    <w:rsid w:val="00FB0665"/>
    <w:rsid w:val="00FB0820"/>
    <w:rsid w:val="00FB0AF4"/>
    <w:rsid w:val="00FB0D25"/>
    <w:rsid w:val="00FB0DC8"/>
    <w:rsid w:val="00FB0E5D"/>
    <w:rsid w:val="00FB1643"/>
    <w:rsid w:val="00FB193C"/>
    <w:rsid w:val="00FB1B8D"/>
    <w:rsid w:val="00FB25C0"/>
    <w:rsid w:val="00FB26BE"/>
    <w:rsid w:val="00FB28E8"/>
    <w:rsid w:val="00FB2975"/>
    <w:rsid w:val="00FB2A62"/>
    <w:rsid w:val="00FB2D21"/>
    <w:rsid w:val="00FB3081"/>
    <w:rsid w:val="00FB32A9"/>
    <w:rsid w:val="00FB3A54"/>
    <w:rsid w:val="00FB3C14"/>
    <w:rsid w:val="00FB3F66"/>
    <w:rsid w:val="00FB44FC"/>
    <w:rsid w:val="00FB4544"/>
    <w:rsid w:val="00FB4705"/>
    <w:rsid w:val="00FB4707"/>
    <w:rsid w:val="00FB49ED"/>
    <w:rsid w:val="00FB4EC8"/>
    <w:rsid w:val="00FB5211"/>
    <w:rsid w:val="00FB52F1"/>
    <w:rsid w:val="00FB54DD"/>
    <w:rsid w:val="00FB587A"/>
    <w:rsid w:val="00FB5A99"/>
    <w:rsid w:val="00FB60D1"/>
    <w:rsid w:val="00FB6406"/>
    <w:rsid w:val="00FB6B9E"/>
    <w:rsid w:val="00FB6E8A"/>
    <w:rsid w:val="00FB73D7"/>
    <w:rsid w:val="00FB7880"/>
    <w:rsid w:val="00FB7906"/>
    <w:rsid w:val="00FB7A6A"/>
    <w:rsid w:val="00FB7D1A"/>
    <w:rsid w:val="00FC0202"/>
    <w:rsid w:val="00FC0604"/>
    <w:rsid w:val="00FC0696"/>
    <w:rsid w:val="00FC0890"/>
    <w:rsid w:val="00FC10F1"/>
    <w:rsid w:val="00FC158F"/>
    <w:rsid w:val="00FC1D8C"/>
    <w:rsid w:val="00FC1EAF"/>
    <w:rsid w:val="00FC1FAD"/>
    <w:rsid w:val="00FC2A69"/>
    <w:rsid w:val="00FC2AB1"/>
    <w:rsid w:val="00FC2AD2"/>
    <w:rsid w:val="00FC347F"/>
    <w:rsid w:val="00FC3837"/>
    <w:rsid w:val="00FC3DC9"/>
    <w:rsid w:val="00FC3E6D"/>
    <w:rsid w:val="00FC3F10"/>
    <w:rsid w:val="00FC447D"/>
    <w:rsid w:val="00FC46E6"/>
    <w:rsid w:val="00FC474B"/>
    <w:rsid w:val="00FC49F0"/>
    <w:rsid w:val="00FC4AE0"/>
    <w:rsid w:val="00FC4B30"/>
    <w:rsid w:val="00FC4D90"/>
    <w:rsid w:val="00FC5678"/>
    <w:rsid w:val="00FC56C4"/>
    <w:rsid w:val="00FC5760"/>
    <w:rsid w:val="00FC5851"/>
    <w:rsid w:val="00FC5B6A"/>
    <w:rsid w:val="00FC5F62"/>
    <w:rsid w:val="00FC6249"/>
    <w:rsid w:val="00FC640D"/>
    <w:rsid w:val="00FC647B"/>
    <w:rsid w:val="00FC66F9"/>
    <w:rsid w:val="00FC6D65"/>
    <w:rsid w:val="00FC74E4"/>
    <w:rsid w:val="00FC75CD"/>
    <w:rsid w:val="00FC77EB"/>
    <w:rsid w:val="00FC797C"/>
    <w:rsid w:val="00FD053A"/>
    <w:rsid w:val="00FD062E"/>
    <w:rsid w:val="00FD0DD4"/>
    <w:rsid w:val="00FD0EF7"/>
    <w:rsid w:val="00FD0F26"/>
    <w:rsid w:val="00FD1069"/>
    <w:rsid w:val="00FD134E"/>
    <w:rsid w:val="00FD1B30"/>
    <w:rsid w:val="00FD1C16"/>
    <w:rsid w:val="00FD1DC3"/>
    <w:rsid w:val="00FD1DF4"/>
    <w:rsid w:val="00FD226B"/>
    <w:rsid w:val="00FD2C3D"/>
    <w:rsid w:val="00FD380B"/>
    <w:rsid w:val="00FD3A93"/>
    <w:rsid w:val="00FD3B1D"/>
    <w:rsid w:val="00FD3BBC"/>
    <w:rsid w:val="00FD3C67"/>
    <w:rsid w:val="00FD3CCD"/>
    <w:rsid w:val="00FD3CE1"/>
    <w:rsid w:val="00FD3F57"/>
    <w:rsid w:val="00FD4057"/>
    <w:rsid w:val="00FD40CB"/>
    <w:rsid w:val="00FD4531"/>
    <w:rsid w:val="00FD45CE"/>
    <w:rsid w:val="00FD4986"/>
    <w:rsid w:val="00FD4A43"/>
    <w:rsid w:val="00FD4DB7"/>
    <w:rsid w:val="00FD4DD4"/>
    <w:rsid w:val="00FD52D0"/>
    <w:rsid w:val="00FD5571"/>
    <w:rsid w:val="00FD59FB"/>
    <w:rsid w:val="00FD5F8C"/>
    <w:rsid w:val="00FD67DF"/>
    <w:rsid w:val="00FD69A2"/>
    <w:rsid w:val="00FD6CB7"/>
    <w:rsid w:val="00FD7248"/>
    <w:rsid w:val="00FD7267"/>
    <w:rsid w:val="00FD72FF"/>
    <w:rsid w:val="00FD7585"/>
    <w:rsid w:val="00FD7D13"/>
    <w:rsid w:val="00FD7D96"/>
    <w:rsid w:val="00FE03C6"/>
    <w:rsid w:val="00FE04F9"/>
    <w:rsid w:val="00FE0AA1"/>
    <w:rsid w:val="00FE0F5E"/>
    <w:rsid w:val="00FE0FAC"/>
    <w:rsid w:val="00FE1271"/>
    <w:rsid w:val="00FE15FC"/>
    <w:rsid w:val="00FE16C5"/>
    <w:rsid w:val="00FE18FF"/>
    <w:rsid w:val="00FE19F2"/>
    <w:rsid w:val="00FE2390"/>
    <w:rsid w:val="00FE2460"/>
    <w:rsid w:val="00FE2657"/>
    <w:rsid w:val="00FE274C"/>
    <w:rsid w:val="00FE295A"/>
    <w:rsid w:val="00FE2D75"/>
    <w:rsid w:val="00FE2E17"/>
    <w:rsid w:val="00FE2E30"/>
    <w:rsid w:val="00FE30EC"/>
    <w:rsid w:val="00FE3185"/>
    <w:rsid w:val="00FE346F"/>
    <w:rsid w:val="00FE371A"/>
    <w:rsid w:val="00FE3933"/>
    <w:rsid w:val="00FE3DC1"/>
    <w:rsid w:val="00FE41EF"/>
    <w:rsid w:val="00FE443F"/>
    <w:rsid w:val="00FE452F"/>
    <w:rsid w:val="00FE476E"/>
    <w:rsid w:val="00FE49C2"/>
    <w:rsid w:val="00FE50CE"/>
    <w:rsid w:val="00FE513F"/>
    <w:rsid w:val="00FE517E"/>
    <w:rsid w:val="00FE59C4"/>
    <w:rsid w:val="00FE5A99"/>
    <w:rsid w:val="00FE5B4C"/>
    <w:rsid w:val="00FE6D6C"/>
    <w:rsid w:val="00FE6D7A"/>
    <w:rsid w:val="00FE6EFA"/>
    <w:rsid w:val="00FE724F"/>
    <w:rsid w:val="00FE76A5"/>
    <w:rsid w:val="00FE7804"/>
    <w:rsid w:val="00FF04B0"/>
    <w:rsid w:val="00FF086F"/>
    <w:rsid w:val="00FF089A"/>
    <w:rsid w:val="00FF0D9E"/>
    <w:rsid w:val="00FF0E21"/>
    <w:rsid w:val="00FF0EA2"/>
    <w:rsid w:val="00FF0FC0"/>
    <w:rsid w:val="00FF1380"/>
    <w:rsid w:val="00FF1609"/>
    <w:rsid w:val="00FF170B"/>
    <w:rsid w:val="00FF18BD"/>
    <w:rsid w:val="00FF1DD2"/>
    <w:rsid w:val="00FF245F"/>
    <w:rsid w:val="00FF2933"/>
    <w:rsid w:val="00FF315C"/>
    <w:rsid w:val="00FF3A1A"/>
    <w:rsid w:val="00FF3A6A"/>
    <w:rsid w:val="00FF4108"/>
    <w:rsid w:val="00FF484E"/>
    <w:rsid w:val="00FF498C"/>
    <w:rsid w:val="00FF4B2B"/>
    <w:rsid w:val="00FF4BAC"/>
    <w:rsid w:val="00FF4BF8"/>
    <w:rsid w:val="00FF58F7"/>
    <w:rsid w:val="00FF5B81"/>
    <w:rsid w:val="00FF5C05"/>
    <w:rsid w:val="00FF60D5"/>
    <w:rsid w:val="00FF61E2"/>
    <w:rsid w:val="00FF666A"/>
    <w:rsid w:val="00FF6806"/>
    <w:rsid w:val="00FF6D2D"/>
    <w:rsid w:val="00FF7178"/>
    <w:rsid w:val="00FF73D7"/>
    <w:rsid w:val="00FF7BAF"/>
    <w:rsid w:val="00FF7E2B"/>
    <w:rsid w:val="00FF7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4C7"/>
    <w:rPr>
      <w:rFonts w:ascii="YuCiril Times" w:hAnsi="YuCiril Times"/>
      <w:sz w:val="30"/>
    </w:rPr>
  </w:style>
  <w:style w:type="paragraph" w:styleId="Heading1">
    <w:name w:val="heading 1"/>
    <w:basedOn w:val="Normal"/>
    <w:next w:val="Normal"/>
    <w:link w:val="Heading1Char"/>
    <w:qFormat/>
    <w:rsid w:val="00A74ED5"/>
    <w:pPr>
      <w:keepNext/>
      <w:jc w:val="both"/>
      <w:outlineLvl w:val="0"/>
    </w:pPr>
    <w:rPr>
      <w:rFonts w:ascii="Arial" w:hAnsi="Arial"/>
      <w:i/>
      <w:strike/>
      <w:sz w:val="28"/>
      <w:lang w:val="sr-Cyrl-CS"/>
    </w:rPr>
  </w:style>
  <w:style w:type="paragraph" w:styleId="Heading2">
    <w:name w:val="heading 2"/>
    <w:basedOn w:val="Normal"/>
    <w:next w:val="Normal"/>
    <w:link w:val="Heading2Char"/>
    <w:qFormat/>
    <w:rsid w:val="00A74ED5"/>
    <w:pPr>
      <w:keepNext/>
      <w:outlineLvl w:val="1"/>
    </w:pPr>
    <w:rPr>
      <w:rFonts w:ascii="Arial" w:hAnsi="Arial"/>
      <w:b/>
      <w:sz w:val="28"/>
      <w:lang w:val="sr-Cyrl-CS"/>
    </w:rPr>
  </w:style>
  <w:style w:type="paragraph" w:styleId="Heading3">
    <w:name w:val="heading 3"/>
    <w:basedOn w:val="Normal"/>
    <w:next w:val="Normal"/>
    <w:link w:val="Heading3Char"/>
    <w:qFormat/>
    <w:rsid w:val="00A74ED5"/>
    <w:pPr>
      <w:keepNext/>
      <w:jc w:val="both"/>
      <w:outlineLvl w:val="2"/>
    </w:pPr>
    <w:rPr>
      <w:rFonts w:ascii="Arial" w:hAnsi="Arial"/>
      <w:b/>
      <w:bCs/>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123EE"/>
    <w:rPr>
      <w:rFonts w:ascii="Arial" w:hAnsi="Arial"/>
      <w:i/>
      <w:strike/>
      <w:sz w:val="28"/>
      <w:lang w:val="sr-Cyrl-CS"/>
    </w:rPr>
  </w:style>
  <w:style w:type="character" w:customStyle="1" w:styleId="Heading2Char">
    <w:name w:val="Heading 2 Char"/>
    <w:link w:val="Heading2"/>
    <w:rsid w:val="003123EE"/>
    <w:rPr>
      <w:rFonts w:ascii="Arial" w:hAnsi="Arial"/>
      <w:b/>
      <w:sz w:val="28"/>
      <w:lang w:val="sr-Cyrl-CS"/>
    </w:rPr>
  </w:style>
  <w:style w:type="character" w:customStyle="1" w:styleId="Heading3Char">
    <w:name w:val="Heading 3 Char"/>
    <w:link w:val="Heading3"/>
    <w:rsid w:val="003123EE"/>
    <w:rPr>
      <w:rFonts w:ascii="Arial" w:hAnsi="Arial"/>
      <w:b/>
      <w:bCs/>
      <w:sz w:val="28"/>
      <w:lang w:val="sr-Cyrl-CS"/>
    </w:rPr>
  </w:style>
  <w:style w:type="paragraph" w:styleId="Header">
    <w:name w:val="header"/>
    <w:basedOn w:val="Normal"/>
    <w:link w:val="HeaderChar"/>
    <w:uiPriority w:val="99"/>
    <w:rsid w:val="00A74ED5"/>
    <w:pPr>
      <w:tabs>
        <w:tab w:val="center" w:pos="4320"/>
        <w:tab w:val="right" w:pos="8640"/>
      </w:tabs>
    </w:pPr>
    <w:rPr>
      <w:sz w:val="24"/>
    </w:rPr>
  </w:style>
  <w:style w:type="character" w:customStyle="1" w:styleId="HeaderChar">
    <w:name w:val="Header Char"/>
    <w:link w:val="Header"/>
    <w:uiPriority w:val="99"/>
    <w:rsid w:val="003123EE"/>
    <w:rPr>
      <w:rFonts w:ascii="YuCiril Times" w:hAnsi="YuCiril Times"/>
      <w:sz w:val="24"/>
    </w:rPr>
  </w:style>
  <w:style w:type="paragraph" w:styleId="Footer">
    <w:name w:val="footer"/>
    <w:basedOn w:val="Normal"/>
    <w:link w:val="FooterChar"/>
    <w:uiPriority w:val="99"/>
    <w:rsid w:val="00A74ED5"/>
    <w:pPr>
      <w:tabs>
        <w:tab w:val="center" w:pos="4320"/>
        <w:tab w:val="right" w:pos="8640"/>
      </w:tabs>
    </w:pPr>
  </w:style>
  <w:style w:type="character" w:customStyle="1" w:styleId="FooterChar">
    <w:name w:val="Footer Char"/>
    <w:link w:val="Footer"/>
    <w:uiPriority w:val="99"/>
    <w:rsid w:val="003123EE"/>
    <w:rPr>
      <w:rFonts w:ascii="YuCiril Times" w:hAnsi="YuCiril Times"/>
      <w:sz w:val="30"/>
    </w:rPr>
  </w:style>
  <w:style w:type="paragraph" w:styleId="FootnoteText">
    <w:name w:val="footnote text"/>
    <w:basedOn w:val="Normal"/>
    <w:link w:val="FootnoteTextChar"/>
    <w:semiHidden/>
    <w:rsid w:val="00A74ED5"/>
  </w:style>
  <w:style w:type="character" w:customStyle="1" w:styleId="FootnoteTextChar">
    <w:name w:val="Footnote Text Char"/>
    <w:link w:val="FootnoteText"/>
    <w:semiHidden/>
    <w:rsid w:val="003123EE"/>
    <w:rPr>
      <w:rFonts w:ascii="YuCiril Times" w:hAnsi="YuCiril Times"/>
      <w:sz w:val="30"/>
    </w:rPr>
  </w:style>
  <w:style w:type="paragraph" w:customStyle="1" w:styleId="Style1">
    <w:name w:val="Style1"/>
    <w:basedOn w:val="Normal"/>
    <w:rsid w:val="00A74ED5"/>
  </w:style>
  <w:style w:type="paragraph" w:customStyle="1" w:styleId="Style2">
    <w:name w:val="Style2"/>
    <w:basedOn w:val="Normal"/>
    <w:rsid w:val="00A74ED5"/>
  </w:style>
  <w:style w:type="character" w:styleId="FootnoteReference">
    <w:name w:val="footnote reference"/>
    <w:uiPriority w:val="99"/>
    <w:semiHidden/>
    <w:rsid w:val="00A74ED5"/>
    <w:rPr>
      <w:rFonts w:ascii="YuCiril Times" w:hAnsi="YuCiril Times"/>
      <w:sz w:val="20"/>
      <w:vertAlign w:val="superscript"/>
    </w:rPr>
  </w:style>
  <w:style w:type="paragraph" w:styleId="BodyText">
    <w:name w:val="Body Text"/>
    <w:basedOn w:val="Normal"/>
    <w:link w:val="BodyTextChar"/>
    <w:rsid w:val="00A74ED5"/>
    <w:pPr>
      <w:jc w:val="both"/>
    </w:pPr>
    <w:rPr>
      <w:rFonts w:ascii="Times New Roman" w:hAnsi="Times New Roman"/>
      <w:sz w:val="28"/>
      <w:lang w:val="sr-Cyrl-CS"/>
    </w:rPr>
  </w:style>
  <w:style w:type="character" w:customStyle="1" w:styleId="BodyTextChar">
    <w:name w:val="Body Text Char"/>
    <w:link w:val="BodyText"/>
    <w:rsid w:val="003123EE"/>
    <w:rPr>
      <w:sz w:val="28"/>
      <w:lang w:val="sr-Cyrl-CS"/>
    </w:rPr>
  </w:style>
  <w:style w:type="paragraph" w:styleId="BodyText2">
    <w:name w:val="Body Text 2"/>
    <w:basedOn w:val="Normal"/>
    <w:link w:val="BodyText2Char"/>
    <w:rsid w:val="00A74ED5"/>
    <w:pPr>
      <w:jc w:val="both"/>
    </w:pPr>
    <w:rPr>
      <w:rFonts w:ascii="Arial" w:hAnsi="Arial"/>
      <w:b/>
      <w:bCs/>
      <w:sz w:val="28"/>
      <w:lang w:val="sr-Cyrl-CS"/>
    </w:rPr>
  </w:style>
  <w:style w:type="character" w:customStyle="1" w:styleId="BodyText2Char">
    <w:name w:val="Body Text 2 Char"/>
    <w:link w:val="BodyText2"/>
    <w:rsid w:val="003123EE"/>
    <w:rPr>
      <w:rFonts w:ascii="Arial" w:hAnsi="Arial"/>
      <w:b/>
      <w:bCs/>
      <w:sz w:val="28"/>
      <w:lang w:val="sr-Cyrl-CS"/>
    </w:rPr>
  </w:style>
  <w:style w:type="paragraph" w:styleId="BodyText3">
    <w:name w:val="Body Text 3"/>
    <w:basedOn w:val="Normal"/>
    <w:link w:val="BodyText3Char"/>
    <w:rsid w:val="00A74ED5"/>
    <w:rPr>
      <w:rFonts w:ascii="Arial" w:hAnsi="Arial"/>
      <w:b/>
      <w:sz w:val="28"/>
      <w:lang w:val="sr-Cyrl-CS"/>
    </w:rPr>
  </w:style>
  <w:style w:type="character" w:customStyle="1" w:styleId="BodyText3Char">
    <w:name w:val="Body Text 3 Char"/>
    <w:link w:val="BodyText3"/>
    <w:rsid w:val="003123EE"/>
    <w:rPr>
      <w:rFonts w:ascii="Arial" w:hAnsi="Arial"/>
      <w:b/>
      <w:sz w:val="28"/>
      <w:lang w:val="sr-Cyrl-CS"/>
    </w:rPr>
  </w:style>
  <w:style w:type="paragraph" w:styleId="BodyTextIndent">
    <w:name w:val="Body Text Indent"/>
    <w:basedOn w:val="Normal"/>
    <w:link w:val="BodyTextIndentChar"/>
    <w:rsid w:val="00A74ED5"/>
    <w:pPr>
      <w:ind w:firstLine="454"/>
      <w:jc w:val="both"/>
    </w:pPr>
    <w:rPr>
      <w:rFonts w:ascii="Arial" w:hAnsi="Arial"/>
      <w:b/>
      <w:bCs/>
      <w:sz w:val="28"/>
      <w:lang w:val="sr-Cyrl-CS"/>
    </w:rPr>
  </w:style>
  <w:style w:type="character" w:customStyle="1" w:styleId="BodyTextIndentChar">
    <w:name w:val="Body Text Indent Char"/>
    <w:link w:val="BodyTextIndent"/>
    <w:rsid w:val="003123EE"/>
    <w:rPr>
      <w:rFonts w:ascii="Arial" w:hAnsi="Arial" w:cs="Arial"/>
      <w:b/>
      <w:bCs/>
      <w:sz w:val="28"/>
      <w:lang w:val="sr-Cyrl-CS"/>
    </w:rPr>
  </w:style>
  <w:style w:type="paragraph" w:styleId="BodyTextIndent2">
    <w:name w:val="Body Text Indent 2"/>
    <w:basedOn w:val="Normal"/>
    <w:link w:val="BodyTextIndent2Char"/>
    <w:rsid w:val="00A74ED5"/>
    <w:pPr>
      <w:ind w:left="454"/>
      <w:jc w:val="both"/>
    </w:pPr>
    <w:rPr>
      <w:rFonts w:ascii="Arial" w:hAnsi="Arial"/>
      <w:sz w:val="28"/>
      <w:lang w:val="sr-Cyrl-CS"/>
    </w:rPr>
  </w:style>
  <w:style w:type="character" w:customStyle="1" w:styleId="BodyTextIndent2Char">
    <w:name w:val="Body Text Indent 2 Char"/>
    <w:link w:val="BodyTextIndent2"/>
    <w:rsid w:val="003123EE"/>
    <w:rPr>
      <w:rFonts w:ascii="Arial" w:hAnsi="Arial"/>
      <w:sz w:val="28"/>
      <w:lang w:val="sr-Cyrl-CS"/>
    </w:rPr>
  </w:style>
  <w:style w:type="paragraph" w:styleId="BalloonText">
    <w:name w:val="Balloon Text"/>
    <w:basedOn w:val="Normal"/>
    <w:link w:val="BalloonTextChar"/>
    <w:uiPriority w:val="99"/>
    <w:semiHidden/>
    <w:rsid w:val="00B32B31"/>
    <w:rPr>
      <w:rFonts w:ascii="Tahoma" w:hAnsi="Tahoma"/>
      <w:sz w:val="16"/>
      <w:szCs w:val="16"/>
    </w:rPr>
  </w:style>
  <w:style w:type="character" w:customStyle="1" w:styleId="BalloonTextChar">
    <w:name w:val="Balloon Text Char"/>
    <w:link w:val="BalloonText"/>
    <w:uiPriority w:val="99"/>
    <w:semiHidden/>
    <w:rsid w:val="003123EE"/>
    <w:rPr>
      <w:rFonts w:ascii="Tahoma" w:hAnsi="Tahoma" w:cs="Tahoma"/>
      <w:sz w:val="16"/>
      <w:szCs w:val="16"/>
    </w:rPr>
  </w:style>
  <w:style w:type="character" w:styleId="CommentReference">
    <w:name w:val="annotation reference"/>
    <w:uiPriority w:val="99"/>
    <w:rsid w:val="002801B9"/>
    <w:rPr>
      <w:sz w:val="16"/>
      <w:szCs w:val="16"/>
    </w:rPr>
  </w:style>
  <w:style w:type="paragraph" w:styleId="CommentText">
    <w:name w:val="annotation text"/>
    <w:basedOn w:val="Normal"/>
    <w:link w:val="CommentTextChar"/>
    <w:uiPriority w:val="99"/>
    <w:rsid w:val="002801B9"/>
    <w:rPr>
      <w:sz w:val="20"/>
    </w:rPr>
  </w:style>
  <w:style w:type="character" w:customStyle="1" w:styleId="CommentTextChar">
    <w:name w:val="Comment Text Char"/>
    <w:link w:val="CommentText"/>
    <w:uiPriority w:val="99"/>
    <w:rsid w:val="004E4AF2"/>
    <w:rPr>
      <w:rFonts w:ascii="YuCiril Times" w:hAnsi="YuCiril Times"/>
    </w:rPr>
  </w:style>
  <w:style w:type="paragraph" w:styleId="CommentSubject">
    <w:name w:val="annotation subject"/>
    <w:basedOn w:val="CommentText"/>
    <w:next w:val="CommentText"/>
    <w:link w:val="CommentSubjectChar"/>
    <w:uiPriority w:val="99"/>
    <w:semiHidden/>
    <w:rsid w:val="002801B9"/>
    <w:rPr>
      <w:b/>
      <w:bCs/>
    </w:rPr>
  </w:style>
  <w:style w:type="character" w:customStyle="1" w:styleId="CommentSubjectChar">
    <w:name w:val="Comment Subject Char"/>
    <w:link w:val="CommentSubject"/>
    <w:uiPriority w:val="99"/>
    <w:semiHidden/>
    <w:rsid w:val="003123EE"/>
    <w:rPr>
      <w:rFonts w:ascii="YuCiril Times" w:hAnsi="YuCiril Times"/>
      <w:b/>
      <w:bCs/>
    </w:rPr>
  </w:style>
  <w:style w:type="character" w:customStyle="1" w:styleId="hps">
    <w:name w:val="hps"/>
    <w:rsid w:val="00CF03D3"/>
  </w:style>
  <w:style w:type="paragraph" w:styleId="NormalWeb">
    <w:name w:val="Normal (Web)"/>
    <w:basedOn w:val="Normal"/>
    <w:uiPriority w:val="99"/>
    <w:rsid w:val="00E7376F"/>
    <w:pPr>
      <w:spacing w:before="100" w:beforeAutospacing="1" w:after="100" w:afterAutospacing="1"/>
    </w:pPr>
    <w:rPr>
      <w:rFonts w:ascii="Times New Roman" w:hAnsi="Times New Roman"/>
      <w:sz w:val="24"/>
      <w:szCs w:val="24"/>
    </w:rPr>
  </w:style>
  <w:style w:type="paragraph" w:customStyle="1" w:styleId="1tekst">
    <w:name w:val="1tekst"/>
    <w:basedOn w:val="Normal"/>
    <w:rsid w:val="003123EE"/>
    <w:pPr>
      <w:ind w:left="375" w:right="375" w:firstLine="240"/>
      <w:jc w:val="both"/>
    </w:pPr>
    <w:rPr>
      <w:rFonts w:ascii="Arial" w:hAnsi="Arial" w:cs="Arial"/>
      <w:sz w:val="20"/>
    </w:rPr>
  </w:style>
  <w:style w:type="paragraph" w:customStyle="1" w:styleId="8podpodnas">
    <w:name w:val="8podpodnas"/>
    <w:basedOn w:val="Normal"/>
    <w:rsid w:val="003123EE"/>
    <w:pPr>
      <w:shd w:val="clear" w:color="auto" w:fill="FFFFFF"/>
      <w:spacing w:before="240" w:after="240"/>
      <w:jc w:val="center"/>
    </w:pPr>
    <w:rPr>
      <w:rFonts w:ascii="Times New Roman" w:hAnsi="Times New Roman"/>
      <w:i/>
      <w:iCs/>
      <w:sz w:val="28"/>
      <w:szCs w:val="28"/>
    </w:rPr>
  </w:style>
  <w:style w:type="paragraph" w:customStyle="1" w:styleId="4clan">
    <w:name w:val="4clan"/>
    <w:basedOn w:val="Normal"/>
    <w:rsid w:val="003123EE"/>
    <w:pPr>
      <w:spacing w:before="30" w:after="30"/>
      <w:jc w:val="center"/>
    </w:pPr>
    <w:rPr>
      <w:rFonts w:ascii="Arial" w:hAnsi="Arial" w:cs="Arial"/>
      <w:b/>
      <w:bCs/>
      <w:sz w:val="20"/>
    </w:rPr>
  </w:style>
  <w:style w:type="paragraph" w:styleId="ListParagraph">
    <w:name w:val="List Paragraph"/>
    <w:basedOn w:val="Normal"/>
    <w:uiPriority w:val="34"/>
    <w:qFormat/>
    <w:rsid w:val="001F5A58"/>
    <w:pPr>
      <w:ind w:left="720"/>
      <w:contextualSpacing/>
    </w:pPr>
  </w:style>
  <w:style w:type="paragraph" w:customStyle="1" w:styleId="Normal1">
    <w:name w:val="Normal1"/>
    <w:basedOn w:val="Normal"/>
    <w:rsid w:val="00204806"/>
    <w:pPr>
      <w:spacing w:before="100" w:beforeAutospacing="1" w:after="100" w:afterAutospacing="1"/>
    </w:pPr>
    <w:rPr>
      <w:rFonts w:ascii="Arial" w:hAnsi="Arial" w:cs="Arial"/>
      <w:sz w:val="22"/>
      <w:szCs w:val="22"/>
    </w:rPr>
  </w:style>
  <w:style w:type="paragraph" w:customStyle="1" w:styleId="Normal11">
    <w:name w:val="Normal11"/>
    <w:basedOn w:val="Normal"/>
    <w:rsid w:val="00D05223"/>
    <w:pPr>
      <w:spacing w:before="100" w:beforeAutospacing="1" w:after="100" w:afterAutospacing="1"/>
    </w:pPr>
    <w:rPr>
      <w:rFonts w:ascii="Arial" w:hAnsi="Arial" w:cs="Arial"/>
      <w:sz w:val="22"/>
      <w:szCs w:val="22"/>
    </w:rPr>
  </w:style>
  <w:style w:type="paragraph" w:customStyle="1" w:styleId="Naslov">
    <w:name w:val="Naslov"/>
    <w:basedOn w:val="Normal"/>
    <w:rsid w:val="008E517B"/>
    <w:pPr>
      <w:keepNext/>
      <w:tabs>
        <w:tab w:val="left" w:pos="1080"/>
      </w:tabs>
      <w:spacing w:before="120" w:after="120"/>
      <w:ind w:left="144" w:right="144"/>
      <w:jc w:val="center"/>
    </w:pPr>
    <w:rPr>
      <w:rFonts w:ascii="Arial" w:hAnsi="Arial" w:cs="Arial"/>
      <w:b/>
      <w:caps/>
      <w:sz w:val="24"/>
      <w:szCs w:val="22"/>
      <w:lang w:val="sr-Cyrl-CS"/>
    </w:rPr>
  </w:style>
  <w:style w:type="paragraph" w:customStyle="1" w:styleId="Glava">
    <w:name w:val="Glava"/>
    <w:basedOn w:val="Normal"/>
    <w:rsid w:val="008E517B"/>
    <w:pPr>
      <w:keepNext/>
      <w:tabs>
        <w:tab w:val="left" w:pos="1080"/>
      </w:tabs>
      <w:spacing w:before="240"/>
      <w:ind w:left="144" w:right="144"/>
      <w:jc w:val="center"/>
    </w:pPr>
    <w:rPr>
      <w:rFonts w:ascii="Arial" w:hAnsi="Arial" w:cs="Arial"/>
      <w:b/>
      <w:sz w:val="24"/>
      <w:szCs w:val="22"/>
      <w:lang w:val="sr-Cyrl-CS"/>
    </w:rPr>
  </w:style>
  <w:style w:type="paragraph" w:customStyle="1" w:styleId="Clan">
    <w:name w:val="Clan"/>
    <w:basedOn w:val="Normal"/>
    <w:rsid w:val="008E517B"/>
    <w:pPr>
      <w:keepNext/>
      <w:tabs>
        <w:tab w:val="left" w:pos="1080"/>
      </w:tabs>
      <w:spacing w:before="120" w:after="120"/>
      <w:ind w:left="720" w:right="720"/>
      <w:jc w:val="center"/>
    </w:pPr>
    <w:rPr>
      <w:rFonts w:ascii="Arial" w:hAnsi="Arial" w:cs="Arial"/>
      <w:b/>
      <w:sz w:val="22"/>
      <w:szCs w:val="22"/>
      <w:lang w:val="sr-Cyrl-CS"/>
    </w:rPr>
  </w:style>
  <w:style w:type="paragraph" w:customStyle="1" w:styleId="Normal2">
    <w:name w:val="Normal2"/>
    <w:basedOn w:val="Normal"/>
    <w:rsid w:val="00F70B22"/>
    <w:pPr>
      <w:spacing w:before="100" w:beforeAutospacing="1" w:after="100" w:afterAutospacing="1"/>
    </w:pPr>
    <w:rPr>
      <w:rFonts w:ascii="Arial" w:hAnsi="Arial" w:cs="Arial"/>
      <w:sz w:val="22"/>
      <w:szCs w:val="22"/>
    </w:rPr>
  </w:style>
  <w:style w:type="paragraph" w:customStyle="1" w:styleId="Podnaslov">
    <w:name w:val="Podnaslov"/>
    <w:basedOn w:val="Naslov"/>
    <w:rsid w:val="000D4520"/>
    <w:rPr>
      <w:caps w:val="0"/>
      <w:sz w:val="22"/>
    </w:rPr>
  </w:style>
  <w:style w:type="paragraph" w:customStyle="1" w:styleId="podnaslovpropisa">
    <w:name w:val="podnaslovpropisa"/>
    <w:basedOn w:val="Normal"/>
    <w:rsid w:val="00E83A3E"/>
    <w:pPr>
      <w:shd w:val="clear" w:color="auto" w:fill="000000"/>
      <w:spacing w:before="100" w:beforeAutospacing="1" w:after="100" w:afterAutospacing="1"/>
      <w:jc w:val="center"/>
    </w:pPr>
    <w:rPr>
      <w:rFonts w:ascii="Arial" w:hAnsi="Arial" w:cs="Arial"/>
      <w:i/>
      <w:iCs/>
      <w:color w:val="FFE8BF"/>
      <w:sz w:val="26"/>
      <w:szCs w:val="26"/>
    </w:rPr>
  </w:style>
  <w:style w:type="paragraph" w:customStyle="1" w:styleId="clan0">
    <w:name w:val="clan"/>
    <w:basedOn w:val="Normal"/>
    <w:rsid w:val="008C39A3"/>
    <w:pPr>
      <w:spacing w:before="240" w:after="120"/>
      <w:jc w:val="center"/>
    </w:pPr>
    <w:rPr>
      <w:rFonts w:ascii="Arial" w:hAnsi="Arial" w:cs="Arial"/>
      <w:b/>
      <w:bCs/>
      <w:sz w:val="24"/>
      <w:szCs w:val="24"/>
    </w:rPr>
  </w:style>
  <w:style w:type="paragraph" w:customStyle="1" w:styleId="Normal3">
    <w:name w:val="Normal3"/>
    <w:basedOn w:val="Normal"/>
    <w:rsid w:val="001A7977"/>
    <w:pPr>
      <w:spacing w:before="100" w:beforeAutospacing="1" w:after="100" w:afterAutospacing="1"/>
    </w:pPr>
    <w:rPr>
      <w:rFonts w:ascii="Arial" w:hAnsi="Arial" w:cs="Arial"/>
      <w:sz w:val="22"/>
      <w:szCs w:val="22"/>
    </w:rPr>
  </w:style>
  <w:style w:type="paragraph" w:customStyle="1" w:styleId="CM1">
    <w:name w:val="CM1"/>
    <w:basedOn w:val="Normal"/>
    <w:next w:val="Normal"/>
    <w:uiPriority w:val="99"/>
    <w:rsid w:val="00051111"/>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051111"/>
    <w:pPr>
      <w:autoSpaceDE w:val="0"/>
      <w:autoSpaceDN w:val="0"/>
      <w:adjustRightInd w:val="0"/>
    </w:pPr>
    <w:rPr>
      <w:rFonts w:ascii="EUAlbertina" w:hAnsi="EUAlbertina"/>
      <w:sz w:val="24"/>
      <w:szCs w:val="24"/>
    </w:rPr>
  </w:style>
  <w:style w:type="paragraph" w:customStyle="1" w:styleId="t-9-8">
    <w:name w:val="t-9-8"/>
    <w:basedOn w:val="Normal"/>
    <w:rsid w:val="00503EC0"/>
    <w:pPr>
      <w:spacing w:before="100" w:beforeAutospacing="1" w:after="100" w:afterAutospacing="1"/>
    </w:pPr>
    <w:rPr>
      <w:rFonts w:ascii="Times New Roman" w:hAnsi="Times New Roman"/>
      <w:sz w:val="24"/>
      <w:szCs w:val="24"/>
      <w:lang w:val="hr-HR" w:eastAsia="hr-HR"/>
    </w:rPr>
  </w:style>
  <w:style w:type="paragraph" w:styleId="List">
    <w:name w:val="List"/>
    <w:basedOn w:val="Normal"/>
    <w:rsid w:val="00503EC0"/>
    <w:pPr>
      <w:ind w:left="283" w:hanging="283"/>
    </w:pPr>
    <w:rPr>
      <w:rFonts w:ascii="Times New Roman" w:hAnsi="Times New Roman"/>
      <w:sz w:val="24"/>
      <w:szCs w:val="24"/>
    </w:rPr>
  </w:style>
  <w:style w:type="paragraph" w:customStyle="1" w:styleId="Normal4">
    <w:name w:val="Normal4"/>
    <w:basedOn w:val="Normal"/>
    <w:rsid w:val="0025595A"/>
    <w:pPr>
      <w:spacing w:before="100" w:beforeAutospacing="1" w:after="100" w:afterAutospacing="1"/>
    </w:pPr>
    <w:rPr>
      <w:rFonts w:ascii="Arial" w:hAnsi="Arial" w:cs="Arial"/>
      <w:sz w:val="22"/>
      <w:szCs w:val="22"/>
    </w:rPr>
  </w:style>
  <w:style w:type="paragraph" w:styleId="Revision">
    <w:name w:val="Revision"/>
    <w:hidden/>
    <w:uiPriority w:val="99"/>
    <w:semiHidden/>
    <w:rsid w:val="00AF10D8"/>
    <w:rPr>
      <w:rFonts w:ascii="YuCiril Times" w:hAnsi="YuCiril Times"/>
      <w:sz w:val="30"/>
    </w:rPr>
  </w:style>
  <w:style w:type="character" w:styleId="Strong">
    <w:name w:val="Strong"/>
    <w:basedOn w:val="DefaultParagraphFont"/>
    <w:uiPriority w:val="22"/>
    <w:qFormat/>
    <w:rsid w:val="00DF1C59"/>
    <w:rPr>
      <w:b/>
      <w:bCs/>
    </w:rPr>
  </w:style>
  <w:style w:type="paragraph" w:customStyle="1" w:styleId="Default">
    <w:name w:val="Default"/>
    <w:rsid w:val="007E6083"/>
    <w:pPr>
      <w:autoSpaceDE w:val="0"/>
      <w:autoSpaceDN w:val="0"/>
      <w:adjustRightInd w:val="0"/>
    </w:pPr>
    <w:rPr>
      <w:rFonts w:ascii="Arial" w:hAnsi="Arial" w:cs="Arial"/>
      <w:color w:val="000000"/>
      <w:sz w:val="24"/>
      <w:szCs w:val="24"/>
    </w:rPr>
  </w:style>
  <w:style w:type="paragraph" w:customStyle="1" w:styleId="kap">
    <w:name w:val="kap"/>
    <w:basedOn w:val="Normal"/>
    <w:autoRedefine/>
    <w:qFormat/>
    <w:rsid w:val="00BE0867"/>
    <w:pPr>
      <w:tabs>
        <w:tab w:val="left" w:pos="425"/>
      </w:tabs>
      <w:spacing w:before="60" w:after="60"/>
      <w:ind w:firstLine="709"/>
      <w:jc w:val="both"/>
    </w:pPr>
    <w:rPr>
      <w:rFonts w:ascii="Arial" w:eastAsia="Calibri" w:hAnsi="Arial" w:cs="Arial"/>
      <w:position w:val="6"/>
      <w:sz w:val="22"/>
      <w:szCs w:val="22"/>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4C7"/>
    <w:rPr>
      <w:rFonts w:ascii="YuCiril Times" w:hAnsi="YuCiril Times"/>
      <w:sz w:val="30"/>
    </w:rPr>
  </w:style>
  <w:style w:type="paragraph" w:styleId="Heading1">
    <w:name w:val="heading 1"/>
    <w:basedOn w:val="Normal"/>
    <w:next w:val="Normal"/>
    <w:link w:val="Heading1Char"/>
    <w:qFormat/>
    <w:rsid w:val="00A74ED5"/>
    <w:pPr>
      <w:keepNext/>
      <w:jc w:val="both"/>
      <w:outlineLvl w:val="0"/>
    </w:pPr>
    <w:rPr>
      <w:rFonts w:ascii="Arial" w:hAnsi="Arial"/>
      <w:i/>
      <w:strike/>
      <w:sz w:val="28"/>
      <w:lang w:val="sr-Cyrl-CS"/>
    </w:rPr>
  </w:style>
  <w:style w:type="paragraph" w:styleId="Heading2">
    <w:name w:val="heading 2"/>
    <w:basedOn w:val="Normal"/>
    <w:next w:val="Normal"/>
    <w:link w:val="Heading2Char"/>
    <w:qFormat/>
    <w:rsid w:val="00A74ED5"/>
    <w:pPr>
      <w:keepNext/>
      <w:outlineLvl w:val="1"/>
    </w:pPr>
    <w:rPr>
      <w:rFonts w:ascii="Arial" w:hAnsi="Arial"/>
      <w:b/>
      <w:sz w:val="28"/>
      <w:lang w:val="sr-Cyrl-CS"/>
    </w:rPr>
  </w:style>
  <w:style w:type="paragraph" w:styleId="Heading3">
    <w:name w:val="heading 3"/>
    <w:basedOn w:val="Normal"/>
    <w:next w:val="Normal"/>
    <w:link w:val="Heading3Char"/>
    <w:qFormat/>
    <w:rsid w:val="00A74ED5"/>
    <w:pPr>
      <w:keepNext/>
      <w:jc w:val="both"/>
      <w:outlineLvl w:val="2"/>
    </w:pPr>
    <w:rPr>
      <w:rFonts w:ascii="Arial" w:hAnsi="Arial"/>
      <w:b/>
      <w:bCs/>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123EE"/>
    <w:rPr>
      <w:rFonts w:ascii="Arial" w:hAnsi="Arial"/>
      <w:i/>
      <w:strike/>
      <w:sz w:val="28"/>
      <w:lang w:val="sr-Cyrl-CS"/>
    </w:rPr>
  </w:style>
  <w:style w:type="character" w:customStyle="1" w:styleId="Heading2Char">
    <w:name w:val="Heading 2 Char"/>
    <w:link w:val="Heading2"/>
    <w:rsid w:val="003123EE"/>
    <w:rPr>
      <w:rFonts w:ascii="Arial" w:hAnsi="Arial"/>
      <w:b/>
      <w:sz w:val="28"/>
      <w:lang w:val="sr-Cyrl-CS"/>
    </w:rPr>
  </w:style>
  <w:style w:type="character" w:customStyle="1" w:styleId="Heading3Char">
    <w:name w:val="Heading 3 Char"/>
    <w:link w:val="Heading3"/>
    <w:rsid w:val="003123EE"/>
    <w:rPr>
      <w:rFonts w:ascii="Arial" w:hAnsi="Arial"/>
      <w:b/>
      <w:bCs/>
      <w:sz w:val="28"/>
      <w:lang w:val="sr-Cyrl-CS"/>
    </w:rPr>
  </w:style>
  <w:style w:type="paragraph" w:styleId="Header">
    <w:name w:val="header"/>
    <w:basedOn w:val="Normal"/>
    <w:link w:val="HeaderChar"/>
    <w:uiPriority w:val="99"/>
    <w:rsid w:val="00A74ED5"/>
    <w:pPr>
      <w:tabs>
        <w:tab w:val="center" w:pos="4320"/>
        <w:tab w:val="right" w:pos="8640"/>
      </w:tabs>
    </w:pPr>
    <w:rPr>
      <w:sz w:val="24"/>
    </w:rPr>
  </w:style>
  <w:style w:type="character" w:customStyle="1" w:styleId="HeaderChar">
    <w:name w:val="Header Char"/>
    <w:link w:val="Header"/>
    <w:uiPriority w:val="99"/>
    <w:rsid w:val="003123EE"/>
    <w:rPr>
      <w:rFonts w:ascii="YuCiril Times" w:hAnsi="YuCiril Times"/>
      <w:sz w:val="24"/>
    </w:rPr>
  </w:style>
  <w:style w:type="paragraph" w:styleId="Footer">
    <w:name w:val="footer"/>
    <w:basedOn w:val="Normal"/>
    <w:link w:val="FooterChar"/>
    <w:uiPriority w:val="99"/>
    <w:rsid w:val="00A74ED5"/>
    <w:pPr>
      <w:tabs>
        <w:tab w:val="center" w:pos="4320"/>
        <w:tab w:val="right" w:pos="8640"/>
      </w:tabs>
    </w:pPr>
  </w:style>
  <w:style w:type="character" w:customStyle="1" w:styleId="FooterChar">
    <w:name w:val="Footer Char"/>
    <w:link w:val="Footer"/>
    <w:uiPriority w:val="99"/>
    <w:rsid w:val="003123EE"/>
    <w:rPr>
      <w:rFonts w:ascii="YuCiril Times" w:hAnsi="YuCiril Times"/>
      <w:sz w:val="30"/>
    </w:rPr>
  </w:style>
  <w:style w:type="paragraph" w:styleId="FootnoteText">
    <w:name w:val="footnote text"/>
    <w:basedOn w:val="Normal"/>
    <w:link w:val="FootnoteTextChar"/>
    <w:semiHidden/>
    <w:rsid w:val="00A74ED5"/>
  </w:style>
  <w:style w:type="character" w:customStyle="1" w:styleId="FootnoteTextChar">
    <w:name w:val="Footnote Text Char"/>
    <w:link w:val="FootnoteText"/>
    <w:semiHidden/>
    <w:rsid w:val="003123EE"/>
    <w:rPr>
      <w:rFonts w:ascii="YuCiril Times" w:hAnsi="YuCiril Times"/>
      <w:sz w:val="30"/>
    </w:rPr>
  </w:style>
  <w:style w:type="paragraph" w:customStyle="1" w:styleId="Style1">
    <w:name w:val="Style1"/>
    <w:basedOn w:val="Normal"/>
    <w:rsid w:val="00A74ED5"/>
  </w:style>
  <w:style w:type="paragraph" w:customStyle="1" w:styleId="Style2">
    <w:name w:val="Style2"/>
    <w:basedOn w:val="Normal"/>
    <w:rsid w:val="00A74ED5"/>
  </w:style>
  <w:style w:type="character" w:styleId="FootnoteReference">
    <w:name w:val="footnote reference"/>
    <w:uiPriority w:val="99"/>
    <w:semiHidden/>
    <w:rsid w:val="00A74ED5"/>
    <w:rPr>
      <w:rFonts w:ascii="YuCiril Times" w:hAnsi="YuCiril Times"/>
      <w:sz w:val="20"/>
      <w:vertAlign w:val="superscript"/>
    </w:rPr>
  </w:style>
  <w:style w:type="paragraph" w:styleId="BodyText">
    <w:name w:val="Body Text"/>
    <w:basedOn w:val="Normal"/>
    <w:link w:val="BodyTextChar"/>
    <w:rsid w:val="00A74ED5"/>
    <w:pPr>
      <w:jc w:val="both"/>
    </w:pPr>
    <w:rPr>
      <w:rFonts w:ascii="Times New Roman" w:hAnsi="Times New Roman"/>
      <w:sz w:val="28"/>
      <w:lang w:val="sr-Cyrl-CS"/>
    </w:rPr>
  </w:style>
  <w:style w:type="character" w:customStyle="1" w:styleId="BodyTextChar">
    <w:name w:val="Body Text Char"/>
    <w:link w:val="BodyText"/>
    <w:rsid w:val="003123EE"/>
    <w:rPr>
      <w:sz w:val="28"/>
      <w:lang w:val="sr-Cyrl-CS"/>
    </w:rPr>
  </w:style>
  <w:style w:type="paragraph" w:styleId="BodyText2">
    <w:name w:val="Body Text 2"/>
    <w:basedOn w:val="Normal"/>
    <w:link w:val="BodyText2Char"/>
    <w:rsid w:val="00A74ED5"/>
    <w:pPr>
      <w:jc w:val="both"/>
    </w:pPr>
    <w:rPr>
      <w:rFonts w:ascii="Arial" w:hAnsi="Arial"/>
      <w:b/>
      <w:bCs/>
      <w:sz w:val="28"/>
      <w:lang w:val="sr-Cyrl-CS"/>
    </w:rPr>
  </w:style>
  <w:style w:type="character" w:customStyle="1" w:styleId="BodyText2Char">
    <w:name w:val="Body Text 2 Char"/>
    <w:link w:val="BodyText2"/>
    <w:rsid w:val="003123EE"/>
    <w:rPr>
      <w:rFonts w:ascii="Arial" w:hAnsi="Arial"/>
      <w:b/>
      <w:bCs/>
      <w:sz w:val="28"/>
      <w:lang w:val="sr-Cyrl-CS"/>
    </w:rPr>
  </w:style>
  <w:style w:type="paragraph" w:styleId="BodyText3">
    <w:name w:val="Body Text 3"/>
    <w:basedOn w:val="Normal"/>
    <w:link w:val="BodyText3Char"/>
    <w:rsid w:val="00A74ED5"/>
    <w:rPr>
      <w:rFonts w:ascii="Arial" w:hAnsi="Arial"/>
      <w:b/>
      <w:sz w:val="28"/>
      <w:lang w:val="sr-Cyrl-CS"/>
    </w:rPr>
  </w:style>
  <w:style w:type="character" w:customStyle="1" w:styleId="BodyText3Char">
    <w:name w:val="Body Text 3 Char"/>
    <w:link w:val="BodyText3"/>
    <w:rsid w:val="003123EE"/>
    <w:rPr>
      <w:rFonts w:ascii="Arial" w:hAnsi="Arial"/>
      <w:b/>
      <w:sz w:val="28"/>
      <w:lang w:val="sr-Cyrl-CS"/>
    </w:rPr>
  </w:style>
  <w:style w:type="paragraph" w:styleId="BodyTextIndent">
    <w:name w:val="Body Text Indent"/>
    <w:basedOn w:val="Normal"/>
    <w:link w:val="BodyTextIndentChar"/>
    <w:rsid w:val="00A74ED5"/>
    <w:pPr>
      <w:ind w:firstLine="454"/>
      <w:jc w:val="both"/>
    </w:pPr>
    <w:rPr>
      <w:rFonts w:ascii="Arial" w:hAnsi="Arial"/>
      <w:b/>
      <w:bCs/>
      <w:sz w:val="28"/>
      <w:lang w:val="sr-Cyrl-CS"/>
    </w:rPr>
  </w:style>
  <w:style w:type="character" w:customStyle="1" w:styleId="BodyTextIndentChar">
    <w:name w:val="Body Text Indent Char"/>
    <w:link w:val="BodyTextIndent"/>
    <w:rsid w:val="003123EE"/>
    <w:rPr>
      <w:rFonts w:ascii="Arial" w:hAnsi="Arial" w:cs="Arial"/>
      <w:b/>
      <w:bCs/>
      <w:sz w:val="28"/>
      <w:lang w:val="sr-Cyrl-CS"/>
    </w:rPr>
  </w:style>
  <w:style w:type="paragraph" w:styleId="BodyTextIndent2">
    <w:name w:val="Body Text Indent 2"/>
    <w:basedOn w:val="Normal"/>
    <w:link w:val="BodyTextIndent2Char"/>
    <w:rsid w:val="00A74ED5"/>
    <w:pPr>
      <w:ind w:left="454"/>
      <w:jc w:val="both"/>
    </w:pPr>
    <w:rPr>
      <w:rFonts w:ascii="Arial" w:hAnsi="Arial"/>
      <w:sz w:val="28"/>
      <w:lang w:val="sr-Cyrl-CS"/>
    </w:rPr>
  </w:style>
  <w:style w:type="character" w:customStyle="1" w:styleId="BodyTextIndent2Char">
    <w:name w:val="Body Text Indent 2 Char"/>
    <w:link w:val="BodyTextIndent2"/>
    <w:rsid w:val="003123EE"/>
    <w:rPr>
      <w:rFonts w:ascii="Arial" w:hAnsi="Arial"/>
      <w:sz w:val="28"/>
      <w:lang w:val="sr-Cyrl-CS"/>
    </w:rPr>
  </w:style>
  <w:style w:type="paragraph" w:styleId="BalloonText">
    <w:name w:val="Balloon Text"/>
    <w:basedOn w:val="Normal"/>
    <w:link w:val="BalloonTextChar"/>
    <w:uiPriority w:val="99"/>
    <w:semiHidden/>
    <w:rsid w:val="00B32B31"/>
    <w:rPr>
      <w:rFonts w:ascii="Tahoma" w:hAnsi="Tahoma"/>
      <w:sz w:val="16"/>
      <w:szCs w:val="16"/>
    </w:rPr>
  </w:style>
  <w:style w:type="character" w:customStyle="1" w:styleId="BalloonTextChar">
    <w:name w:val="Balloon Text Char"/>
    <w:link w:val="BalloonText"/>
    <w:uiPriority w:val="99"/>
    <w:semiHidden/>
    <w:rsid w:val="003123EE"/>
    <w:rPr>
      <w:rFonts w:ascii="Tahoma" w:hAnsi="Tahoma" w:cs="Tahoma"/>
      <w:sz w:val="16"/>
      <w:szCs w:val="16"/>
    </w:rPr>
  </w:style>
  <w:style w:type="character" w:styleId="CommentReference">
    <w:name w:val="annotation reference"/>
    <w:uiPriority w:val="99"/>
    <w:rsid w:val="002801B9"/>
    <w:rPr>
      <w:sz w:val="16"/>
      <w:szCs w:val="16"/>
    </w:rPr>
  </w:style>
  <w:style w:type="paragraph" w:styleId="CommentText">
    <w:name w:val="annotation text"/>
    <w:basedOn w:val="Normal"/>
    <w:link w:val="CommentTextChar"/>
    <w:uiPriority w:val="99"/>
    <w:rsid w:val="002801B9"/>
    <w:rPr>
      <w:sz w:val="20"/>
    </w:rPr>
  </w:style>
  <w:style w:type="character" w:customStyle="1" w:styleId="CommentTextChar">
    <w:name w:val="Comment Text Char"/>
    <w:link w:val="CommentText"/>
    <w:uiPriority w:val="99"/>
    <w:rsid w:val="004E4AF2"/>
    <w:rPr>
      <w:rFonts w:ascii="YuCiril Times" w:hAnsi="YuCiril Times"/>
    </w:rPr>
  </w:style>
  <w:style w:type="paragraph" w:styleId="CommentSubject">
    <w:name w:val="annotation subject"/>
    <w:basedOn w:val="CommentText"/>
    <w:next w:val="CommentText"/>
    <w:link w:val="CommentSubjectChar"/>
    <w:uiPriority w:val="99"/>
    <w:semiHidden/>
    <w:rsid w:val="002801B9"/>
    <w:rPr>
      <w:b/>
      <w:bCs/>
    </w:rPr>
  </w:style>
  <w:style w:type="character" w:customStyle="1" w:styleId="CommentSubjectChar">
    <w:name w:val="Comment Subject Char"/>
    <w:link w:val="CommentSubject"/>
    <w:uiPriority w:val="99"/>
    <w:semiHidden/>
    <w:rsid w:val="003123EE"/>
    <w:rPr>
      <w:rFonts w:ascii="YuCiril Times" w:hAnsi="YuCiril Times"/>
      <w:b/>
      <w:bCs/>
    </w:rPr>
  </w:style>
  <w:style w:type="character" w:customStyle="1" w:styleId="hps">
    <w:name w:val="hps"/>
    <w:rsid w:val="00CF03D3"/>
  </w:style>
  <w:style w:type="paragraph" w:styleId="NormalWeb">
    <w:name w:val="Normal (Web)"/>
    <w:basedOn w:val="Normal"/>
    <w:uiPriority w:val="99"/>
    <w:rsid w:val="00E7376F"/>
    <w:pPr>
      <w:spacing w:before="100" w:beforeAutospacing="1" w:after="100" w:afterAutospacing="1"/>
    </w:pPr>
    <w:rPr>
      <w:rFonts w:ascii="Times New Roman" w:hAnsi="Times New Roman"/>
      <w:sz w:val="24"/>
      <w:szCs w:val="24"/>
    </w:rPr>
  </w:style>
  <w:style w:type="paragraph" w:customStyle="1" w:styleId="1tekst">
    <w:name w:val="1tekst"/>
    <w:basedOn w:val="Normal"/>
    <w:rsid w:val="003123EE"/>
    <w:pPr>
      <w:ind w:left="375" w:right="375" w:firstLine="240"/>
      <w:jc w:val="both"/>
    </w:pPr>
    <w:rPr>
      <w:rFonts w:ascii="Arial" w:hAnsi="Arial" w:cs="Arial"/>
      <w:sz w:val="20"/>
    </w:rPr>
  </w:style>
  <w:style w:type="paragraph" w:customStyle="1" w:styleId="8podpodnas">
    <w:name w:val="8podpodnas"/>
    <w:basedOn w:val="Normal"/>
    <w:rsid w:val="003123EE"/>
    <w:pPr>
      <w:shd w:val="clear" w:color="auto" w:fill="FFFFFF"/>
      <w:spacing w:before="240" w:after="240"/>
      <w:jc w:val="center"/>
    </w:pPr>
    <w:rPr>
      <w:rFonts w:ascii="Times New Roman" w:hAnsi="Times New Roman"/>
      <w:i/>
      <w:iCs/>
      <w:sz w:val="28"/>
      <w:szCs w:val="28"/>
    </w:rPr>
  </w:style>
  <w:style w:type="paragraph" w:customStyle="1" w:styleId="4clan">
    <w:name w:val="4clan"/>
    <w:basedOn w:val="Normal"/>
    <w:rsid w:val="003123EE"/>
    <w:pPr>
      <w:spacing w:before="30" w:after="30"/>
      <w:jc w:val="center"/>
    </w:pPr>
    <w:rPr>
      <w:rFonts w:ascii="Arial" w:hAnsi="Arial" w:cs="Arial"/>
      <w:b/>
      <w:bCs/>
      <w:sz w:val="20"/>
    </w:rPr>
  </w:style>
  <w:style w:type="paragraph" w:styleId="ListParagraph">
    <w:name w:val="List Paragraph"/>
    <w:basedOn w:val="Normal"/>
    <w:uiPriority w:val="34"/>
    <w:qFormat/>
    <w:rsid w:val="001F5A58"/>
    <w:pPr>
      <w:ind w:left="720"/>
      <w:contextualSpacing/>
    </w:pPr>
  </w:style>
  <w:style w:type="paragraph" w:customStyle="1" w:styleId="Normal1">
    <w:name w:val="Normal1"/>
    <w:basedOn w:val="Normal"/>
    <w:rsid w:val="00204806"/>
    <w:pPr>
      <w:spacing w:before="100" w:beforeAutospacing="1" w:after="100" w:afterAutospacing="1"/>
    </w:pPr>
    <w:rPr>
      <w:rFonts w:ascii="Arial" w:hAnsi="Arial" w:cs="Arial"/>
      <w:sz w:val="22"/>
      <w:szCs w:val="22"/>
    </w:rPr>
  </w:style>
  <w:style w:type="paragraph" w:customStyle="1" w:styleId="Normal11">
    <w:name w:val="Normal11"/>
    <w:basedOn w:val="Normal"/>
    <w:rsid w:val="00D05223"/>
    <w:pPr>
      <w:spacing w:before="100" w:beforeAutospacing="1" w:after="100" w:afterAutospacing="1"/>
    </w:pPr>
    <w:rPr>
      <w:rFonts w:ascii="Arial" w:hAnsi="Arial" w:cs="Arial"/>
      <w:sz w:val="22"/>
      <w:szCs w:val="22"/>
    </w:rPr>
  </w:style>
  <w:style w:type="paragraph" w:customStyle="1" w:styleId="Naslov">
    <w:name w:val="Naslov"/>
    <w:basedOn w:val="Normal"/>
    <w:rsid w:val="008E517B"/>
    <w:pPr>
      <w:keepNext/>
      <w:tabs>
        <w:tab w:val="left" w:pos="1080"/>
      </w:tabs>
      <w:spacing w:before="120" w:after="120"/>
      <w:ind w:left="144" w:right="144"/>
      <w:jc w:val="center"/>
    </w:pPr>
    <w:rPr>
      <w:rFonts w:ascii="Arial" w:hAnsi="Arial" w:cs="Arial"/>
      <w:b/>
      <w:caps/>
      <w:sz w:val="24"/>
      <w:szCs w:val="22"/>
      <w:lang w:val="sr-Cyrl-CS"/>
    </w:rPr>
  </w:style>
  <w:style w:type="paragraph" w:customStyle="1" w:styleId="Glava">
    <w:name w:val="Glava"/>
    <w:basedOn w:val="Normal"/>
    <w:rsid w:val="008E517B"/>
    <w:pPr>
      <w:keepNext/>
      <w:tabs>
        <w:tab w:val="left" w:pos="1080"/>
      </w:tabs>
      <w:spacing w:before="240"/>
      <w:ind w:left="144" w:right="144"/>
      <w:jc w:val="center"/>
    </w:pPr>
    <w:rPr>
      <w:rFonts w:ascii="Arial" w:hAnsi="Arial" w:cs="Arial"/>
      <w:b/>
      <w:sz w:val="24"/>
      <w:szCs w:val="22"/>
      <w:lang w:val="sr-Cyrl-CS"/>
    </w:rPr>
  </w:style>
  <w:style w:type="paragraph" w:customStyle="1" w:styleId="Clan">
    <w:name w:val="Clan"/>
    <w:basedOn w:val="Normal"/>
    <w:rsid w:val="008E517B"/>
    <w:pPr>
      <w:keepNext/>
      <w:tabs>
        <w:tab w:val="left" w:pos="1080"/>
      </w:tabs>
      <w:spacing w:before="120" w:after="120"/>
      <w:ind w:left="720" w:right="720"/>
      <w:jc w:val="center"/>
    </w:pPr>
    <w:rPr>
      <w:rFonts w:ascii="Arial" w:hAnsi="Arial" w:cs="Arial"/>
      <w:b/>
      <w:sz w:val="22"/>
      <w:szCs w:val="22"/>
      <w:lang w:val="sr-Cyrl-CS"/>
    </w:rPr>
  </w:style>
  <w:style w:type="paragraph" w:customStyle="1" w:styleId="Normal2">
    <w:name w:val="Normal2"/>
    <w:basedOn w:val="Normal"/>
    <w:rsid w:val="00F70B22"/>
    <w:pPr>
      <w:spacing w:before="100" w:beforeAutospacing="1" w:after="100" w:afterAutospacing="1"/>
    </w:pPr>
    <w:rPr>
      <w:rFonts w:ascii="Arial" w:hAnsi="Arial" w:cs="Arial"/>
      <w:sz w:val="22"/>
      <w:szCs w:val="22"/>
    </w:rPr>
  </w:style>
  <w:style w:type="paragraph" w:customStyle="1" w:styleId="Podnaslov">
    <w:name w:val="Podnaslov"/>
    <w:basedOn w:val="Naslov"/>
    <w:rsid w:val="000D4520"/>
    <w:rPr>
      <w:caps w:val="0"/>
      <w:sz w:val="22"/>
    </w:rPr>
  </w:style>
  <w:style w:type="paragraph" w:customStyle="1" w:styleId="podnaslovpropisa">
    <w:name w:val="podnaslovpropisa"/>
    <w:basedOn w:val="Normal"/>
    <w:rsid w:val="00E83A3E"/>
    <w:pPr>
      <w:shd w:val="clear" w:color="auto" w:fill="000000"/>
      <w:spacing w:before="100" w:beforeAutospacing="1" w:after="100" w:afterAutospacing="1"/>
      <w:jc w:val="center"/>
    </w:pPr>
    <w:rPr>
      <w:rFonts w:ascii="Arial" w:hAnsi="Arial" w:cs="Arial"/>
      <w:i/>
      <w:iCs/>
      <w:color w:val="FFE8BF"/>
      <w:sz w:val="26"/>
      <w:szCs w:val="26"/>
    </w:rPr>
  </w:style>
  <w:style w:type="paragraph" w:customStyle="1" w:styleId="clan0">
    <w:name w:val="clan"/>
    <w:basedOn w:val="Normal"/>
    <w:rsid w:val="008C39A3"/>
    <w:pPr>
      <w:spacing w:before="240" w:after="120"/>
      <w:jc w:val="center"/>
    </w:pPr>
    <w:rPr>
      <w:rFonts w:ascii="Arial" w:hAnsi="Arial" w:cs="Arial"/>
      <w:b/>
      <w:bCs/>
      <w:sz w:val="24"/>
      <w:szCs w:val="24"/>
    </w:rPr>
  </w:style>
  <w:style w:type="paragraph" w:customStyle="1" w:styleId="Normal3">
    <w:name w:val="Normal3"/>
    <w:basedOn w:val="Normal"/>
    <w:rsid w:val="001A7977"/>
    <w:pPr>
      <w:spacing w:before="100" w:beforeAutospacing="1" w:after="100" w:afterAutospacing="1"/>
    </w:pPr>
    <w:rPr>
      <w:rFonts w:ascii="Arial" w:hAnsi="Arial" w:cs="Arial"/>
      <w:sz w:val="22"/>
      <w:szCs w:val="22"/>
    </w:rPr>
  </w:style>
  <w:style w:type="paragraph" w:customStyle="1" w:styleId="CM1">
    <w:name w:val="CM1"/>
    <w:basedOn w:val="Normal"/>
    <w:next w:val="Normal"/>
    <w:uiPriority w:val="99"/>
    <w:rsid w:val="00051111"/>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051111"/>
    <w:pPr>
      <w:autoSpaceDE w:val="0"/>
      <w:autoSpaceDN w:val="0"/>
      <w:adjustRightInd w:val="0"/>
    </w:pPr>
    <w:rPr>
      <w:rFonts w:ascii="EUAlbertina" w:hAnsi="EUAlbertina"/>
      <w:sz w:val="24"/>
      <w:szCs w:val="24"/>
    </w:rPr>
  </w:style>
  <w:style w:type="paragraph" w:customStyle="1" w:styleId="t-9-8">
    <w:name w:val="t-9-8"/>
    <w:basedOn w:val="Normal"/>
    <w:rsid w:val="00503EC0"/>
    <w:pPr>
      <w:spacing w:before="100" w:beforeAutospacing="1" w:after="100" w:afterAutospacing="1"/>
    </w:pPr>
    <w:rPr>
      <w:rFonts w:ascii="Times New Roman" w:hAnsi="Times New Roman"/>
      <w:sz w:val="24"/>
      <w:szCs w:val="24"/>
      <w:lang w:val="hr-HR" w:eastAsia="hr-HR"/>
    </w:rPr>
  </w:style>
  <w:style w:type="paragraph" w:styleId="List">
    <w:name w:val="List"/>
    <w:basedOn w:val="Normal"/>
    <w:rsid w:val="00503EC0"/>
    <w:pPr>
      <w:ind w:left="283" w:hanging="283"/>
    </w:pPr>
    <w:rPr>
      <w:rFonts w:ascii="Times New Roman" w:hAnsi="Times New Roman"/>
      <w:sz w:val="24"/>
      <w:szCs w:val="24"/>
    </w:rPr>
  </w:style>
  <w:style w:type="paragraph" w:customStyle="1" w:styleId="Normal4">
    <w:name w:val="Normal4"/>
    <w:basedOn w:val="Normal"/>
    <w:rsid w:val="0025595A"/>
    <w:pPr>
      <w:spacing w:before="100" w:beforeAutospacing="1" w:after="100" w:afterAutospacing="1"/>
    </w:pPr>
    <w:rPr>
      <w:rFonts w:ascii="Arial" w:hAnsi="Arial" w:cs="Arial"/>
      <w:sz w:val="22"/>
      <w:szCs w:val="22"/>
    </w:rPr>
  </w:style>
  <w:style w:type="paragraph" w:styleId="Revision">
    <w:name w:val="Revision"/>
    <w:hidden/>
    <w:uiPriority w:val="99"/>
    <w:semiHidden/>
    <w:rsid w:val="00AF10D8"/>
    <w:rPr>
      <w:rFonts w:ascii="YuCiril Times" w:hAnsi="YuCiril Times"/>
      <w:sz w:val="30"/>
    </w:rPr>
  </w:style>
  <w:style w:type="character" w:styleId="Strong">
    <w:name w:val="Strong"/>
    <w:basedOn w:val="DefaultParagraphFont"/>
    <w:uiPriority w:val="22"/>
    <w:qFormat/>
    <w:rsid w:val="00DF1C59"/>
    <w:rPr>
      <w:b/>
      <w:bCs/>
    </w:rPr>
  </w:style>
  <w:style w:type="paragraph" w:customStyle="1" w:styleId="Default">
    <w:name w:val="Default"/>
    <w:rsid w:val="007E6083"/>
    <w:pPr>
      <w:autoSpaceDE w:val="0"/>
      <w:autoSpaceDN w:val="0"/>
      <w:adjustRightInd w:val="0"/>
    </w:pPr>
    <w:rPr>
      <w:rFonts w:ascii="Arial" w:hAnsi="Arial" w:cs="Arial"/>
      <w:color w:val="000000"/>
      <w:sz w:val="24"/>
      <w:szCs w:val="24"/>
    </w:rPr>
  </w:style>
  <w:style w:type="paragraph" w:customStyle="1" w:styleId="kap">
    <w:name w:val="kap"/>
    <w:basedOn w:val="Normal"/>
    <w:autoRedefine/>
    <w:qFormat/>
    <w:rsid w:val="00BE0867"/>
    <w:pPr>
      <w:tabs>
        <w:tab w:val="left" w:pos="425"/>
      </w:tabs>
      <w:spacing w:before="60" w:after="60"/>
      <w:ind w:firstLine="709"/>
      <w:jc w:val="both"/>
    </w:pPr>
    <w:rPr>
      <w:rFonts w:ascii="Arial" w:eastAsia="Calibri" w:hAnsi="Arial" w:cs="Arial"/>
      <w:position w:val="6"/>
      <w:sz w:val="22"/>
      <w:szCs w:val="22"/>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4419">
      <w:bodyDiv w:val="1"/>
      <w:marLeft w:val="0"/>
      <w:marRight w:val="0"/>
      <w:marTop w:val="0"/>
      <w:marBottom w:val="0"/>
      <w:divBdr>
        <w:top w:val="none" w:sz="0" w:space="0" w:color="auto"/>
        <w:left w:val="none" w:sz="0" w:space="0" w:color="auto"/>
        <w:bottom w:val="none" w:sz="0" w:space="0" w:color="auto"/>
        <w:right w:val="none" w:sz="0" w:space="0" w:color="auto"/>
      </w:divBdr>
    </w:div>
    <w:div w:id="280888409">
      <w:bodyDiv w:val="1"/>
      <w:marLeft w:val="0"/>
      <w:marRight w:val="0"/>
      <w:marTop w:val="0"/>
      <w:marBottom w:val="0"/>
      <w:divBdr>
        <w:top w:val="none" w:sz="0" w:space="0" w:color="auto"/>
        <w:left w:val="none" w:sz="0" w:space="0" w:color="auto"/>
        <w:bottom w:val="none" w:sz="0" w:space="0" w:color="auto"/>
        <w:right w:val="none" w:sz="0" w:space="0" w:color="auto"/>
      </w:divBdr>
    </w:div>
    <w:div w:id="377319058">
      <w:bodyDiv w:val="1"/>
      <w:marLeft w:val="0"/>
      <w:marRight w:val="0"/>
      <w:marTop w:val="0"/>
      <w:marBottom w:val="0"/>
      <w:divBdr>
        <w:top w:val="none" w:sz="0" w:space="0" w:color="auto"/>
        <w:left w:val="none" w:sz="0" w:space="0" w:color="auto"/>
        <w:bottom w:val="none" w:sz="0" w:space="0" w:color="auto"/>
        <w:right w:val="none" w:sz="0" w:space="0" w:color="auto"/>
      </w:divBdr>
    </w:div>
    <w:div w:id="405996456">
      <w:bodyDiv w:val="1"/>
      <w:marLeft w:val="0"/>
      <w:marRight w:val="0"/>
      <w:marTop w:val="0"/>
      <w:marBottom w:val="0"/>
      <w:divBdr>
        <w:top w:val="none" w:sz="0" w:space="0" w:color="auto"/>
        <w:left w:val="none" w:sz="0" w:space="0" w:color="auto"/>
        <w:bottom w:val="none" w:sz="0" w:space="0" w:color="auto"/>
        <w:right w:val="none" w:sz="0" w:space="0" w:color="auto"/>
      </w:divBdr>
      <w:divsChild>
        <w:div w:id="1109736072">
          <w:marLeft w:val="0"/>
          <w:marRight w:val="0"/>
          <w:marTop w:val="0"/>
          <w:marBottom w:val="0"/>
          <w:divBdr>
            <w:top w:val="none" w:sz="0" w:space="0" w:color="auto"/>
            <w:left w:val="none" w:sz="0" w:space="0" w:color="auto"/>
            <w:bottom w:val="none" w:sz="0" w:space="0" w:color="auto"/>
            <w:right w:val="none" w:sz="0" w:space="0" w:color="auto"/>
          </w:divBdr>
          <w:divsChild>
            <w:div w:id="1824656537">
              <w:marLeft w:val="0"/>
              <w:marRight w:val="0"/>
              <w:marTop w:val="0"/>
              <w:marBottom w:val="0"/>
              <w:divBdr>
                <w:top w:val="none" w:sz="0" w:space="0" w:color="auto"/>
                <w:left w:val="none" w:sz="0" w:space="0" w:color="auto"/>
                <w:bottom w:val="none" w:sz="0" w:space="0" w:color="auto"/>
                <w:right w:val="none" w:sz="0" w:space="0" w:color="auto"/>
              </w:divBdr>
              <w:divsChild>
                <w:div w:id="2007199634">
                  <w:marLeft w:val="0"/>
                  <w:marRight w:val="0"/>
                  <w:marTop w:val="0"/>
                  <w:marBottom w:val="0"/>
                  <w:divBdr>
                    <w:top w:val="none" w:sz="0" w:space="0" w:color="auto"/>
                    <w:left w:val="none" w:sz="0" w:space="0" w:color="auto"/>
                    <w:bottom w:val="none" w:sz="0" w:space="0" w:color="auto"/>
                    <w:right w:val="none" w:sz="0" w:space="0" w:color="auto"/>
                  </w:divBdr>
                  <w:divsChild>
                    <w:div w:id="72498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561409">
      <w:bodyDiv w:val="1"/>
      <w:marLeft w:val="0"/>
      <w:marRight w:val="0"/>
      <w:marTop w:val="0"/>
      <w:marBottom w:val="0"/>
      <w:divBdr>
        <w:top w:val="none" w:sz="0" w:space="0" w:color="auto"/>
        <w:left w:val="none" w:sz="0" w:space="0" w:color="auto"/>
        <w:bottom w:val="none" w:sz="0" w:space="0" w:color="auto"/>
        <w:right w:val="none" w:sz="0" w:space="0" w:color="auto"/>
      </w:divBdr>
    </w:div>
    <w:div w:id="557322533">
      <w:bodyDiv w:val="1"/>
      <w:marLeft w:val="0"/>
      <w:marRight w:val="0"/>
      <w:marTop w:val="0"/>
      <w:marBottom w:val="0"/>
      <w:divBdr>
        <w:top w:val="none" w:sz="0" w:space="0" w:color="auto"/>
        <w:left w:val="none" w:sz="0" w:space="0" w:color="auto"/>
        <w:bottom w:val="none" w:sz="0" w:space="0" w:color="auto"/>
        <w:right w:val="none" w:sz="0" w:space="0" w:color="auto"/>
      </w:divBdr>
    </w:div>
    <w:div w:id="690104986">
      <w:bodyDiv w:val="1"/>
      <w:marLeft w:val="0"/>
      <w:marRight w:val="0"/>
      <w:marTop w:val="0"/>
      <w:marBottom w:val="0"/>
      <w:divBdr>
        <w:top w:val="none" w:sz="0" w:space="0" w:color="auto"/>
        <w:left w:val="none" w:sz="0" w:space="0" w:color="auto"/>
        <w:bottom w:val="none" w:sz="0" w:space="0" w:color="auto"/>
        <w:right w:val="none" w:sz="0" w:space="0" w:color="auto"/>
      </w:divBdr>
    </w:div>
    <w:div w:id="877818879">
      <w:bodyDiv w:val="1"/>
      <w:marLeft w:val="0"/>
      <w:marRight w:val="0"/>
      <w:marTop w:val="0"/>
      <w:marBottom w:val="0"/>
      <w:divBdr>
        <w:top w:val="none" w:sz="0" w:space="0" w:color="auto"/>
        <w:left w:val="none" w:sz="0" w:space="0" w:color="auto"/>
        <w:bottom w:val="none" w:sz="0" w:space="0" w:color="auto"/>
        <w:right w:val="none" w:sz="0" w:space="0" w:color="auto"/>
      </w:divBdr>
    </w:div>
    <w:div w:id="898369089">
      <w:bodyDiv w:val="1"/>
      <w:marLeft w:val="0"/>
      <w:marRight w:val="0"/>
      <w:marTop w:val="0"/>
      <w:marBottom w:val="0"/>
      <w:divBdr>
        <w:top w:val="none" w:sz="0" w:space="0" w:color="auto"/>
        <w:left w:val="none" w:sz="0" w:space="0" w:color="auto"/>
        <w:bottom w:val="none" w:sz="0" w:space="0" w:color="auto"/>
        <w:right w:val="none" w:sz="0" w:space="0" w:color="auto"/>
      </w:divBdr>
    </w:div>
    <w:div w:id="942033269">
      <w:bodyDiv w:val="1"/>
      <w:marLeft w:val="0"/>
      <w:marRight w:val="0"/>
      <w:marTop w:val="0"/>
      <w:marBottom w:val="0"/>
      <w:divBdr>
        <w:top w:val="none" w:sz="0" w:space="0" w:color="auto"/>
        <w:left w:val="none" w:sz="0" w:space="0" w:color="auto"/>
        <w:bottom w:val="none" w:sz="0" w:space="0" w:color="auto"/>
        <w:right w:val="none" w:sz="0" w:space="0" w:color="auto"/>
      </w:divBdr>
    </w:div>
    <w:div w:id="945186957">
      <w:bodyDiv w:val="1"/>
      <w:marLeft w:val="0"/>
      <w:marRight w:val="0"/>
      <w:marTop w:val="0"/>
      <w:marBottom w:val="0"/>
      <w:divBdr>
        <w:top w:val="none" w:sz="0" w:space="0" w:color="auto"/>
        <w:left w:val="none" w:sz="0" w:space="0" w:color="auto"/>
        <w:bottom w:val="none" w:sz="0" w:space="0" w:color="auto"/>
        <w:right w:val="none" w:sz="0" w:space="0" w:color="auto"/>
      </w:divBdr>
      <w:divsChild>
        <w:div w:id="677730128">
          <w:marLeft w:val="0"/>
          <w:marRight w:val="0"/>
          <w:marTop w:val="0"/>
          <w:marBottom w:val="0"/>
          <w:divBdr>
            <w:top w:val="single" w:sz="36" w:space="0" w:color="FFFFFF"/>
            <w:left w:val="single" w:sz="36" w:space="0" w:color="FFFFFF"/>
            <w:bottom w:val="single" w:sz="36" w:space="0" w:color="FFFFFF"/>
            <w:right w:val="single" w:sz="36" w:space="0" w:color="FFFFFF"/>
          </w:divBdr>
          <w:divsChild>
            <w:div w:id="2092583619">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 w:id="981084692">
      <w:bodyDiv w:val="1"/>
      <w:marLeft w:val="0"/>
      <w:marRight w:val="0"/>
      <w:marTop w:val="0"/>
      <w:marBottom w:val="0"/>
      <w:divBdr>
        <w:top w:val="none" w:sz="0" w:space="0" w:color="auto"/>
        <w:left w:val="none" w:sz="0" w:space="0" w:color="auto"/>
        <w:bottom w:val="none" w:sz="0" w:space="0" w:color="auto"/>
        <w:right w:val="none" w:sz="0" w:space="0" w:color="auto"/>
      </w:divBdr>
    </w:div>
    <w:div w:id="1366713280">
      <w:bodyDiv w:val="1"/>
      <w:marLeft w:val="0"/>
      <w:marRight w:val="0"/>
      <w:marTop w:val="0"/>
      <w:marBottom w:val="0"/>
      <w:divBdr>
        <w:top w:val="none" w:sz="0" w:space="0" w:color="auto"/>
        <w:left w:val="none" w:sz="0" w:space="0" w:color="auto"/>
        <w:bottom w:val="none" w:sz="0" w:space="0" w:color="auto"/>
        <w:right w:val="none" w:sz="0" w:space="0" w:color="auto"/>
      </w:divBdr>
    </w:div>
    <w:div w:id="1475291654">
      <w:bodyDiv w:val="1"/>
      <w:marLeft w:val="0"/>
      <w:marRight w:val="0"/>
      <w:marTop w:val="0"/>
      <w:marBottom w:val="0"/>
      <w:divBdr>
        <w:top w:val="none" w:sz="0" w:space="0" w:color="auto"/>
        <w:left w:val="none" w:sz="0" w:space="0" w:color="auto"/>
        <w:bottom w:val="none" w:sz="0" w:space="0" w:color="auto"/>
        <w:right w:val="none" w:sz="0" w:space="0" w:color="auto"/>
      </w:divBdr>
    </w:div>
    <w:div w:id="1519272034">
      <w:bodyDiv w:val="1"/>
      <w:marLeft w:val="0"/>
      <w:marRight w:val="0"/>
      <w:marTop w:val="0"/>
      <w:marBottom w:val="0"/>
      <w:divBdr>
        <w:top w:val="none" w:sz="0" w:space="0" w:color="auto"/>
        <w:left w:val="none" w:sz="0" w:space="0" w:color="auto"/>
        <w:bottom w:val="none" w:sz="0" w:space="0" w:color="auto"/>
        <w:right w:val="none" w:sz="0" w:space="0" w:color="auto"/>
      </w:divBdr>
    </w:div>
    <w:div w:id="1543203666">
      <w:bodyDiv w:val="1"/>
      <w:marLeft w:val="0"/>
      <w:marRight w:val="0"/>
      <w:marTop w:val="0"/>
      <w:marBottom w:val="0"/>
      <w:divBdr>
        <w:top w:val="none" w:sz="0" w:space="0" w:color="auto"/>
        <w:left w:val="none" w:sz="0" w:space="0" w:color="auto"/>
        <w:bottom w:val="none" w:sz="0" w:space="0" w:color="auto"/>
        <w:right w:val="none" w:sz="0" w:space="0" w:color="auto"/>
      </w:divBdr>
      <w:divsChild>
        <w:div w:id="822740905">
          <w:marLeft w:val="0"/>
          <w:marRight w:val="0"/>
          <w:marTop w:val="0"/>
          <w:marBottom w:val="0"/>
          <w:divBdr>
            <w:top w:val="none" w:sz="0" w:space="0" w:color="auto"/>
            <w:left w:val="none" w:sz="0" w:space="0" w:color="auto"/>
            <w:bottom w:val="none" w:sz="0" w:space="0" w:color="auto"/>
            <w:right w:val="none" w:sz="0" w:space="0" w:color="auto"/>
          </w:divBdr>
          <w:divsChild>
            <w:div w:id="1809279839">
              <w:marLeft w:val="0"/>
              <w:marRight w:val="0"/>
              <w:marTop w:val="0"/>
              <w:marBottom w:val="0"/>
              <w:divBdr>
                <w:top w:val="none" w:sz="0" w:space="0" w:color="auto"/>
                <w:left w:val="none" w:sz="0" w:space="0" w:color="auto"/>
                <w:bottom w:val="none" w:sz="0" w:space="0" w:color="auto"/>
                <w:right w:val="none" w:sz="0" w:space="0" w:color="auto"/>
              </w:divBdr>
              <w:divsChild>
                <w:div w:id="578488377">
                  <w:marLeft w:val="0"/>
                  <w:marRight w:val="0"/>
                  <w:marTop w:val="150"/>
                  <w:marBottom w:val="0"/>
                  <w:divBdr>
                    <w:top w:val="none" w:sz="0" w:space="0" w:color="auto"/>
                    <w:left w:val="none" w:sz="0" w:space="0" w:color="auto"/>
                    <w:bottom w:val="none" w:sz="0" w:space="0" w:color="auto"/>
                    <w:right w:val="none" w:sz="0" w:space="0" w:color="auto"/>
                  </w:divBdr>
                  <w:divsChild>
                    <w:div w:id="67505817">
                      <w:marLeft w:val="0"/>
                      <w:marRight w:val="300"/>
                      <w:marTop w:val="0"/>
                      <w:marBottom w:val="0"/>
                      <w:divBdr>
                        <w:top w:val="none" w:sz="0" w:space="0" w:color="auto"/>
                        <w:left w:val="none" w:sz="0" w:space="0" w:color="auto"/>
                        <w:bottom w:val="none" w:sz="0" w:space="0" w:color="auto"/>
                        <w:right w:val="none" w:sz="0" w:space="0" w:color="auto"/>
                      </w:divBdr>
                      <w:divsChild>
                        <w:div w:id="2132356830">
                          <w:marLeft w:val="0"/>
                          <w:marRight w:val="0"/>
                          <w:marTop w:val="0"/>
                          <w:marBottom w:val="0"/>
                          <w:divBdr>
                            <w:top w:val="none" w:sz="0" w:space="0" w:color="auto"/>
                            <w:left w:val="none" w:sz="0" w:space="0" w:color="auto"/>
                            <w:bottom w:val="none" w:sz="0" w:space="0" w:color="auto"/>
                            <w:right w:val="none" w:sz="0" w:space="0" w:color="auto"/>
                          </w:divBdr>
                          <w:divsChild>
                            <w:div w:id="1985154252">
                              <w:marLeft w:val="0"/>
                              <w:marRight w:val="0"/>
                              <w:marTop w:val="0"/>
                              <w:marBottom w:val="0"/>
                              <w:divBdr>
                                <w:top w:val="none" w:sz="0" w:space="0" w:color="auto"/>
                                <w:left w:val="none" w:sz="0" w:space="0" w:color="auto"/>
                                <w:bottom w:val="none" w:sz="0" w:space="0" w:color="auto"/>
                                <w:right w:val="none" w:sz="0" w:space="0" w:color="auto"/>
                              </w:divBdr>
                              <w:divsChild>
                                <w:div w:id="85813889">
                                  <w:marLeft w:val="0"/>
                                  <w:marRight w:val="0"/>
                                  <w:marTop w:val="0"/>
                                  <w:marBottom w:val="0"/>
                                  <w:divBdr>
                                    <w:top w:val="none" w:sz="0" w:space="0" w:color="auto"/>
                                    <w:left w:val="none" w:sz="0" w:space="0" w:color="auto"/>
                                    <w:bottom w:val="none" w:sz="0" w:space="0" w:color="auto"/>
                                    <w:right w:val="none" w:sz="0" w:space="0" w:color="auto"/>
                                  </w:divBdr>
                                  <w:divsChild>
                                    <w:div w:id="1267426441">
                                      <w:marLeft w:val="0"/>
                                      <w:marRight w:val="0"/>
                                      <w:marTop w:val="0"/>
                                      <w:marBottom w:val="270"/>
                                      <w:divBdr>
                                        <w:top w:val="none" w:sz="0" w:space="0" w:color="auto"/>
                                        <w:left w:val="none" w:sz="0" w:space="0" w:color="auto"/>
                                        <w:bottom w:val="single" w:sz="6" w:space="8" w:color="DDDDDD"/>
                                        <w:right w:val="none" w:sz="0" w:space="0" w:color="auto"/>
                                      </w:divBdr>
                                      <w:divsChild>
                                        <w:div w:id="95175089">
                                          <w:marLeft w:val="0"/>
                                          <w:marRight w:val="0"/>
                                          <w:marTop w:val="0"/>
                                          <w:marBottom w:val="0"/>
                                          <w:divBdr>
                                            <w:top w:val="none" w:sz="0" w:space="0" w:color="auto"/>
                                            <w:left w:val="none" w:sz="0" w:space="0" w:color="auto"/>
                                            <w:bottom w:val="none" w:sz="0" w:space="0" w:color="auto"/>
                                            <w:right w:val="none" w:sz="0" w:space="0" w:color="auto"/>
                                          </w:divBdr>
                                          <w:divsChild>
                                            <w:div w:id="62484234">
                                              <w:marLeft w:val="0"/>
                                              <w:marRight w:val="0"/>
                                              <w:marTop w:val="0"/>
                                              <w:marBottom w:val="300"/>
                                              <w:divBdr>
                                                <w:top w:val="none" w:sz="0" w:space="0" w:color="auto"/>
                                                <w:left w:val="none" w:sz="0" w:space="0" w:color="auto"/>
                                                <w:bottom w:val="none" w:sz="0" w:space="0" w:color="auto"/>
                                                <w:right w:val="none" w:sz="0" w:space="0" w:color="auto"/>
                                              </w:divBdr>
                                              <w:divsChild>
                                                <w:div w:id="195004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1865686">
      <w:bodyDiv w:val="1"/>
      <w:marLeft w:val="0"/>
      <w:marRight w:val="0"/>
      <w:marTop w:val="0"/>
      <w:marBottom w:val="0"/>
      <w:divBdr>
        <w:top w:val="none" w:sz="0" w:space="0" w:color="auto"/>
        <w:left w:val="none" w:sz="0" w:space="0" w:color="auto"/>
        <w:bottom w:val="none" w:sz="0" w:space="0" w:color="auto"/>
        <w:right w:val="none" w:sz="0" w:space="0" w:color="auto"/>
      </w:divBdr>
    </w:div>
    <w:div w:id="1962952966">
      <w:bodyDiv w:val="1"/>
      <w:marLeft w:val="0"/>
      <w:marRight w:val="0"/>
      <w:marTop w:val="0"/>
      <w:marBottom w:val="0"/>
      <w:divBdr>
        <w:top w:val="none" w:sz="0" w:space="0" w:color="auto"/>
        <w:left w:val="none" w:sz="0" w:space="0" w:color="auto"/>
        <w:bottom w:val="none" w:sz="0" w:space="0" w:color="auto"/>
        <w:right w:val="none" w:sz="0" w:space="0" w:color="auto"/>
      </w:divBdr>
    </w:div>
    <w:div w:id="2014840759">
      <w:bodyDiv w:val="1"/>
      <w:marLeft w:val="0"/>
      <w:marRight w:val="0"/>
      <w:marTop w:val="0"/>
      <w:marBottom w:val="0"/>
      <w:divBdr>
        <w:top w:val="none" w:sz="0" w:space="0" w:color="auto"/>
        <w:left w:val="none" w:sz="0" w:space="0" w:color="auto"/>
        <w:bottom w:val="none" w:sz="0" w:space="0" w:color="auto"/>
        <w:right w:val="none" w:sz="0" w:space="0" w:color="auto"/>
      </w:divBdr>
    </w:div>
    <w:div w:id="213119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41207-3CCA-4810-8427-A41BE2BDA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19</Pages>
  <Words>7253</Words>
  <Characters>41344</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ЗАКОН</vt:lpstr>
    </vt:vector>
  </TitlesOfParts>
  <Company>NBJ</Company>
  <LinksUpToDate>false</LinksUpToDate>
  <CharactersWithSpaces>48501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dragana vukalovic</dc:creator>
  <cp:keywords>[SEC=JAVNO]</cp:keywords>
  <cp:lastModifiedBy>Strahinja Vujicic</cp:lastModifiedBy>
  <cp:revision>35</cp:revision>
  <cp:lastPrinted>2018-05-28T05:44:00Z</cp:lastPrinted>
  <dcterms:created xsi:type="dcterms:W3CDTF">2018-05-25T13:27:00Z</dcterms:created>
  <dcterms:modified xsi:type="dcterms:W3CDTF">2018-05-28T09:10:00Z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360457B0CE7BD20AAAE7F17DB0D78A3FB4E9E6FE</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2049023CC2D9A9AAA8751FE7B1CCC8F399A9D1CC</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C08A9EB0B4EC482CA141E41DFC283BDB</vt:lpwstr>
  </property>
  <property fmtid="{D5CDD505-2E9C-101B-9397-08002B2CF9AE}" pid="16" name="PM_OriginationTimeStamp">
    <vt:lpwstr>2018-03-16T15:22:56Z</vt:lpwstr>
  </property>
  <property fmtid="{D5CDD505-2E9C-101B-9397-08002B2CF9AE}" pid="17" name="PM_Hash_Version">
    <vt:lpwstr>2016.1</vt:lpwstr>
  </property>
  <property fmtid="{D5CDD505-2E9C-101B-9397-08002B2CF9AE}" pid="18" name="PM_Hash_Salt_Prev">
    <vt:lpwstr>C26CD31204834685508A2D507F249804</vt:lpwstr>
  </property>
  <property fmtid="{D5CDD505-2E9C-101B-9397-08002B2CF9AE}" pid="19" name="PM_Hash_Salt">
    <vt:lpwstr>DF620EF833FC840931DD5B257E412671</vt:lpwstr>
  </property>
  <property fmtid="{D5CDD505-2E9C-101B-9397-08002B2CF9AE}" pid="20" name="PM_SecurityClassification_Prev">
    <vt:lpwstr>JAVNO</vt:lpwstr>
  </property>
  <property fmtid="{D5CDD505-2E9C-101B-9397-08002B2CF9AE}" pid="21" name="PM_Qualifier_Prev">
    <vt:lpwstr/>
  </property>
</Properties>
</file>