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70" w:rsidRPr="000A4708" w:rsidRDefault="007C6070" w:rsidP="0071279A">
      <w:pPr>
        <w:spacing w:line="240" w:lineRule="auto"/>
        <w:jc w:val="center"/>
        <w:rPr>
          <w:b/>
          <w:szCs w:val="24"/>
          <w:lang w:val="sr-Cyrl-CS"/>
        </w:rPr>
      </w:pPr>
      <w:bookmarkStart w:id="0" w:name="_GoBack"/>
      <w:bookmarkEnd w:id="0"/>
      <w:r w:rsidRPr="000A4708">
        <w:rPr>
          <w:b/>
          <w:szCs w:val="24"/>
          <w:lang w:val="sr-Cyrl-CS"/>
        </w:rPr>
        <w:t xml:space="preserve">ИЗЈАВА О УСКЛАЂЕНОСТИ </w:t>
      </w:r>
      <w:r w:rsidR="0071279A" w:rsidRPr="000A4708">
        <w:rPr>
          <w:b/>
          <w:szCs w:val="24"/>
          <w:lang w:val="sr-Cyrl-CS"/>
        </w:rPr>
        <w:t xml:space="preserve">ПРЕДЛОГА ЗАКОНА О ИЗМЕНАМА И ДОПУНАМА ЗАКОНА О ПОСРЕДОВАЊУ У ПРОМЕТУ И ЗАКУПУ НЕПОКРЕТНОСТИ </w:t>
      </w:r>
      <w:r w:rsidRPr="000A4708">
        <w:rPr>
          <w:b/>
          <w:szCs w:val="24"/>
          <w:lang w:val="sr-Cyrl-CS"/>
        </w:rPr>
        <w:t>СА ПРОПИСИМА ЕВРОПСКЕ УНИЈЕ</w:t>
      </w:r>
    </w:p>
    <w:p w:rsidR="007C6070" w:rsidRPr="0037772B" w:rsidRDefault="007C6070" w:rsidP="007C6070">
      <w:pPr>
        <w:pStyle w:val="FootnoteText"/>
        <w:spacing w:line="240" w:lineRule="auto"/>
        <w:rPr>
          <w:lang w:val="sr-Cyrl-CS"/>
        </w:rPr>
      </w:pP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 xml:space="preserve">1. Овлашћени предлагач прописа - </w:t>
      </w:r>
      <w:r w:rsidRPr="0037772B">
        <w:rPr>
          <w:lang w:val="sr-Cyrl-CS"/>
        </w:rPr>
        <w:t>Влада</w:t>
      </w:r>
      <w:r w:rsidRPr="0037772B">
        <w:rPr>
          <w:b/>
          <w:lang w:val="sr-Cyrl-CS"/>
        </w:rPr>
        <w:t xml:space="preserve"> </w:t>
      </w:r>
    </w:p>
    <w:p w:rsidR="007C6070" w:rsidRPr="0037772B" w:rsidRDefault="007C6070" w:rsidP="00D85640">
      <w:pPr>
        <w:pStyle w:val="E-mailSignature"/>
        <w:rPr>
          <w:lang w:val="sr-Cyrl-CS"/>
        </w:rPr>
      </w:pPr>
      <w:r w:rsidRPr="0037772B">
        <w:rPr>
          <w:b/>
          <w:lang w:val="sr-Cyrl-CS"/>
        </w:rPr>
        <w:t>Обрађивач</w:t>
      </w:r>
      <w:r w:rsidRPr="0037772B">
        <w:rPr>
          <w:lang w:val="sr-Cyrl-CS"/>
        </w:rPr>
        <w:t xml:space="preserve"> - Министарство трговине, туризма и телекомуникација</w:t>
      </w:r>
    </w:p>
    <w:p w:rsidR="00D85640" w:rsidRPr="0037772B" w:rsidRDefault="00D85640" w:rsidP="00D85640">
      <w:pPr>
        <w:pStyle w:val="E-mailSignature"/>
        <w:rPr>
          <w:b/>
          <w:lang w:val="sr-Cyrl-CS"/>
        </w:rPr>
      </w:pP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2. Назив прописа</w:t>
      </w:r>
    </w:p>
    <w:p w:rsidR="007C6070" w:rsidRPr="0037772B" w:rsidRDefault="007C6070" w:rsidP="007C6070">
      <w:pPr>
        <w:jc w:val="both"/>
        <w:rPr>
          <w:lang w:val="sr-Cyrl-CS"/>
        </w:rPr>
      </w:pPr>
      <w:r w:rsidRPr="0037772B">
        <w:rPr>
          <w:lang w:val="sr-Cyrl-CS"/>
        </w:rPr>
        <w:t xml:space="preserve">ПРЕДЛОГ ЗАКОНА О ИЗМЕНАМА И ДОПУНАМА ЗАКОНА О ПОСРЕДОВАЊУ У ПРОМЕТУ И ЗАКУПУ НЕПОКРЕТНОСТИ </w:t>
      </w:r>
    </w:p>
    <w:p w:rsidR="0071279A" w:rsidRPr="0037772B" w:rsidRDefault="007D7287" w:rsidP="00D85640">
      <w:pPr>
        <w:pStyle w:val="NormalWeb"/>
        <w:rPr>
          <w:rFonts w:ascii="Times New Roman" w:hAnsi="Times New Roman" w:cs="Times New Roman"/>
          <w:sz w:val="24"/>
          <w:szCs w:val="24"/>
          <w:lang w:val="sr-Cyrl-CS"/>
        </w:rPr>
      </w:pPr>
      <w:r w:rsidRPr="0037772B">
        <w:rPr>
          <w:rFonts w:ascii="Times New Roman" w:hAnsi="Times New Roman" w:cs="Times New Roman"/>
          <w:sz w:val="24"/>
          <w:szCs w:val="24"/>
          <w:lang w:val="sr-Cyrl-CS"/>
        </w:rPr>
        <w:t xml:space="preserve">DRAFT LAW ON AMENDMENTS TO THE LAW ON BROKERAGE AND LEASE OF REAL ESTATE 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3. Усклађеност прописа 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Споразум), односно са одредбама Прелазног споразума о трговини и трговинским питањима између Европске заједнице, са једне стране, и Републике Србије, са друге стране („Службени гласник РС”, број 83/08) (у даљем тексту: Прелазни споразум)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а) Одредба Споразума и Прелазног споразума која се односе на нормативну садржину прописа</w:t>
      </w:r>
    </w:p>
    <w:p w:rsidR="007C6070" w:rsidRPr="0037772B" w:rsidRDefault="007C6070" w:rsidP="007C6070">
      <w:pPr>
        <w:ind w:firstLine="708"/>
        <w:jc w:val="both"/>
        <w:rPr>
          <w:lang w:val="sr-Cyrl-CS"/>
        </w:rPr>
      </w:pPr>
      <w:r w:rsidRPr="0037772B">
        <w:rPr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б) Прелазни рок за усклађивање законодавства према одредбама Споразума и Прелазног споразума</w:t>
      </w:r>
    </w:p>
    <w:p w:rsidR="007C6070" w:rsidRPr="0037772B" w:rsidRDefault="007C6070" w:rsidP="0071279A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в) Оцена испуњености обавезе које произлазе из наведене одредбе Споразума и Прелазног споразума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 и Прелазног споразума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lastRenderedPageBreak/>
        <w:t>д) Веза са Националним програмом за интеграцију Републике Србије у Европску унију</w:t>
      </w:r>
    </w:p>
    <w:p w:rsidR="007C6070" w:rsidRPr="0037772B" w:rsidRDefault="007C6070" w:rsidP="007C6070">
      <w:pPr>
        <w:jc w:val="both"/>
        <w:rPr>
          <w:b/>
          <w:lang w:val="sr-Cyrl-CS"/>
        </w:rPr>
      </w:pP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4. Усклађеност прописа са прописима Европске уније</w:t>
      </w:r>
    </w:p>
    <w:p w:rsidR="007C6070" w:rsidRPr="0037772B" w:rsidRDefault="007C6070" w:rsidP="007C6070">
      <w:pPr>
        <w:jc w:val="both"/>
        <w:rPr>
          <w:lang w:val="sr-Cyrl-CS"/>
        </w:rPr>
      </w:pP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 xml:space="preserve">а) Навођење примарних извора права ЕУ и усклађеност са њима 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б) Навођење секундарних извора права ЕУ и усклађеност са њима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в) Навођење осталих извора права ЕУ и усклађен</w:t>
      </w:r>
      <w:r w:rsidR="0037772B">
        <w:rPr>
          <w:b/>
          <w:lang w:val="sr-Cyrl-RS"/>
        </w:rPr>
        <w:t>о</w:t>
      </w:r>
      <w:r w:rsidRPr="0037772B">
        <w:rPr>
          <w:b/>
          <w:lang w:val="sr-Cyrl-CS"/>
        </w:rPr>
        <w:t>ст са њима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г) Разлози за делимичну усклађеност, односно неусклађеност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i/>
          <w:lang w:val="sr-Cyrl-CS"/>
        </w:rPr>
      </w:pPr>
      <w:r w:rsidRPr="0037772B">
        <w:rPr>
          <w:b/>
          <w:lang w:val="sr-Cyrl-CS"/>
        </w:rPr>
        <w:t>д) Рок у којем је предвиђено постизање потпуне усклађености прописа са прописима Европске уније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color w:val="000000"/>
          <w:lang w:val="sr-Cyrl-CS"/>
        </w:rPr>
      </w:pPr>
      <w:r w:rsidRPr="0037772B">
        <w:rPr>
          <w:b/>
          <w:lang w:val="sr-Cyrl-CS"/>
        </w:rPr>
        <w:t xml:space="preserve">5. Уколико не постоје  одговарајући </w:t>
      </w:r>
      <w:r w:rsidRPr="0037772B">
        <w:rPr>
          <w:b/>
          <w:color w:val="000000"/>
          <w:lang w:val="sr-Cyrl-CS"/>
        </w:rPr>
        <w:t>прописи Европске уније са којима је потребно обезбедити усклађеност треба констатовати ту чињеницу. У овом случају није потребно попуњавати Табелу усклађености прописа.</w:t>
      </w:r>
    </w:p>
    <w:p w:rsidR="007C6070" w:rsidRPr="0037772B" w:rsidRDefault="007C6070" w:rsidP="007C6070">
      <w:pPr>
        <w:jc w:val="both"/>
        <w:rPr>
          <w:i/>
          <w:lang w:val="sr-Cyrl-CS"/>
        </w:rPr>
      </w:pPr>
      <w:r w:rsidRPr="0037772B">
        <w:rPr>
          <w:i/>
          <w:lang w:val="sr-Cyrl-CS"/>
        </w:rPr>
        <w:t>Не постоји обавеза усклађивања, јер предложени пропис није предмет регулисања у прописима ЕУ.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6. Да ли су претходно наведени извори права ЕУ преведени на српски језик?</w:t>
      </w:r>
    </w:p>
    <w:p w:rsidR="00B321FD" w:rsidRPr="0037772B" w:rsidRDefault="007C6070" w:rsidP="00D8564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7. Да ли је пропис преведен на неки службени језик ЕУ?</w:t>
      </w:r>
    </w:p>
    <w:p w:rsidR="007C6070" w:rsidRPr="0037772B" w:rsidRDefault="007C6070" w:rsidP="007C6070">
      <w:pPr>
        <w:ind w:left="600"/>
        <w:jc w:val="both"/>
        <w:rPr>
          <w:b/>
          <w:lang w:val="sr-Cyrl-CS"/>
        </w:rPr>
      </w:pPr>
      <w:r w:rsidRPr="0037772B">
        <w:rPr>
          <w:b/>
          <w:lang w:val="sr-Cyrl-CS"/>
        </w:rPr>
        <w:t>/</w:t>
      </w:r>
    </w:p>
    <w:p w:rsidR="007C6070" w:rsidRPr="0037772B" w:rsidRDefault="007C6070" w:rsidP="007C6070">
      <w:pPr>
        <w:jc w:val="both"/>
        <w:rPr>
          <w:b/>
          <w:lang w:val="sr-Cyrl-CS"/>
        </w:rPr>
      </w:pPr>
      <w:r w:rsidRPr="0037772B">
        <w:rPr>
          <w:b/>
          <w:lang w:val="sr-Cyrl-CS"/>
        </w:rPr>
        <w:t>8. Учешће консултаната у изради прописа и њихово мишљење о усклађености</w:t>
      </w:r>
    </w:p>
    <w:p w:rsidR="00E02771" w:rsidRPr="0037772B" w:rsidRDefault="007C6070" w:rsidP="0071279A">
      <w:pPr>
        <w:ind w:left="600"/>
        <w:jc w:val="both"/>
        <w:rPr>
          <w:lang w:val="sr-Cyrl-CS"/>
        </w:rPr>
      </w:pPr>
      <w:r w:rsidRPr="0037772B">
        <w:rPr>
          <w:b/>
          <w:lang w:val="sr-Cyrl-CS"/>
        </w:rPr>
        <w:t>/</w:t>
      </w:r>
    </w:p>
    <w:sectPr w:rsidR="00E02771" w:rsidRPr="0037772B" w:rsidSect="00B321FD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21" w:rsidRDefault="00824921" w:rsidP="00B321FD">
      <w:pPr>
        <w:spacing w:after="0" w:line="240" w:lineRule="auto"/>
      </w:pPr>
      <w:r>
        <w:separator/>
      </w:r>
    </w:p>
  </w:endnote>
  <w:endnote w:type="continuationSeparator" w:id="0">
    <w:p w:rsidR="00824921" w:rsidRDefault="0082492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21" w:rsidRDefault="00824921" w:rsidP="00B321FD">
      <w:pPr>
        <w:spacing w:after="0" w:line="240" w:lineRule="auto"/>
      </w:pPr>
      <w:r>
        <w:separator/>
      </w:r>
    </w:p>
  </w:footnote>
  <w:footnote w:type="continuationSeparator" w:id="0">
    <w:p w:rsidR="00824921" w:rsidRDefault="0082492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2188"/>
      <w:docPartObj>
        <w:docPartGallery w:val="Page Numbers (Top of Page)"/>
        <w:docPartUnique/>
      </w:docPartObj>
    </w:sdtPr>
    <w:sdtEndPr>
      <w:rPr>
        <w:noProof/>
      </w:rPr>
    </w:sdtEndPr>
    <w:sdtContent>
      <w:p w:rsidR="00B321FD" w:rsidRDefault="00B321F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47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70"/>
    <w:rsid w:val="000A4708"/>
    <w:rsid w:val="000E4108"/>
    <w:rsid w:val="0019272A"/>
    <w:rsid w:val="0037772B"/>
    <w:rsid w:val="0071279A"/>
    <w:rsid w:val="007712D4"/>
    <w:rsid w:val="00780F0B"/>
    <w:rsid w:val="007C6070"/>
    <w:rsid w:val="007D7287"/>
    <w:rsid w:val="00824921"/>
    <w:rsid w:val="008B47B5"/>
    <w:rsid w:val="00B321FD"/>
    <w:rsid w:val="00D85640"/>
    <w:rsid w:val="00E02771"/>
    <w:rsid w:val="00E61C80"/>
    <w:rsid w:val="00E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70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C6070"/>
    <w:pPr>
      <w:spacing w:after="0" w:line="240" w:lineRule="atLeast"/>
      <w:jc w:val="both"/>
    </w:pPr>
    <w:rPr>
      <w:rFonts w:eastAsia="Times New Roman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7C6070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E-mailSignature">
    <w:name w:val="E-mail Signature"/>
    <w:basedOn w:val="Normal"/>
    <w:link w:val="E-mailSignatureChar"/>
    <w:unhideWhenUsed/>
    <w:rsid w:val="007C6070"/>
    <w:pPr>
      <w:spacing w:after="0" w:line="240" w:lineRule="auto"/>
    </w:pPr>
    <w:rPr>
      <w:rFonts w:eastAsia="Times New Roman"/>
      <w:szCs w:val="24"/>
    </w:rPr>
  </w:style>
  <w:style w:type="character" w:customStyle="1" w:styleId="E-mailSignatureChar">
    <w:name w:val="E-mail Signature Char"/>
    <w:basedOn w:val="DefaultParagraphFont"/>
    <w:link w:val="E-mailSignature"/>
    <w:rsid w:val="007C607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28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070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7C6070"/>
    <w:pPr>
      <w:spacing w:after="0" w:line="240" w:lineRule="atLeast"/>
      <w:jc w:val="both"/>
    </w:pPr>
    <w:rPr>
      <w:rFonts w:eastAsia="Times New Roman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7C6070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E-mailSignature">
    <w:name w:val="E-mail Signature"/>
    <w:basedOn w:val="Normal"/>
    <w:link w:val="E-mailSignatureChar"/>
    <w:unhideWhenUsed/>
    <w:rsid w:val="007C6070"/>
    <w:pPr>
      <w:spacing w:after="0" w:line="240" w:lineRule="auto"/>
    </w:pPr>
    <w:rPr>
      <w:rFonts w:eastAsia="Times New Roman"/>
      <w:szCs w:val="24"/>
    </w:rPr>
  </w:style>
  <w:style w:type="character" w:customStyle="1" w:styleId="E-mailSignatureChar">
    <w:name w:val="E-mail Signature Char"/>
    <w:basedOn w:val="DefaultParagraphFont"/>
    <w:link w:val="E-mailSignature"/>
    <w:rsid w:val="007C6070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28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Andjelka Opacic</cp:lastModifiedBy>
  <cp:revision>2</cp:revision>
  <dcterms:created xsi:type="dcterms:W3CDTF">2018-04-20T06:22:00Z</dcterms:created>
  <dcterms:modified xsi:type="dcterms:W3CDTF">2018-04-20T06:22:00Z</dcterms:modified>
</cp:coreProperties>
</file>