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57" w:rsidRPr="00CA13AE" w:rsidRDefault="00903F57" w:rsidP="00CA13AE">
      <w:pPr>
        <w:jc w:val="center"/>
        <w:rPr>
          <w:lang w:val="sr-Cyrl-CS"/>
        </w:rPr>
      </w:pPr>
      <w:bookmarkStart w:id="0" w:name="_GoBack"/>
      <w:bookmarkEnd w:id="0"/>
      <w:r w:rsidRPr="00CA13AE">
        <w:rPr>
          <w:lang w:val="sr-Cyrl-CS"/>
        </w:rPr>
        <w:t>О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Б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Р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А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З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Л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О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Ж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Е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Њ</w:t>
      </w:r>
      <w:r w:rsidRPr="00CA13AE">
        <w:rPr>
          <w:lang w:val="sr-Latn-BA"/>
        </w:rPr>
        <w:t xml:space="preserve"> </w:t>
      </w:r>
      <w:r w:rsidRPr="00CA13AE">
        <w:rPr>
          <w:lang w:val="sr-Cyrl-CS"/>
        </w:rPr>
        <w:t>Е</w:t>
      </w:r>
    </w:p>
    <w:p w:rsidR="00903F57" w:rsidRPr="00CA13AE" w:rsidRDefault="00903F57" w:rsidP="00CA13AE">
      <w:pPr>
        <w:rPr>
          <w:lang w:val="sr-Cyrl-CS"/>
        </w:rPr>
      </w:pPr>
    </w:p>
    <w:p w:rsidR="00903F57" w:rsidRPr="00CA13AE" w:rsidRDefault="00903F57" w:rsidP="00CA13AE">
      <w:pPr>
        <w:rPr>
          <w:lang w:val="sr-Latn-BA"/>
        </w:rPr>
      </w:pPr>
    </w:p>
    <w:p w:rsidR="00903F57" w:rsidRPr="00CA13AE" w:rsidRDefault="00903F57" w:rsidP="00CA13AE">
      <w:pPr>
        <w:rPr>
          <w:lang w:val="sr-Latn-BA"/>
        </w:rPr>
      </w:pPr>
      <w:r w:rsidRPr="00CA13AE">
        <w:rPr>
          <w:lang w:val="sr-Cyrl-CS"/>
        </w:rPr>
        <w:t>I. УСТАВНИ ОСНОВ ЗА ПОТВРЂИВАЊЕ МЕЂУНАРОДНОГ УГОВОРА</w:t>
      </w:r>
    </w:p>
    <w:p w:rsidR="00903F57" w:rsidRPr="00CA13AE" w:rsidRDefault="00903F57" w:rsidP="00CA13AE">
      <w:pPr>
        <w:jc w:val="center"/>
        <w:rPr>
          <w:lang w:val="sr-Latn-BA"/>
        </w:rPr>
      </w:pPr>
    </w:p>
    <w:p w:rsidR="00903F57" w:rsidRPr="00CA13AE" w:rsidRDefault="00903F57" w:rsidP="00CA13AE">
      <w:pPr>
        <w:ind w:firstLine="720"/>
        <w:jc w:val="both"/>
        <w:rPr>
          <w:lang w:val="sr-Cyrl-CS"/>
        </w:rPr>
      </w:pPr>
      <w:r w:rsidRPr="00CA13AE">
        <w:rPr>
          <w:lang w:val="sr-Cyrl-CS"/>
        </w:rPr>
        <w:t>Уставни основ за потврђивање међународног уговора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903F57" w:rsidRPr="00CA13AE" w:rsidRDefault="00903F57" w:rsidP="00CA13AE">
      <w:pPr>
        <w:rPr>
          <w:lang w:val="sr-Cyrl-CS"/>
        </w:rPr>
      </w:pPr>
    </w:p>
    <w:p w:rsidR="00903F57" w:rsidRPr="00CA13AE" w:rsidRDefault="00903F57" w:rsidP="00CA13AE">
      <w:pPr>
        <w:rPr>
          <w:lang w:val="sr-Latn-BA"/>
        </w:rPr>
      </w:pPr>
      <w:r w:rsidRPr="00CA13AE">
        <w:rPr>
          <w:lang w:val="sr-Cyrl-CS"/>
        </w:rPr>
        <w:t>II. РАЗЛОЗИ ЗБОГ КОЈИХ СЕ ПРЕДЛАЖЕ ПОТВРЂИВАЊЕ МЕЂУНАРОДНОГ УГОВОР</w:t>
      </w:r>
    </w:p>
    <w:p w:rsidR="00903F57" w:rsidRPr="00CA13AE" w:rsidRDefault="00903F57" w:rsidP="00CA13AE">
      <w:pPr>
        <w:rPr>
          <w:lang w:val="sr-Latn-BA"/>
        </w:rPr>
      </w:pPr>
    </w:p>
    <w:p w:rsidR="00903F57" w:rsidRPr="00CA13AE" w:rsidRDefault="00903F57" w:rsidP="00CA13AE">
      <w:pPr>
        <w:pStyle w:val="Bodytext1"/>
        <w:shd w:val="clear" w:color="auto" w:fill="auto"/>
        <w:spacing w:after="0" w:line="240" w:lineRule="auto"/>
        <w:ind w:right="45" w:firstLine="72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CA13AE">
        <w:rPr>
          <w:rFonts w:ascii="Times New Roman" w:hAnsi="Times New Roman"/>
          <w:sz w:val="24"/>
          <w:szCs w:val="24"/>
          <w:lang w:eastAsia="sr-Cyrl-CS"/>
        </w:rPr>
        <w:t>Република Србија приступила је Пројекту Транс-европске железнице (TER) Економске Комисије Уједињених Нација за Европу (UNECE) потписивањем Споразума о фондацијској сарадњи „Трансевропска железница (TER)”, између UNECE, са једне стране и влада учесница TER, са друге стране, који је сачињен 1992. године („Службени г</w:t>
      </w:r>
      <w:r>
        <w:rPr>
          <w:rFonts w:ascii="Times New Roman" w:hAnsi="Times New Roman"/>
          <w:sz w:val="24"/>
          <w:szCs w:val="24"/>
          <w:lang w:eastAsia="sr-Cyrl-CS"/>
        </w:rPr>
        <w:t>ласник РС - Међународни уговори”</w:t>
      </w:r>
      <w:r w:rsidRPr="00CA13AE">
        <w:rPr>
          <w:rFonts w:ascii="Times New Roman" w:hAnsi="Times New Roman"/>
          <w:sz w:val="24"/>
          <w:szCs w:val="24"/>
          <w:lang w:eastAsia="sr-Cyrl-CS"/>
        </w:rPr>
        <w:t xml:space="preserve">, број 1/2010). </w:t>
      </w:r>
    </w:p>
    <w:p w:rsidR="00903F57" w:rsidRPr="00CA13AE" w:rsidRDefault="00903F57" w:rsidP="00CA13AE">
      <w:pPr>
        <w:pStyle w:val="Bodytext1"/>
        <w:shd w:val="clear" w:color="auto" w:fill="auto"/>
        <w:spacing w:after="0" w:line="240" w:lineRule="auto"/>
        <w:ind w:right="45" w:firstLine="72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CA13AE">
        <w:rPr>
          <w:rFonts w:ascii="Times New Roman" w:hAnsi="Times New Roman"/>
          <w:sz w:val="24"/>
          <w:szCs w:val="24"/>
          <w:lang w:eastAsia="sr-Cyrl-CS"/>
        </w:rPr>
        <w:t>Наведени пројекат представља оквир за регионалну сарадњу земаља Централне и Југоисточне Европе у погледу развоја ефикасног међународног железничког и комбинованог саобраћаја у овим земљама у складу са Европским споразумом о главним међународним железничким пругама – АGС (Споразум рат</w:t>
      </w:r>
      <w:r>
        <w:rPr>
          <w:rFonts w:ascii="Times New Roman" w:hAnsi="Times New Roman"/>
          <w:sz w:val="24"/>
          <w:szCs w:val="24"/>
          <w:lang w:eastAsia="sr-Cyrl-CS"/>
        </w:rPr>
        <w:t>ификован, „Службени лист СФРЈ”</w:t>
      </w:r>
      <w:r w:rsidRPr="00CA13AE">
        <w:rPr>
          <w:rFonts w:ascii="Times New Roman" w:hAnsi="Times New Roman"/>
          <w:sz w:val="24"/>
          <w:szCs w:val="24"/>
          <w:lang w:eastAsia="sr-Cyrl-CS"/>
        </w:rPr>
        <w:t xml:space="preserve"> - Међународни уговори, број 11/89) и Евпским споразумом о важним међународним линијама за комбиновани транспорт и пратећим постројењима - АGТС (Споразум </w:t>
      </w:r>
      <w:r>
        <w:rPr>
          <w:rFonts w:ascii="Times New Roman" w:hAnsi="Times New Roman"/>
          <w:sz w:val="24"/>
          <w:szCs w:val="24"/>
          <w:lang w:eastAsia="sr-Cyrl-CS"/>
        </w:rPr>
        <w:t>ратификован, „Службени лист СЦГ”</w:t>
      </w:r>
      <w:r w:rsidRPr="00CA13AE">
        <w:rPr>
          <w:rFonts w:ascii="Times New Roman" w:hAnsi="Times New Roman"/>
          <w:sz w:val="24"/>
          <w:szCs w:val="24"/>
          <w:lang w:eastAsia="sr-Cyrl-CS"/>
        </w:rPr>
        <w:t xml:space="preserve"> - Међународни уговори, број 7/05). Наведени споразуми установљени су под покровитељством UNECE.</w:t>
      </w:r>
    </w:p>
    <w:p w:rsidR="00903F57" w:rsidRPr="00CA13AE" w:rsidRDefault="00903F57" w:rsidP="00CA13AE">
      <w:pPr>
        <w:pStyle w:val="Bodytext1"/>
        <w:shd w:val="clear" w:color="auto" w:fill="auto"/>
        <w:spacing w:after="0" w:line="240" w:lineRule="auto"/>
        <w:ind w:left="14" w:right="45" w:firstLine="72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CA13AE">
        <w:rPr>
          <w:rFonts w:ascii="Times New Roman" w:hAnsi="Times New Roman"/>
          <w:sz w:val="24"/>
          <w:szCs w:val="24"/>
          <w:lang w:eastAsia="sr-Cyrl-CS"/>
        </w:rPr>
        <w:t>Како је Београд важно регионално транспортно чвориште, а Република Србија, као земља кандидат за чланство у ЕУ може да да битан допринос развоју и унапређењу железничког саобраћаја у региону и Европи у целини, и узимајући у обзир интенцију да се у наредном периоду изгради модерна пруга на релацији Београд - Будимпешта која би се касније наставила даље до луке Пиреј у Грчкој, а имајући у виду значај овог пројекта, Министарство грађевинарства, саобраћаја и инфраструктуре је писмом од 26. децембра 2014. године изразило заинтересованост да преузме улогу земље домаћина Централне канцеларије TER Пројекта у наредном периоду.</w:t>
      </w:r>
    </w:p>
    <w:p w:rsidR="00903F57" w:rsidRPr="00CA13AE" w:rsidRDefault="00903F57" w:rsidP="00CA13AE">
      <w:pPr>
        <w:pStyle w:val="Bodytext1"/>
        <w:spacing w:after="0" w:line="240" w:lineRule="auto"/>
        <w:ind w:left="11" w:right="45" w:firstLine="72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CA13AE">
        <w:rPr>
          <w:rFonts w:ascii="Times New Roman" w:hAnsi="Times New Roman"/>
          <w:sz w:val="24"/>
          <w:szCs w:val="24"/>
          <w:lang w:eastAsia="sr-Cyrl-CS"/>
        </w:rPr>
        <w:t>Дописом број 300/2015-535 од 20.04.2015. го</w:t>
      </w:r>
      <w:r>
        <w:rPr>
          <w:rFonts w:ascii="Times New Roman" w:hAnsi="Times New Roman"/>
          <w:sz w:val="24"/>
          <w:szCs w:val="24"/>
          <w:lang w:eastAsia="sr-Cyrl-CS"/>
        </w:rPr>
        <w:t>дине, тадашње „Железнице Србије”</w:t>
      </w:r>
      <w:r w:rsidRPr="00CA13AE">
        <w:rPr>
          <w:rFonts w:ascii="Times New Roman" w:hAnsi="Times New Roman"/>
          <w:sz w:val="24"/>
          <w:szCs w:val="24"/>
          <w:lang w:eastAsia="sr-Cyrl-CS"/>
        </w:rPr>
        <w:t xml:space="preserve"> а.д. доставило је Министарству грађевинарства, саобраћаја и инфраструктуре начелну потврду могућности да се обезбеде услови за потребе Централне канцеларије TER Пројекта, након чега је Министарство грађевинарства, саобраћаја и инфраструктуре доставило начелну понуду услова UNECE.</w:t>
      </w:r>
    </w:p>
    <w:p w:rsidR="00903F57" w:rsidRPr="00CA13AE" w:rsidRDefault="00903F57" w:rsidP="00CA13AE">
      <w:pPr>
        <w:pStyle w:val="Bodytext1"/>
        <w:shd w:val="clear" w:color="auto" w:fill="auto"/>
        <w:spacing w:after="0" w:line="240" w:lineRule="auto"/>
        <w:ind w:left="14" w:right="45" w:firstLine="72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CA13AE">
        <w:rPr>
          <w:rFonts w:ascii="Times New Roman" w:hAnsi="Times New Roman"/>
          <w:sz w:val="24"/>
          <w:szCs w:val="24"/>
          <w:lang w:eastAsia="sr-Cyrl-CS"/>
        </w:rPr>
        <w:t>Коначна одлука о земљи домаћину седишта Централне канцеларије донета је на састанку Управног одбора</w:t>
      </w:r>
      <w:r w:rsidRPr="00CA13AE">
        <w:rPr>
          <w:rFonts w:ascii="Times New Roman" w:hAnsi="Times New Roman"/>
          <w:sz w:val="24"/>
          <w:szCs w:val="24"/>
        </w:rPr>
        <w:t xml:space="preserve"> TER</w:t>
      </w:r>
      <w:r w:rsidRPr="00CA13AE">
        <w:rPr>
          <w:rFonts w:ascii="Times New Roman" w:hAnsi="Times New Roman"/>
          <w:sz w:val="24"/>
          <w:szCs w:val="24"/>
          <w:lang w:eastAsia="sr-Cyrl-CS"/>
        </w:rPr>
        <w:t xml:space="preserve"> Пројекта одржаном 28. априла 2015. године у Истанбулу, када је Управни одбор одлучио да ће наредна земља домаћин бити Република Србија.</w:t>
      </w:r>
    </w:p>
    <w:p w:rsidR="00903F57" w:rsidRPr="00CA13AE" w:rsidRDefault="00903F57" w:rsidP="00CA13AE">
      <w:pPr>
        <w:jc w:val="both"/>
      </w:pPr>
      <w:r w:rsidRPr="00CA13AE">
        <w:tab/>
        <w:t>Имајући у виду да је у протеклом периоду дошло до организационе промене некадашњег акциона</w:t>
      </w:r>
      <w:r>
        <w:t>рског друштва „Железнице Србије”</w:t>
      </w:r>
      <w:r w:rsidRPr="00CA13AE">
        <w:t xml:space="preserve"> а.д. и формирања нових железничких компанија и чињеницу да је новоосновано акционарско друштво  „</w:t>
      </w:r>
      <w:r>
        <w:t>Инфраструктура железнице Србије”</w:t>
      </w:r>
      <w:r w:rsidRPr="00CA13AE">
        <w:t xml:space="preserve"> управљач јавном железничком инфраструктуром а узимајући у обзир делокруг рада UNECE TER Пројекта, Министарство грађевинарства, </w:t>
      </w:r>
      <w:r w:rsidRPr="00CA13AE">
        <w:lastRenderedPageBreak/>
        <w:t>саобраћаја и инфраструктуре је званичним дописом број 340-01-00254/2014-01 од 02.11.2015. г</w:t>
      </w:r>
      <w:r w:rsidRPr="00CA13AE">
        <w:rPr>
          <w:lang w:val="sr-Cyrl-CS"/>
        </w:rPr>
        <w:t>одине</w:t>
      </w:r>
      <w:r w:rsidRPr="00CA13AE">
        <w:t xml:space="preserve"> затражило потврду могућности да се у пословној згради тог друштва обезбеде услови потребни за пословање Централне канцеларије TER Пројекта.</w:t>
      </w:r>
    </w:p>
    <w:p w:rsidR="00903F57" w:rsidRPr="00CA13AE" w:rsidRDefault="00903F57" w:rsidP="00CA13AE">
      <w:pPr>
        <w:jc w:val="both"/>
      </w:pPr>
      <w:r w:rsidRPr="00CA13AE">
        <w:tab/>
        <w:t>„</w:t>
      </w:r>
      <w:r>
        <w:t>Инфраструктура железнице Србије”</w:t>
      </w:r>
      <w:r w:rsidRPr="00CA13AE">
        <w:t xml:space="preserve"> а.д. је дописом број </w:t>
      </w:r>
      <w:r w:rsidRPr="00CA13AE">
        <w:rPr>
          <w:lang w:val="sr-Cyrl-CS"/>
        </w:rPr>
        <w:t>1/2015-2009</w:t>
      </w:r>
      <w:r w:rsidRPr="00CA13AE">
        <w:t xml:space="preserve"> од </w:t>
      </w:r>
      <w:r w:rsidRPr="00CA13AE">
        <w:rPr>
          <w:lang w:val="sr-Cyrl-CS"/>
        </w:rPr>
        <w:t>05.11..2015. године</w:t>
      </w:r>
      <w:r w:rsidRPr="00CA13AE">
        <w:t xml:space="preserve"> потврдило могућност да испуни тражене услове које је Република Србија ставила на располагање будућем седишту Централној канцеларији TER Пројекта за период од две године почев од 01.01.2016. године.</w:t>
      </w:r>
    </w:p>
    <w:p w:rsidR="00903F57" w:rsidRPr="00CA13AE" w:rsidRDefault="00903F57" w:rsidP="00CA13AE">
      <w:pPr>
        <w:jc w:val="both"/>
      </w:pPr>
      <w:r w:rsidRPr="00CA13AE">
        <w:tab/>
        <w:t xml:space="preserve">Писмом Министарства грађевинарства, саобраћаја и инфраструктуре </w:t>
      </w:r>
      <w:r w:rsidRPr="00CA13AE">
        <w:rPr>
          <w:lang w:val="sr-Cyrl-CS"/>
        </w:rPr>
        <w:t xml:space="preserve">број </w:t>
      </w:r>
      <w:r w:rsidRPr="00CA13AE">
        <w:t xml:space="preserve"> 340-01-00254/2014-01 од </w:t>
      </w:r>
      <w:r w:rsidRPr="00CA13AE">
        <w:rPr>
          <w:lang w:val="sr-Cyrl-CS"/>
        </w:rPr>
        <w:t>13</w:t>
      </w:r>
      <w:r w:rsidRPr="00CA13AE">
        <w:t>.11.2015. г</w:t>
      </w:r>
      <w:r w:rsidRPr="00CA13AE">
        <w:rPr>
          <w:lang w:val="sr-Cyrl-CS"/>
        </w:rPr>
        <w:t>одине,</w:t>
      </w:r>
      <w:r w:rsidRPr="00CA13AE">
        <w:t xml:space="preserve"> </w:t>
      </w:r>
      <w:r w:rsidRPr="00CA13AE">
        <w:rPr>
          <w:lang w:val="sr-Cyrl-CS"/>
        </w:rPr>
        <w:t xml:space="preserve">посредством Министарства спољних послова, </w:t>
      </w:r>
      <w:r w:rsidRPr="00CA13AE">
        <w:t>UNECE су достављени детаљни услови који ће, уколико буду прихваћени, представљати окосницу Споразума о централној канцеларији између Владе Републике Србије и UN.</w:t>
      </w:r>
    </w:p>
    <w:p w:rsidR="00903F57" w:rsidRPr="00CA13AE" w:rsidRDefault="00903F57" w:rsidP="00CA13AE">
      <w:pPr>
        <w:jc w:val="both"/>
      </w:pPr>
      <w:r w:rsidRPr="00CA13AE">
        <w:tab/>
        <w:t>На последњем састанку Управног одбора TER Пројекта одржаном 25-26. новембра 2015. године у Женеви (Швајцарска Конфедерација), представник Републике Србије информисао је представнике UNECE и чланове Управног одбора о детаљним условима. На наведеном састанку је закључено да је потребно да Република Србија и UNECE убрзају неопходне активности на закључивању Споразума о централној канцеларији TER Пројекта у циљу да будуће седиште TER Пројекта у Републици Србији постане оперативно од 01. јануара 2016. године.</w:t>
      </w:r>
    </w:p>
    <w:p w:rsidR="00903F57" w:rsidRPr="00CA13AE" w:rsidRDefault="00903F57" w:rsidP="00CA13AE">
      <w:pPr>
        <w:jc w:val="both"/>
        <w:rPr>
          <w:lang w:val="sr-Cyrl-CS"/>
        </w:rPr>
      </w:pPr>
    </w:p>
    <w:p w:rsidR="00903F57" w:rsidRPr="00BD467D" w:rsidRDefault="00903F57" w:rsidP="00CA13AE">
      <w:pPr>
        <w:ind w:firstLine="720"/>
        <w:jc w:val="both"/>
        <w:rPr>
          <w:lang w:val="sr-Cyrl-CS"/>
        </w:rPr>
      </w:pPr>
      <w:r>
        <w:rPr>
          <w:lang w:val="sr-Cyrl-CS"/>
        </w:rPr>
        <w:t>III. ДА ЛИ СЕ ИЗВРШАВАЊЕ</w:t>
      </w:r>
      <w:r>
        <w:rPr>
          <w:lang w:val="sr-Latn-CS"/>
        </w:rPr>
        <w:t>M</w:t>
      </w:r>
      <w:r>
        <w:rPr>
          <w:lang w:val="sr-Cyrl-CS"/>
        </w:rPr>
        <w:t xml:space="preserve"> </w:t>
      </w:r>
      <w:r>
        <w:t>ME</w:t>
      </w:r>
      <w:r w:rsidRPr="00BD467D">
        <w:rPr>
          <w:lang w:val="sr-Cyrl-CS"/>
        </w:rPr>
        <w:t>ЂУНАРОДНОГ УГОВОРА СТВАРАЈУ ФИНАНСИЈСКЕ ОБАВЕЗЕ У ЊЕГОВОМ ИЗВРШАВАЊУ</w:t>
      </w:r>
    </w:p>
    <w:p w:rsidR="00903F57" w:rsidRPr="00CA13AE" w:rsidRDefault="00903F57" w:rsidP="00CA13AE">
      <w:pPr>
        <w:ind w:firstLine="720"/>
        <w:jc w:val="both"/>
        <w:rPr>
          <w:lang w:val="sr-Cyrl-CS"/>
        </w:rPr>
      </w:pPr>
    </w:p>
    <w:p w:rsidR="00903F57" w:rsidRPr="00CA13AE" w:rsidRDefault="00903F57" w:rsidP="00CA13A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Извршавањем </w:t>
      </w:r>
      <w:r w:rsidRPr="00CA13AE">
        <w:rPr>
          <w:lang w:val="sr-Cyrl-CS"/>
        </w:rPr>
        <w:t>Споразума између Владе Републике Србије и Уједињених Нација о Централној канцеларији Пројекта Транс – европске железнице,</w:t>
      </w:r>
      <w:r w:rsidRPr="005810EB">
        <w:rPr>
          <w:lang w:val="sr-Cyrl-CS"/>
        </w:rPr>
        <w:t xml:space="preserve"> потписан 11. априла 2016. године, у </w:t>
      </w:r>
      <w:r w:rsidRPr="00CA13AE">
        <w:rPr>
          <w:lang w:val="sr-Cyrl-CS"/>
        </w:rPr>
        <w:t>Београду</w:t>
      </w:r>
      <w:r w:rsidRPr="00CA13AE">
        <w:rPr>
          <w:noProof/>
          <w:color w:val="000000"/>
          <w:lang w:val="sr-Latn-CS"/>
        </w:rPr>
        <w:t xml:space="preserve"> и 25.априла 2016.године у Женеви</w:t>
      </w:r>
      <w:r w:rsidRPr="00CA13AE">
        <w:rPr>
          <w:lang w:val="sr-Latn-CS"/>
        </w:rPr>
        <w:t xml:space="preserve"> </w:t>
      </w:r>
      <w:r w:rsidRPr="00CA13AE">
        <w:rPr>
          <w:lang w:val="sr-Cyrl-CS"/>
        </w:rPr>
        <w:t>у оригинал</w:t>
      </w:r>
      <w:r>
        <w:rPr>
          <w:lang w:val="sr-Cyrl-CS"/>
        </w:rPr>
        <w:t>у на српском и енглеском језику не стварају се финансијске обавезе за Републику Србију.</w:t>
      </w:r>
    </w:p>
    <w:p w:rsidR="00903F57" w:rsidRPr="00CA13AE" w:rsidRDefault="00903F57" w:rsidP="00CA13AE">
      <w:pPr>
        <w:rPr>
          <w:lang w:val="sr-Cyrl-CS"/>
        </w:rPr>
      </w:pPr>
    </w:p>
    <w:p w:rsidR="00903F57" w:rsidRPr="00CA13AE" w:rsidRDefault="00903F57" w:rsidP="00CA13AE">
      <w:pPr>
        <w:ind w:firstLine="720"/>
        <w:jc w:val="both"/>
        <w:rPr>
          <w:lang w:val="sr-Cyrl-CS"/>
        </w:rPr>
      </w:pPr>
      <w:r w:rsidRPr="00CA13AE">
        <w:t>IV</w:t>
      </w:r>
      <w:r w:rsidRPr="005810EB">
        <w:rPr>
          <w:lang w:val="sr-Cyrl-CS"/>
        </w:rPr>
        <w:t xml:space="preserve">. </w:t>
      </w:r>
      <w:r>
        <w:rPr>
          <w:lang w:val="sr-Cyrl-CS"/>
        </w:rPr>
        <w:t xml:space="preserve">ПРОЦЕНА ПОТРЕБНИХ </w:t>
      </w:r>
      <w:r w:rsidRPr="00CA13AE">
        <w:rPr>
          <w:lang w:val="sr-Cyrl-CS"/>
        </w:rPr>
        <w:t>ФИНАНСИЈСКИХ СРЕДСТАВА</w:t>
      </w:r>
      <w:r>
        <w:rPr>
          <w:lang w:val="sr-Cyrl-CS"/>
        </w:rPr>
        <w:t xml:space="preserve"> ЗА ИЗВРШАВАЊЕ МЕЂУНАРОДНОГ УГОВОРА </w:t>
      </w:r>
    </w:p>
    <w:p w:rsidR="00903F57" w:rsidRPr="00CA13AE" w:rsidRDefault="00903F57" w:rsidP="00CA13AE">
      <w:pPr>
        <w:ind w:firstLine="720"/>
        <w:jc w:val="both"/>
        <w:rPr>
          <w:lang w:val="sr-Cyrl-CS"/>
        </w:rPr>
      </w:pPr>
    </w:p>
    <w:p w:rsidR="00903F57" w:rsidRDefault="00903F57" w:rsidP="00CA13A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извршавање </w:t>
      </w:r>
      <w:r w:rsidRPr="00CA13AE">
        <w:rPr>
          <w:lang w:val="sr-Cyrl-CS"/>
        </w:rPr>
        <w:t>Споразума између Владе Републике Србије и Уједињених Нација о Централној канцеларији Пројекта Транс – европске железнице</w:t>
      </w:r>
      <w:r>
        <w:rPr>
          <w:lang w:val="sr-Cyrl-CS"/>
        </w:rPr>
        <w:t xml:space="preserve"> није потребно издвајање средстава из буџета Републике Србије.</w:t>
      </w:r>
    </w:p>
    <w:p w:rsidR="00903F57" w:rsidRPr="00CA13AE" w:rsidRDefault="00903F57" w:rsidP="008D29A0">
      <w:pPr>
        <w:jc w:val="both"/>
        <w:rPr>
          <w:lang w:val="sr-Cyrl-CS"/>
        </w:rPr>
      </w:pPr>
      <w:r>
        <w:rPr>
          <w:lang w:val="sr-Cyrl-CS"/>
        </w:rPr>
        <w:t xml:space="preserve">Међутим </w:t>
      </w:r>
      <w:r w:rsidRPr="005810EB">
        <w:rPr>
          <w:lang w:val="sr-Cyrl-CS"/>
        </w:rPr>
        <w:t>„Инфраструктура железнице Србије”а.д.</w:t>
      </w:r>
      <w:r>
        <w:rPr>
          <w:lang w:val="sr-Cyrl-CS"/>
        </w:rPr>
        <w:t xml:space="preserve"> ће о сопственом трошку обезбедити плате и накнаде локалном особљу, трошкове путничког аутомобила као и канцеларијски материјал и техничку опрему.</w:t>
      </w:r>
    </w:p>
    <w:p w:rsidR="00903F57" w:rsidRPr="005810EB" w:rsidRDefault="00903F57" w:rsidP="009A3495">
      <w:pPr>
        <w:jc w:val="both"/>
        <w:rPr>
          <w:color w:val="FF0000"/>
          <w:lang w:val="sr-Cyrl-CS"/>
        </w:rPr>
      </w:pPr>
      <w:r w:rsidRPr="00CA13AE">
        <w:rPr>
          <w:lang w:val="sr-Cyrl-CS"/>
        </w:rPr>
        <w:tab/>
      </w:r>
    </w:p>
    <w:p w:rsidR="00903F57" w:rsidRPr="005810EB" w:rsidRDefault="00903F57">
      <w:pPr>
        <w:rPr>
          <w:lang w:val="sr-Cyrl-CS"/>
        </w:rPr>
      </w:pPr>
    </w:p>
    <w:sectPr w:rsidR="00903F57" w:rsidRPr="005810EB" w:rsidSect="004112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AE"/>
    <w:rsid w:val="004112AC"/>
    <w:rsid w:val="005810EB"/>
    <w:rsid w:val="00730DF0"/>
    <w:rsid w:val="008D29A0"/>
    <w:rsid w:val="00903F57"/>
    <w:rsid w:val="009A3495"/>
    <w:rsid w:val="00BB49CF"/>
    <w:rsid w:val="00BD467D"/>
    <w:rsid w:val="00CA13AE"/>
    <w:rsid w:val="00CB24E3"/>
    <w:rsid w:val="00E44B0B"/>
    <w:rsid w:val="00E66449"/>
    <w:rsid w:val="00F4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F411811-4067-4571-9AD8-AE07CC69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3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CA13AE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CA13AE"/>
    <w:pPr>
      <w:shd w:val="clear" w:color="auto" w:fill="FFFFFF"/>
      <w:spacing w:after="540" w:line="277" w:lineRule="exact"/>
      <w:ind w:hanging="360"/>
      <w:jc w:val="center"/>
    </w:pPr>
    <w:rPr>
      <w:rFonts w:ascii="Calibri" w:eastAsia="Calibri" w:hAnsi="Calibri"/>
      <w:sz w:val="20"/>
      <w:szCs w:val="20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14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Lakovic</dc:creator>
  <cp:keywords/>
  <dc:description/>
  <cp:lastModifiedBy>Bojan Grgic</cp:lastModifiedBy>
  <cp:revision>2</cp:revision>
  <dcterms:created xsi:type="dcterms:W3CDTF">2016-12-01T14:27:00Z</dcterms:created>
  <dcterms:modified xsi:type="dcterms:W3CDTF">2016-12-01T14:27:00Z</dcterms:modified>
</cp:coreProperties>
</file>