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EC3" w:rsidRDefault="006F0EC3">
      <w:pPr>
        <w:jc w:val="left"/>
        <w:rPr>
          <w:rFonts w:ascii="Times New Roman" w:hAnsi="Times New Roman" w:cs="Times New Roman"/>
          <w:sz w:val="24"/>
          <w:szCs w:val="24"/>
          <w:u w:val="single"/>
          <w:lang w:val="sr-Cyrl-CS"/>
        </w:rPr>
      </w:pPr>
    </w:p>
    <w:p w:rsidR="00BD250F" w:rsidRPr="00D04C1E" w:rsidRDefault="00BD250F" w:rsidP="00BD250F">
      <w:pPr>
        <w:ind w:firstLine="720"/>
        <w:rPr>
          <w:rFonts w:ascii="Times New Roman" w:eastAsia="Calibri" w:hAnsi="Times New Roman" w:cs="Times New Roman"/>
          <w:sz w:val="24"/>
          <w:szCs w:val="24"/>
          <w:lang w:val="sr-Cyrl-CS"/>
        </w:rPr>
      </w:pPr>
      <w:bookmarkStart w:id="0" w:name="_GoBack"/>
      <w:bookmarkEnd w:id="0"/>
      <w:r w:rsidRPr="00D04C1E">
        <w:rPr>
          <w:rFonts w:ascii="Times New Roman" w:eastAsia="Calibri" w:hAnsi="Times New Roman" w:cs="Times New Roman"/>
          <w:sz w:val="24"/>
          <w:szCs w:val="24"/>
          <w:lang w:val="sr-Cyrl-CS"/>
        </w:rPr>
        <w:t>На основу члана 3. став 2. Закона о обнови након елементарне и друге непогоде („Службени гласник РС”, бр</w:t>
      </w:r>
      <w:r w:rsidR="00D04C1E">
        <w:rPr>
          <w:rFonts w:ascii="Times New Roman" w:eastAsia="Calibri" w:hAnsi="Times New Roman" w:cs="Times New Roman"/>
          <w:sz w:val="24"/>
          <w:szCs w:val="24"/>
          <w:lang w:val="sr-Cyrl-CS"/>
        </w:rPr>
        <w:t>ој</w:t>
      </w:r>
      <w:r w:rsidRPr="00D04C1E">
        <w:rPr>
          <w:rFonts w:ascii="Times New Roman" w:eastAsia="Calibri" w:hAnsi="Times New Roman" w:cs="Times New Roman"/>
          <w:sz w:val="24"/>
          <w:szCs w:val="24"/>
          <w:lang w:val="sr-Cyrl-CS"/>
        </w:rPr>
        <w:t xml:space="preserve"> 112/15)  и чл</w:t>
      </w:r>
      <w:r w:rsidR="00C510C0" w:rsidRPr="00D04C1E">
        <w:rPr>
          <w:rFonts w:ascii="Times New Roman" w:eastAsia="Calibri" w:hAnsi="Times New Roman" w:cs="Times New Roman"/>
          <w:sz w:val="24"/>
          <w:szCs w:val="24"/>
          <w:lang w:val="sr-Cyrl-CS"/>
        </w:rPr>
        <w:t>ан</w:t>
      </w:r>
      <w:r w:rsidR="00D04C1E">
        <w:rPr>
          <w:rFonts w:ascii="Times New Roman" w:eastAsia="Calibri" w:hAnsi="Times New Roman" w:cs="Times New Roman"/>
          <w:sz w:val="24"/>
          <w:szCs w:val="24"/>
          <w:lang w:val="sr-Cyrl-CS"/>
        </w:rPr>
        <w:t>а</w:t>
      </w:r>
      <w:r w:rsidR="00C510C0" w:rsidRPr="00D04C1E">
        <w:rPr>
          <w:rFonts w:ascii="Times New Roman" w:eastAsia="Calibri" w:hAnsi="Times New Roman" w:cs="Times New Roman"/>
          <w:sz w:val="24"/>
          <w:szCs w:val="24"/>
          <w:lang w:val="sr-Cyrl-CS"/>
        </w:rPr>
        <w:t xml:space="preserve"> </w:t>
      </w:r>
      <w:r w:rsidRPr="00D04C1E">
        <w:rPr>
          <w:rFonts w:ascii="Times New Roman" w:eastAsia="Calibri" w:hAnsi="Times New Roman" w:cs="Times New Roman"/>
          <w:sz w:val="24"/>
          <w:szCs w:val="24"/>
          <w:lang w:val="sr-Cyrl-CS"/>
        </w:rPr>
        <w:t>17. став 1. и</w:t>
      </w:r>
      <w:r w:rsidR="00D04C1E">
        <w:rPr>
          <w:rFonts w:ascii="Times New Roman" w:eastAsia="Calibri" w:hAnsi="Times New Roman" w:cs="Times New Roman"/>
          <w:sz w:val="24"/>
          <w:szCs w:val="24"/>
          <w:lang w:val="sr-Cyrl-CS"/>
        </w:rPr>
        <w:t xml:space="preserve"> члана</w:t>
      </w:r>
      <w:r w:rsidRPr="00D04C1E">
        <w:rPr>
          <w:rFonts w:ascii="Times New Roman" w:eastAsia="Calibri" w:hAnsi="Times New Roman" w:cs="Times New Roman"/>
          <w:sz w:val="24"/>
          <w:szCs w:val="24"/>
          <w:lang w:val="sr-Cyrl-CS"/>
        </w:rPr>
        <w:t xml:space="preserve"> 42. став 1. Закона о Влади („Службени гласник РС”, бр. 55/05, 71/05 – исправка, 101/07, 65/08, 16/11, 68/12 – УС, 72/12, 7/14 – УС и 44/14),</w:t>
      </w:r>
    </w:p>
    <w:p w:rsidR="00BD250F" w:rsidRPr="00D04C1E" w:rsidRDefault="00BD250F" w:rsidP="00BD250F">
      <w:pPr>
        <w:ind w:firstLine="720"/>
        <w:rPr>
          <w:rFonts w:ascii="Times New Roman" w:eastAsia="Calibri" w:hAnsi="Times New Roman" w:cs="Times New Roman"/>
          <w:sz w:val="24"/>
          <w:szCs w:val="24"/>
          <w:lang w:val="sr-Cyrl-CS"/>
        </w:rPr>
      </w:pPr>
      <w:r w:rsidRPr="00D04C1E">
        <w:rPr>
          <w:rFonts w:ascii="Times New Roman" w:eastAsia="Calibri" w:hAnsi="Times New Roman" w:cs="Times New Roman"/>
          <w:sz w:val="24"/>
          <w:szCs w:val="24"/>
          <w:lang w:val="sr-Cyrl-CS"/>
        </w:rPr>
        <w:t>Влада доноси</w:t>
      </w:r>
    </w:p>
    <w:p w:rsidR="008E7356" w:rsidRPr="00D04C1E" w:rsidRDefault="008E7356" w:rsidP="008E7356">
      <w:pPr>
        <w:autoSpaceDE w:val="0"/>
        <w:autoSpaceDN w:val="0"/>
        <w:adjustRightInd w:val="0"/>
        <w:ind w:firstLine="720"/>
        <w:rPr>
          <w:rFonts w:ascii="Times New Roman" w:hAnsi="Times New Roman" w:cs="Times New Roman"/>
          <w:color w:val="000000"/>
          <w:sz w:val="24"/>
          <w:szCs w:val="24"/>
          <w:lang w:val="sr-Cyrl-CS"/>
        </w:rPr>
      </w:pPr>
    </w:p>
    <w:p w:rsidR="008E7356" w:rsidRPr="00C9136C" w:rsidRDefault="008E7356" w:rsidP="008E7356">
      <w:pPr>
        <w:jc w:val="center"/>
        <w:rPr>
          <w:rFonts w:ascii="Times New Roman" w:hAnsi="Times New Roman" w:cs="Times New Roman"/>
          <w:sz w:val="24"/>
          <w:szCs w:val="24"/>
          <w:lang w:val="sr-Cyrl-CS"/>
        </w:rPr>
      </w:pPr>
      <w:r w:rsidRPr="00C9136C">
        <w:rPr>
          <w:rFonts w:ascii="Times New Roman" w:hAnsi="Times New Roman" w:cs="Times New Roman"/>
          <w:sz w:val="24"/>
          <w:szCs w:val="24"/>
          <w:lang w:val="sr-Cyrl-CS"/>
        </w:rPr>
        <w:t>У Р Е Д Б У</w:t>
      </w:r>
    </w:p>
    <w:p w:rsidR="008E7356" w:rsidRPr="00C9136C" w:rsidRDefault="008E7356" w:rsidP="008E7356">
      <w:pPr>
        <w:jc w:val="center"/>
        <w:rPr>
          <w:rFonts w:ascii="Times New Roman" w:hAnsi="Times New Roman" w:cs="Times New Roman"/>
          <w:sz w:val="24"/>
          <w:szCs w:val="24"/>
          <w:lang w:val="sr-Cyrl-CS"/>
        </w:rPr>
      </w:pPr>
      <w:r w:rsidRPr="00C9136C">
        <w:rPr>
          <w:rFonts w:ascii="Times New Roman" w:hAnsi="Times New Roman" w:cs="Times New Roman"/>
          <w:sz w:val="24"/>
          <w:szCs w:val="24"/>
          <w:lang w:val="sr-Cyrl-CS"/>
        </w:rPr>
        <w:t xml:space="preserve">О УТВРЂИВАЊУ ДРЖАВНОГ ПРОГРАМА </w:t>
      </w:r>
      <w:r w:rsidR="00BD250F" w:rsidRPr="00C9136C">
        <w:rPr>
          <w:rFonts w:ascii="Times New Roman" w:hAnsi="Times New Roman" w:cs="Times New Roman"/>
          <w:sz w:val="24"/>
          <w:szCs w:val="24"/>
          <w:lang w:val="sr-Cyrl-CS"/>
        </w:rPr>
        <w:t xml:space="preserve">ПОМОЋИ И </w:t>
      </w:r>
      <w:r w:rsidRPr="00C9136C">
        <w:rPr>
          <w:rFonts w:ascii="Times New Roman" w:hAnsi="Times New Roman" w:cs="Times New Roman"/>
          <w:sz w:val="24"/>
          <w:szCs w:val="24"/>
          <w:lang w:val="sr-Cyrl-CS"/>
        </w:rPr>
        <w:t xml:space="preserve">ОБНОВЕ ОШТЕЋЕНИХ ПОРОДИЧНИХ СТАМБЕНИХ ОБЈЕКАТА </w:t>
      </w:r>
    </w:p>
    <w:p w:rsidR="008E7356" w:rsidRPr="00D04C1E" w:rsidRDefault="008E7356" w:rsidP="008E7356">
      <w:pPr>
        <w:jc w:val="center"/>
        <w:rPr>
          <w:rFonts w:ascii="Times New Roman" w:hAnsi="Times New Roman" w:cs="Times New Roman"/>
          <w:b/>
          <w:sz w:val="24"/>
          <w:szCs w:val="24"/>
          <w:lang w:val="sr-Cyrl-CS"/>
        </w:rPr>
      </w:pPr>
    </w:p>
    <w:p w:rsidR="008E7356" w:rsidRPr="00D04C1E" w:rsidRDefault="008E7356" w:rsidP="008E7356">
      <w:pPr>
        <w:jc w:val="center"/>
        <w:rPr>
          <w:rFonts w:ascii="Times New Roman" w:hAnsi="Times New Roman" w:cs="Times New Roman"/>
          <w:sz w:val="24"/>
          <w:szCs w:val="24"/>
          <w:lang w:val="sr-Cyrl-CS"/>
        </w:rPr>
      </w:pPr>
      <w:r w:rsidRPr="00D04C1E">
        <w:rPr>
          <w:rFonts w:ascii="Times New Roman" w:hAnsi="Times New Roman" w:cs="Times New Roman"/>
          <w:sz w:val="24"/>
          <w:szCs w:val="24"/>
          <w:lang w:val="sr-Cyrl-CS"/>
        </w:rPr>
        <w:t>Члан 1.</w:t>
      </w:r>
    </w:p>
    <w:p w:rsidR="008E7356" w:rsidRPr="00D04C1E" w:rsidRDefault="008E7356" w:rsidP="008E7356">
      <w:pPr>
        <w:ind w:firstLine="720"/>
        <w:rPr>
          <w:rFonts w:ascii="Times New Roman" w:hAnsi="Times New Roman" w:cs="Times New Roman"/>
          <w:sz w:val="24"/>
          <w:szCs w:val="24"/>
          <w:lang w:val="sr-Cyrl-CS"/>
        </w:rPr>
      </w:pPr>
      <w:r w:rsidRPr="00D04C1E">
        <w:rPr>
          <w:rFonts w:ascii="Times New Roman" w:hAnsi="Times New Roman" w:cs="Times New Roman"/>
          <w:sz w:val="24"/>
          <w:szCs w:val="24"/>
          <w:lang w:val="sr-Cyrl-CS"/>
        </w:rPr>
        <w:t xml:space="preserve">Овом уредбом утврђује се Државни програм </w:t>
      </w:r>
      <w:r w:rsidR="00BD250F" w:rsidRPr="00D04C1E">
        <w:rPr>
          <w:rFonts w:ascii="Times New Roman" w:hAnsi="Times New Roman" w:cs="Times New Roman"/>
          <w:sz w:val="24"/>
          <w:szCs w:val="24"/>
          <w:lang w:val="sr-Cyrl-CS"/>
        </w:rPr>
        <w:t xml:space="preserve">помоћи и </w:t>
      </w:r>
      <w:r w:rsidRPr="00D04C1E">
        <w:rPr>
          <w:rFonts w:ascii="Times New Roman" w:hAnsi="Times New Roman" w:cs="Times New Roman"/>
          <w:sz w:val="24"/>
          <w:szCs w:val="24"/>
          <w:lang w:val="sr-Cyrl-CS"/>
        </w:rPr>
        <w:t>обнове оштећених породичних стамбених објеката.</w:t>
      </w:r>
    </w:p>
    <w:p w:rsidR="008E7356" w:rsidRPr="00D04C1E" w:rsidRDefault="008E7356" w:rsidP="008E7356">
      <w:pPr>
        <w:spacing w:line="240" w:lineRule="auto"/>
        <w:jc w:val="center"/>
        <w:rPr>
          <w:rFonts w:ascii="Times New Roman" w:hAnsi="Times New Roman" w:cs="Times New Roman"/>
          <w:sz w:val="24"/>
          <w:szCs w:val="24"/>
          <w:lang w:val="sr-Cyrl-CS"/>
        </w:rPr>
      </w:pPr>
      <w:r w:rsidRPr="00D04C1E">
        <w:rPr>
          <w:rFonts w:ascii="Times New Roman" w:hAnsi="Times New Roman" w:cs="Times New Roman"/>
          <w:sz w:val="24"/>
          <w:szCs w:val="24"/>
          <w:lang w:val="sr-Cyrl-CS"/>
        </w:rPr>
        <w:t>Члан 2.</w:t>
      </w:r>
    </w:p>
    <w:p w:rsidR="008E7356" w:rsidRPr="00D04C1E" w:rsidRDefault="008E7356" w:rsidP="008E7356">
      <w:pPr>
        <w:ind w:firstLine="720"/>
        <w:rPr>
          <w:rFonts w:ascii="Times New Roman" w:hAnsi="Times New Roman" w:cs="Times New Roman"/>
          <w:sz w:val="24"/>
          <w:szCs w:val="24"/>
          <w:lang w:val="sr-Cyrl-CS"/>
        </w:rPr>
      </w:pPr>
      <w:r w:rsidRPr="00D04C1E">
        <w:rPr>
          <w:rFonts w:ascii="Times New Roman" w:hAnsi="Times New Roman" w:cs="Times New Roman"/>
          <w:sz w:val="24"/>
          <w:szCs w:val="24"/>
          <w:lang w:val="sr-Cyrl-CS"/>
        </w:rPr>
        <w:t xml:space="preserve">Државни програм </w:t>
      </w:r>
      <w:r w:rsidR="00BD250F" w:rsidRPr="00D04C1E">
        <w:rPr>
          <w:rFonts w:ascii="Times New Roman" w:hAnsi="Times New Roman" w:cs="Times New Roman"/>
          <w:sz w:val="24"/>
          <w:szCs w:val="24"/>
          <w:lang w:val="sr-Cyrl-CS"/>
        </w:rPr>
        <w:t xml:space="preserve">помоћи и </w:t>
      </w:r>
      <w:r w:rsidRPr="00D04C1E">
        <w:rPr>
          <w:rFonts w:ascii="Times New Roman" w:hAnsi="Times New Roman" w:cs="Times New Roman"/>
          <w:sz w:val="24"/>
          <w:szCs w:val="24"/>
          <w:lang w:val="sr-Cyrl-CS"/>
        </w:rPr>
        <w:t>обнове оштећених породичних стамбених објеката одштампан је уз ову уредбу и чини њен саставни део.</w:t>
      </w:r>
    </w:p>
    <w:p w:rsidR="008E7356" w:rsidRPr="00D04C1E" w:rsidRDefault="008E7356" w:rsidP="008E7356">
      <w:pPr>
        <w:jc w:val="center"/>
        <w:rPr>
          <w:rFonts w:ascii="Times New Roman" w:hAnsi="Times New Roman" w:cs="Times New Roman"/>
          <w:sz w:val="24"/>
          <w:szCs w:val="24"/>
          <w:lang w:val="sr-Cyrl-CS"/>
        </w:rPr>
      </w:pPr>
      <w:r w:rsidRPr="00D04C1E">
        <w:rPr>
          <w:rFonts w:ascii="Times New Roman" w:hAnsi="Times New Roman" w:cs="Times New Roman"/>
          <w:sz w:val="24"/>
          <w:szCs w:val="24"/>
          <w:lang w:val="sr-Cyrl-CS"/>
        </w:rPr>
        <w:t>Члан 3.</w:t>
      </w:r>
    </w:p>
    <w:p w:rsidR="008E7356" w:rsidRPr="00D04C1E" w:rsidRDefault="008E7356" w:rsidP="008E7356">
      <w:pPr>
        <w:ind w:firstLine="720"/>
        <w:rPr>
          <w:rFonts w:ascii="Times New Roman" w:hAnsi="Times New Roman" w:cs="Times New Roman"/>
          <w:sz w:val="24"/>
          <w:szCs w:val="24"/>
          <w:lang w:val="sr-Cyrl-CS"/>
        </w:rPr>
      </w:pPr>
      <w:r w:rsidRPr="00D04C1E">
        <w:rPr>
          <w:rFonts w:ascii="Times New Roman" w:hAnsi="Times New Roman" w:cs="Times New Roman"/>
          <w:sz w:val="24"/>
          <w:szCs w:val="24"/>
          <w:lang w:val="sr-Cyrl-CS"/>
        </w:rPr>
        <w:t>Ова уредба ступа на снагу наредног дана од дана објављивања у „Службеном гласнику Републике Србије”.</w:t>
      </w:r>
    </w:p>
    <w:p w:rsidR="008E7356" w:rsidRPr="00D04C1E" w:rsidRDefault="008E7356" w:rsidP="008E7356">
      <w:pPr>
        <w:ind w:firstLine="720"/>
        <w:rPr>
          <w:rFonts w:ascii="Times New Roman" w:hAnsi="Times New Roman" w:cs="Times New Roman"/>
          <w:sz w:val="24"/>
          <w:szCs w:val="24"/>
          <w:lang w:val="sr-Cyrl-CS"/>
        </w:rPr>
      </w:pPr>
    </w:p>
    <w:p w:rsidR="008E7356" w:rsidRPr="00732513" w:rsidRDefault="008E7356" w:rsidP="00732513">
      <w:pPr>
        <w:spacing w:after="0" w:line="240" w:lineRule="auto"/>
        <w:rPr>
          <w:rFonts w:ascii="Times New Roman" w:hAnsi="Times New Roman" w:cs="Times New Roman"/>
          <w:sz w:val="24"/>
          <w:szCs w:val="24"/>
        </w:rPr>
      </w:pPr>
      <w:r w:rsidRPr="00D04C1E">
        <w:rPr>
          <w:rFonts w:ascii="Times New Roman" w:hAnsi="Times New Roman" w:cs="Times New Roman"/>
          <w:sz w:val="24"/>
          <w:szCs w:val="24"/>
          <w:lang w:val="sr-Cyrl-CS"/>
        </w:rPr>
        <w:t xml:space="preserve">05 Број: </w:t>
      </w:r>
      <w:r w:rsidR="00732513">
        <w:rPr>
          <w:rFonts w:ascii="Times New Roman" w:hAnsi="Times New Roman" w:cs="Times New Roman"/>
          <w:sz w:val="24"/>
          <w:szCs w:val="24"/>
        </w:rPr>
        <w:t>110-2744/2016</w:t>
      </w:r>
    </w:p>
    <w:p w:rsidR="008E7356" w:rsidRDefault="008E7356" w:rsidP="00732513">
      <w:pPr>
        <w:spacing w:after="0" w:line="240" w:lineRule="auto"/>
        <w:rPr>
          <w:rFonts w:ascii="Times New Roman" w:hAnsi="Times New Roman" w:cs="Times New Roman"/>
          <w:sz w:val="24"/>
          <w:szCs w:val="24"/>
          <w:lang w:val="sr-Cyrl-CS"/>
        </w:rPr>
      </w:pPr>
      <w:r w:rsidRPr="00D04C1E">
        <w:rPr>
          <w:rFonts w:ascii="Times New Roman" w:hAnsi="Times New Roman" w:cs="Times New Roman"/>
          <w:sz w:val="24"/>
          <w:szCs w:val="24"/>
          <w:lang w:val="sr-Cyrl-CS"/>
        </w:rPr>
        <w:t xml:space="preserve">У Београду,  </w:t>
      </w:r>
      <w:r w:rsidR="00732513">
        <w:rPr>
          <w:rFonts w:ascii="Times New Roman" w:hAnsi="Times New Roman" w:cs="Times New Roman"/>
          <w:sz w:val="24"/>
          <w:szCs w:val="24"/>
        </w:rPr>
        <w:t>8.</w:t>
      </w:r>
      <w:r w:rsidRPr="00D04C1E">
        <w:rPr>
          <w:rFonts w:ascii="Times New Roman" w:hAnsi="Times New Roman" w:cs="Times New Roman"/>
          <w:sz w:val="24"/>
          <w:szCs w:val="24"/>
          <w:lang w:val="sr-Cyrl-CS"/>
        </w:rPr>
        <w:t xml:space="preserve"> </w:t>
      </w:r>
      <w:r w:rsidR="00BD250F" w:rsidRPr="00D04C1E">
        <w:rPr>
          <w:rFonts w:ascii="Times New Roman" w:hAnsi="Times New Roman" w:cs="Times New Roman"/>
          <w:sz w:val="24"/>
          <w:szCs w:val="24"/>
          <w:lang w:val="sr-Cyrl-CS"/>
        </w:rPr>
        <w:t>март</w:t>
      </w:r>
      <w:r w:rsidR="000C5643">
        <w:rPr>
          <w:rFonts w:ascii="Times New Roman" w:hAnsi="Times New Roman" w:cs="Times New Roman"/>
          <w:sz w:val="24"/>
          <w:szCs w:val="24"/>
          <w:lang w:val="sr-Cyrl-CS"/>
        </w:rPr>
        <w:t>а</w:t>
      </w:r>
      <w:r w:rsidR="00BD250F" w:rsidRPr="00D04C1E">
        <w:rPr>
          <w:rFonts w:ascii="Times New Roman" w:hAnsi="Times New Roman" w:cs="Times New Roman"/>
          <w:sz w:val="24"/>
          <w:szCs w:val="24"/>
          <w:lang w:val="sr-Cyrl-CS"/>
        </w:rPr>
        <w:t xml:space="preserve"> 2016.</w:t>
      </w:r>
      <w:r w:rsidRPr="00D04C1E">
        <w:rPr>
          <w:rFonts w:ascii="Times New Roman" w:hAnsi="Times New Roman" w:cs="Times New Roman"/>
          <w:sz w:val="24"/>
          <w:szCs w:val="24"/>
          <w:lang w:val="sr-Cyrl-CS"/>
        </w:rPr>
        <w:t xml:space="preserve"> године</w:t>
      </w:r>
    </w:p>
    <w:p w:rsidR="000C5643" w:rsidRPr="00824D72" w:rsidRDefault="000C5643" w:rsidP="00732513">
      <w:pPr>
        <w:spacing w:after="0" w:line="240" w:lineRule="auto"/>
        <w:rPr>
          <w:rFonts w:ascii="Times New Roman" w:hAnsi="Times New Roman" w:cs="Times New Roman"/>
          <w:sz w:val="24"/>
          <w:szCs w:val="24"/>
          <w:lang w:val="sr-Cyrl-CS"/>
        </w:rPr>
      </w:pPr>
    </w:p>
    <w:p w:rsidR="00824D72" w:rsidRPr="00824D72" w:rsidRDefault="00824D72" w:rsidP="00824D72">
      <w:pPr>
        <w:pStyle w:val="1tekst"/>
        <w:spacing w:before="0" w:after="0"/>
        <w:ind w:hanging="26"/>
        <w:jc w:val="center"/>
        <w:rPr>
          <w:szCs w:val="24"/>
          <w:lang w:val="sr-Cyrl-CS"/>
        </w:rPr>
      </w:pPr>
      <w:r w:rsidRPr="00824D72">
        <w:rPr>
          <w:spacing w:val="40"/>
          <w:szCs w:val="24"/>
          <w:lang w:val="sr-Cyrl-CS"/>
        </w:rPr>
        <w:t>В Л А Д А</w:t>
      </w:r>
    </w:p>
    <w:p w:rsidR="00824D72" w:rsidRPr="00824D72" w:rsidRDefault="00824D72" w:rsidP="00824D72">
      <w:pPr>
        <w:pStyle w:val="1tekst"/>
        <w:spacing w:before="0" w:after="0"/>
        <w:ind w:hanging="26"/>
        <w:jc w:val="center"/>
        <w:rPr>
          <w:szCs w:val="24"/>
          <w:lang w:val="sr-Cyrl-CS"/>
        </w:rPr>
      </w:pPr>
    </w:p>
    <w:p w:rsidR="00824D72" w:rsidRPr="00824D72" w:rsidRDefault="00824D72" w:rsidP="00824D72">
      <w:pPr>
        <w:pStyle w:val="1tekst"/>
        <w:spacing w:before="0" w:after="0"/>
        <w:ind w:hanging="26"/>
        <w:jc w:val="center"/>
        <w:rPr>
          <w:szCs w:val="24"/>
          <w:lang w:val="sr-Cyrl-CS"/>
        </w:rPr>
      </w:pPr>
    </w:p>
    <w:tbl>
      <w:tblPr>
        <w:tblW w:w="0" w:type="auto"/>
        <w:tblLayout w:type="fixed"/>
        <w:tblLook w:val="04A0"/>
      </w:tblPr>
      <w:tblGrid>
        <w:gridCol w:w="4360"/>
        <w:gridCol w:w="4360"/>
      </w:tblGrid>
      <w:tr w:rsidR="00824D72" w:rsidRPr="00824D72" w:rsidTr="00824D72">
        <w:tc>
          <w:tcPr>
            <w:tcW w:w="4360" w:type="dxa"/>
          </w:tcPr>
          <w:p w:rsidR="00824D72" w:rsidRPr="00824D72" w:rsidRDefault="00824D72">
            <w:pPr>
              <w:pStyle w:val="Footer"/>
              <w:jc w:val="center"/>
              <w:rPr>
                <w:rFonts w:ascii="Times New Roman" w:hAnsi="Times New Roman" w:cs="Times New Roman"/>
                <w:szCs w:val="24"/>
                <w:lang w:val="ru-RU"/>
              </w:rPr>
            </w:pPr>
            <w:r w:rsidRPr="00824D72">
              <w:rPr>
                <w:rFonts w:ascii="Times New Roman" w:hAnsi="Times New Roman" w:cs="Times New Roman"/>
                <w:szCs w:val="24"/>
                <w:lang w:val="ru-RU"/>
              </w:rPr>
              <w:t>Тачност преписа оверава</w:t>
            </w:r>
          </w:p>
          <w:p w:rsidR="00824D72" w:rsidRPr="00824D72" w:rsidRDefault="00824D72">
            <w:pPr>
              <w:pStyle w:val="Footer"/>
              <w:jc w:val="center"/>
              <w:rPr>
                <w:rFonts w:ascii="Times New Roman" w:hAnsi="Times New Roman" w:cs="Times New Roman"/>
                <w:szCs w:val="24"/>
                <w:lang/>
              </w:rPr>
            </w:pPr>
            <w:r w:rsidRPr="00824D72">
              <w:rPr>
                <w:rFonts w:ascii="Times New Roman" w:hAnsi="Times New Roman" w:cs="Times New Roman"/>
                <w:szCs w:val="24"/>
              </w:rPr>
              <w:t>ГЕНЕРАЛН</w:t>
            </w:r>
            <w:r w:rsidRPr="00824D72">
              <w:rPr>
                <w:rFonts w:ascii="Times New Roman" w:hAnsi="Times New Roman" w:cs="Times New Roman"/>
                <w:szCs w:val="24"/>
                <w:lang/>
              </w:rPr>
              <w:t>И</w:t>
            </w:r>
            <w:r w:rsidRPr="00824D72">
              <w:rPr>
                <w:rFonts w:ascii="Times New Roman" w:hAnsi="Times New Roman" w:cs="Times New Roman"/>
                <w:szCs w:val="24"/>
              </w:rPr>
              <w:t xml:space="preserve"> СЕКРЕТАР</w:t>
            </w:r>
          </w:p>
          <w:p w:rsidR="00824D72" w:rsidRPr="00824D72" w:rsidRDefault="00824D72">
            <w:pPr>
              <w:pStyle w:val="Footer"/>
              <w:jc w:val="center"/>
              <w:rPr>
                <w:rFonts w:ascii="Times New Roman" w:hAnsi="Times New Roman" w:cs="Times New Roman"/>
                <w:szCs w:val="24"/>
              </w:rPr>
            </w:pPr>
          </w:p>
          <w:p w:rsidR="00824D72" w:rsidRPr="00824D72" w:rsidRDefault="00824D72">
            <w:pPr>
              <w:tabs>
                <w:tab w:val="left" w:pos="1418"/>
              </w:tabs>
              <w:jc w:val="center"/>
              <w:rPr>
                <w:rFonts w:ascii="Times New Roman" w:hAnsi="Times New Roman" w:cs="Times New Roman"/>
                <w:sz w:val="24"/>
                <w:szCs w:val="24"/>
                <w:lang/>
              </w:rPr>
            </w:pPr>
            <w:r w:rsidRPr="00824D72">
              <w:rPr>
                <w:rFonts w:ascii="Times New Roman" w:hAnsi="Times New Roman" w:cs="Times New Roman"/>
                <w:lang/>
              </w:rPr>
              <w:t>Новак Недић</w:t>
            </w:r>
          </w:p>
        </w:tc>
        <w:tc>
          <w:tcPr>
            <w:tcW w:w="4360" w:type="dxa"/>
          </w:tcPr>
          <w:p w:rsidR="00824D72" w:rsidRPr="00824D72" w:rsidRDefault="00824D72">
            <w:pPr>
              <w:pStyle w:val="Footer"/>
              <w:jc w:val="center"/>
              <w:rPr>
                <w:rFonts w:ascii="Times New Roman" w:hAnsi="Times New Roman" w:cs="Times New Roman"/>
                <w:szCs w:val="20"/>
                <w:lang/>
              </w:rPr>
            </w:pPr>
            <w:r w:rsidRPr="00824D72">
              <w:rPr>
                <w:rFonts w:ascii="Times New Roman" w:hAnsi="Times New Roman" w:cs="Times New Roman"/>
                <w:lang w:val="ru-RU"/>
              </w:rPr>
              <w:t>ПРЕДСЕДНИ</w:t>
            </w:r>
            <w:r w:rsidRPr="00824D72">
              <w:rPr>
                <w:rFonts w:ascii="Times New Roman" w:hAnsi="Times New Roman" w:cs="Times New Roman"/>
                <w:lang w:val="en-US"/>
              </w:rPr>
              <w:t>K</w:t>
            </w:r>
            <w:r w:rsidRPr="00824D72">
              <w:rPr>
                <w:rFonts w:ascii="Times New Roman" w:hAnsi="Times New Roman" w:cs="Times New Roman"/>
                <w:lang w:val="ru-RU"/>
              </w:rPr>
              <w:t xml:space="preserve"> </w:t>
            </w:r>
          </w:p>
          <w:p w:rsidR="00824D72" w:rsidRPr="00824D72" w:rsidRDefault="00824D72">
            <w:pPr>
              <w:pStyle w:val="Footer"/>
              <w:jc w:val="center"/>
              <w:rPr>
                <w:rFonts w:ascii="Times New Roman" w:hAnsi="Times New Roman" w:cs="Times New Roman"/>
                <w:lang/>
              </w:rPr>
            </w:pPr>
          </w:p>
          <w:p w:rsidR="00824D72" w:rsidRPr="00824D72" w:rsidRDefault="00824D72">
            <w:pPr>
              <w:pStyle w:val="Footer"/>
              <w:jc w:val="center"/>
              <w:rPr>
                <w:rFonts w:ascii="Times New Roman" w:hAnsi="Times New Roman" w:cs="Times New Roman"/>
                <w:lang/>
              </w:rPr>
            </w:pPr>
          </w:p>
          <w:p w:rsidR="00824D72" w:rsidRPr="00824D72" w:rsidRDefault="00824D72">
            <w:pPr>
              <w:tabs>
                <w:tab w:val="left" w:pos="1418"/>
              </w:tabs>
              <w:jc w:val="center"/>
              <w:rPr>
                <w:rFonts w:ascii="Times New Roman" w:hAnsi="Times New Roman" w:cs="Times New Roman"/>
                <w:sz w:val="24"/>
                <w:szCs w:val="24"/>
                <w:lang w:val="sr-Cyrl-CS"/>
              </w:rPr>
            </w:pPr>
            <w:r w:rsidRPr="00824D72">
              <w:rPr>
                <w:rFonts w:ascii="Times New Roman" w:hAnsi="Times New Roman" w:cs="Times New Roman"/>
                <w:lang w:val="ru-RU"/>
              </w:rPr>
              <w:t>Александар Вучић, с.р.</w:t>
            </w:r>
          </w:p>
        </w:tc>
      </w:tr>
    </w:tbl>
    <w:p w:rsidR="00824D72" w:rsidRPr="00824D72" w:rsidRDefault="00824D72" w:rsidP="00824D72">
      <w:pPr>
        <w:rPr>
          <w:rFonts w:ascii="Times New Roman" w:hAnsi="Times New Roman" w:cs="Times New Roman"/>
          <w:szCs w:val="24"/>
          <w:lang w:val="ru-RU"/>
        </w:rPr>
      </w:pPr>
    </w:p>
    <w:p w:rsidR="00824D72" w:rsidRDefault="00824D72" w:rsidP="00824D72">
      <w:pPr>
        <w:rPr>
          <w:lang w:val="ru-RU"/>
        </w:rPr>
      </w:pPr>
    </w:p>
    <w:p w:rsidR="008E7356" w:rsidRPr="00D04C1E" w:rsidRDefault="008E7356" w:rsidP="008E7356">
      <w:pPr>
        <w:ind w:left="5040"/>
        <w:jc w:val="center"/>
        <w:rPr>
          <w:rFonts w:ascii="Times New Roman" w:hAnsi="Times New Roman" w:cs="Times New Roman"/>
          <w:sz w:val="24"/>
          <w:szCs w:val="24"/>
          <w:lang w:val="sr-Cyrl-CS"/>
        </w:rPr>
      </w:pPr>
    </w:p>
    <w:p w:rsidR="008E7356" w:rsidRPr="00D04C1E" w:rsidRDefault="008E7356" w:rsidP="008E7356">
      <w:pPr>
        <w:rPr>
          <w:lang w:val="sr-Cyrl-CS"/>
        </w:rPr>
        <w:sectPr w:rsidR="008E7356" w:rsidRPr="00D04C1E" w:rsidSect="00BD1E30">
          <w:headerReference w:type="default" r:id="rId7"/>
          <w:pgSz w:w="11907" w:h="16839" w:code="9"/>
          <w:pgMar w:top="1304" w:right="1440" w:bottom="1304" w:left="1588" w:header="680" w:footer="680" w:gutter="0"/>
          <w:pgNumType w:start="1"/>
          <w:cols w:space="708"/>
          <w:titlePg/>
          <w:docGrid w:linePitch="360"/>
        </w:sectPr>
      </w:pPr>
    </w:p>
    <w:p w:rsidR="008E7356" w:rsidRPr="00D04C1E" w:rsidRDefault="008E7356" w:rsidP="008E7356">
      <w:pPr>
        <w:rPr>
          <w:lang w:val="sr-Cyrl-CS"/>
        </w:rPr>
      </w:pPr>
    </w:p>
    <w:p w:rsidR="008E7356" w:rsidRPr="00D04C1E" w:rsidRDefault="008E7356" w:rsidP="008E7356">
      <w:pPr>
        <w:rPr>
          <w:rFonts w:ascii="Times New Roman" w:hAnsi="Times New Roman" w:cs="Times New Roman"/>
          <w:sz w:val="24"/>
          <w:szCs w:val="24"/>
          <w:lang w:val="sr-Cyrl-CS"/>
        </w:rPr>
      </w:pPr>
    </w:p>
    <w:p w:rsidR="008E7356" w:rsidRPr="00D04C1E" w:rsidRDefault="008E7356" w:rsidP="008E7356">
      <w:pPr>
        <w:jc w:val="center"/>
        <w:rPr>
          <w:rFonts w:ascii="Times New Roman" w:hAnsi="Times New Roman" w:cs="Times New Roman"/>
          <w:b/>
          <w:sz w:val="24"/>
          <w:szCs w:val="24"/>
          <w:lang w:val="sr-Cyrl-CS"/>
        </w:rPr>
      </w:pPr>
      <w:r w:rsidRPr="00D04C1E">
        <w:rPr>
          <w:rFonts w:ascii="Times New Roman" w:hAnsi="Times New Roman" w:cs="Times New Roman"/>
          <w:b/>
          <w:sz w:val="24"/>
          <w:szCs w:val="24"/>
          <w:lang w:val="sr-Cyrl-CS"/>
        </w:rPr>
        <w:t xml:space="preserve">ДРЖАВНИ ПРОГРАМ </w:t>
      </w:r>
      <w:r w:rsidR="00BD250F" w:rsidRPr="00D04C1E">
        <w:rPr>
          <w:rFonts w:ascii="Times New Roman" w:hAnsi="Times New Roman" w:cs="Times New Roman"/>
          <w:b/>
          <w:sz w:val="24"/>
          <w:szCs w:val="24"/>
          <w:lang w:val="sr-Cyrl-CS"/>
        </w:rPr>
        <w:t xml:space="preserve">ПОМОЋИ И </w:t>
      </w:r>
      <w:r w:rsidRPr="00D04C1E">
        <w:rPr>
          <w:rFonts w:ascii="Times New Roman" w:hAnsi="Times New Roman" w:cs="Times New Roman"/>
          <w:b/>
          <w:sz w:val="24"/>
          <w:szCs w:val="24"/>
          <w:lang w:val="sr-Cyrl-CS"/>
        </w:rPr>
        <w:t>ОБНОВЕ ОШТЕЋЕНИХ ПОРОДИЧНИХ СТАМБЕНИХ ОБЈЕКAТA</w:t>
      </w:r>
    </w:p>
    <w:p w:rsidR="00FE4DB0" w:rsidRPr="00D04C1E" w:rsidRDefault="00FE4DB0" w:rsidP="008E7356">
      <w:pPr>
        <w:jc w:val="center"/>
        <w:rPr>
          <w:rFonts w:ascii="Times New Roman" w:hAnsi="Times New Roman" w:cs="Times New Roman"/>
          <w:b/>
          <w:sz w:val="24"/>
          <w:szCs w:val="24"/>
          <w:lang w:val="sr-Cyrl-CS"/>
        </w:rPr>
      </w:pPr>
    </w:p>
    <w:p w:rsidR="00BD250F" w:rsidRPr="00D04C1E" w:rsidRDefault="008E7356" w:rsidP="00BD250F">
      <w:pPr>
        <w:pStyle w:val="ListParagraph"/>
        <w:numPr>
          <w:ilvl w:val="0"/>
          <w:numId w:val="1"/>
        </w:numPr>
        <w:jc w:val="center"/>
        <w:rPr>
          <w:rFonts w:ascii="Times New Roman" w:hAnsi="Times New Roman" w:cs="Times New Roman"/>
          <w:b/>
          <w:sz w:val="24"/>
          <w:szCs w:val="24"/>
          <w:lang w:val="sr-Cyrl-CS"/>
        </w:rPr>
      </w:pPr>
      <w:r w:rsidRPr="00D04C1E">
        <w:rPr>
          <w:rFonts w:ascii="Times New Roman" w:hAnsi="Times New Roman" w:cs="Times New Roman"/>
          <w:b/>
          <w:sz w:val="24"/>
          <w:szCs w:val="24"/>
          <w:lang w:val="sr-Cyrl-CS"/>
        </w:rPr>
        <w:t>Област у којој се спроводе мере</w:t>
      </w:r>
      <w:r w:rsidR="00BD250F" w:rsidRPr="00D04C1E">
        <w:rPr>
          <w:rFonts w:ascii="Times New Roman" w:hAnsi="Times New Roman" w:cs="Times New Roman"/>
          <w:b/>
          <w:sz w:val="24"/>
          <w:szCs w:val="24"/>
          <w:lang w:val="sr-Cyrl-CS"/>
        </w:rPr>
        <w:t xml:space="preserve"> и територија на којој се спроводе мере</w:t>
      </w:r>
    </w:p>
    <w:p w:rsidR="008E7356" w:rsidRPr="00D04C1E" w:rsidRDefault="008E7356" w:rsidP="008E7356">
      <w:pPr>
        <w:ind w:firstLine="720"/>
        <w:rPr>
          <w:rFonts w:ascii="Times New Roman" w:hAnsi="Times New Roman" w:cs="Times New Roman"/>
          <w:sz w:val="24"/>
          <w:szCs w:val="24"/>
          <w:lang w:val="sr-Cyrl-CS"/>
        </w:rPr>
      </w:pPr>
      <w:r w:rsidRPr="00D04C1E">
        <w:rPr>
          <w:rFonts w:ascii="Times New Roman" w:hAnsi="Times New Roman" w:cs="Times New Roman"/>
          <w:sz w:val="24"/>
          <w:szCs w:val="24"/>
          <w:lang w:val="sr-Cyrl-CS"/>
        </w:rPr>
        <w:t>Програм се односи на оштећене породичне стамбене објекте</w:t>
      </w:r>
      <w:r w:rsidR="00C510C0" w:rsidRPr="00D04C1E">
        <w:rPr>
          <w:rFonts w:ascii="Times New Roman" w:hAnsi="Times New Roman" w:cs="Times New Roman"/>
          <w:sz w:val="24"/>
          <w:szCs w:val="24"/>
          <w:lang w:val="sr-Cyrl-CS"/>
        </w:rPr>
        <w:t xml:space="preserve">, у својини грађана, </w:t>
      </w:r>
      <w:r w:rsidRPr="00D04C1E">
        <w:rPr>
          <w:rFonts w:ascii="Times New Roman" w:hAnsi="Times New Roman" w:cs="Times New Roman"/>
          <w:sz w:val="24"/>
          <w:szCs w:val="24"/>
          <w:lang w:val="sr-Cyrl-CS"/>
        </w:rPr>
        <w:t>који су категорисани у објекте од прве до пете категорије у складу са Упутством о јединственој методологији за процену штете од елементарних непогода</w:t>
      </w:r>
      <w:r w:rsidRPr="00D04C1E">
        <w:rPr>
          <w:lang w:val="sr-Cyrl-CS"/>
        </w:rPr>
        <w:t xml:space="preserve"> </w:t>
      </w:r>
      <w:r w:rsidRPr="00D04C1E">
        <w:rPr>
          <w:rFonts w:ascii="Times New Roman" w:hAnsi="Times New Roman" w:cs="Times New Roman"/>
          <w:sz w:val="24"/>
          <w:szCs w:val="24"/>
          <w:lang w:val="sr-Cyrl-CS"/>
        </w:rPr>
        <w:t xml:space="preserve">(„Службени лист СФРЈ”, број 27/87). </w:t>
      </w:r>
    </w:p>
    <w:p w:rsidR="003D2CA2" w:rsidRPr="00BA7F24" w:rsidRDefault="003D2CA2" w:rsidP="003D2CA2">
      <w:pPr>
        <w:ind w:firstLine="720"/>
        <w:rPr>
          <w:rFonts w:ascii="Times New Roman" w:hAnsi="Times New Roman"/>
          <w:sz w:val="24"/>
          <w:szCs w:val="24"/>
          <w:lang w:val="sr-Cyrl-CS"/>
        </w:rPr>
      </w:pPr>
      <w:r>
        <w:rPr>
          <w:rFonts w:ascii="Times New Roman" w:hAnsi="Times New Roman"/>
          <w:sz w:val="24"/>
          <w:szCs w:val="24"/>
          <w:lang w:val="sr-Cyrl-CS"/>
        </w:rPr>
        <w:t>Мере</w:t>
      </w:r>
      <w:r w:rsidRPr="00BA7F24">
        <w:rPr>
          <w:rFonts w:ascii="Times New Roman" w:hAnsi="Times New Roman"/>
          <w:sz w:val="24"/>
          <w:szCs w:val="24"/>
          <w:lang w:val="sr-Cyrl-CS"/>
        </w:rPr>
        <w:t xml:space="preserve"> утврђене овим програмом </w:t>
      </w:r>
      <w:r>
        <w:rPr>
          <w:rFonts w:ascii="Times New Roman" w:hAnsi="Times New Roman"/>
          <w:sz w:val="24"/>
          <w:szCs w:val="24"/>
          <w:lang w:val="sr-Cyrl-CS"/>
        </w:rPr>
        <w:t>спроводе се на делу територије Републике Србије у јединицама</w:t>
      </w:r>
      <w:r w:rsidRPr="00BA7F24">
        <w:rPr>
          <w:rFonts w:ascii="Times New Roman" w:hAnsi="Times New Roman"/>
          <w:sz w:val="24"/>
          <w:szCs w:val="24"/>
          <w:lang w:val="sr-Cyrl-CS"/>
        </w:rPr>
        <w:t xml:space="preserve"> локалн</w:t>
      </w:r>
      <w:r>
        <w:rPr>
          <w:rFonts w:ascii="Times New Roman" w:hAnsi="Times New Roman"/>
          <w:sz w:val="24"/>
          <w:szCs w:val="24"/>
          <w:lang w:val="sr-Cyrl-CS"/>
        </w:rPr>
        <w:t>е</w:t>
      </w:r>
      <w:r w:rsidRPr="00BA7F24">
        <w:rPr>
          <w:rFonts w:ascii="Times New Roman" w:hAnsi="Times New Roman"/>
          <w:sz w:val="24"/>
          <w:szCs w:val="24"/>
          <w:lang w:val="sr-Cyrl-CS"/>
        </w:rPr>
        <w:t xml:space="preserve"> самоуправ</w:t>
      </w:r>
      <w:r>
        <w:rPr>
          <w:rFonts w:ascii="Times New Roman" w:hAnsi="Times New Roman"/>
          <w:sz w:val="24"/>
          <w:szCs w:val="24"/>
          <w:lang w:val="sr-Cyrl-CS"/>
        </w:rPr>
        <w:t xml:space="preserve">е обухваћених одговарајућим актом Владе </w:t>
      </w:r>
      <w:r w:rsidRPr="00BA7F24">
        <w:rPr>
          <w:rFonts w:ascii="Times New Roman" w:hAnsi="Times New Roman"/>
          <w:sz w:val="24"/>
          <w:szCs w:val="24"/>
          <w:lang w:val="sr-Cyrl-CS"/>
        </w:rPr>
        <w:t>о проглашењу елемен</w:t>
      </w:r>
      <w:r>
        <w:rPr>
          <w:rFonts w:ascii="Times New Roman" w:hAnsi="Times New Roman"/>
          <w:sz w:val="24"/>
          <w:szCs w:val="24"/>
          <w:lang w:val="sr-Cyrl-CS"/>
        </w:rPr>
        <w:t>т</w:t>
      </w:r>
      <w:r w:rsidRPr="00BA7F24">
        <w:rPr>
          <w:rFonts w:ascii="Times New Roman" w:hAnsi="Times New Roman"/>
          <w:sz w:val="24"/>
          <w:szCs w:val="24"/>
          <w:lang w:val="sr-Cyrl-CS"/>
        </w:rPr>
        <w:t>арне непогоде.</w:t>
      </w:r>
    </w:p>
    <w:p w:rsidR="008E7356" w:rsidRPr="00D04C1E" w:rsidRDefault="008E7356" w:rsidP="008E7356">
      <w:pPr>
        <w:ind w:firstLine="360"/>
        <w:rPr>
          <w:rFonts w:ascii="Times New Roman" w:hAnsi="Times New Roman" w:cs="Times New Roman"/>
          <w:sz w:val="24"/>
          <w:szCs w:val="24"/>
          <w:lang w:val="sr-Cyrl-CS"/>
        </w:rPr>
      </w:pPr>
    </w:p>
    <w:p w:rsidR="008E7356" w:rsidRPr="00D04C1E" w:rsidRDefault="008E7356" w:rsidP="008E7356">
      <w:pPr>
        <w:pStyle w:val="ListParagraph"/>
        <w:numPr>
          <w:ilvl w:val="0"/>
          <w:numId w:val="1"/>
        </w:numPr>
        <w:jc w:val="center"/>
        <w:rPr>
          <w:rFonts w:ascii="Times New Roman" w:hAnsi="Times New Roman" w:cs="Times New Roman"/>
          <w:b/>
          <w:sz w:val="24"/>
          <w:szCs w:val="24"/>
          <w:lang w:val="sr-Cyrl-CS"/>
        </w:rPr>
      </w:pPr>
      <w:r w:rsidRPr="00D04C1E">
        <w:rPr>
          <w:rFonts w:ascii="Times New Roman" w:hAnsi="Times New Roman" w:cs="Times New Roman"/>
          <w:b/>
          <w:sz w:val="24"/>
          <w:szCs w:val="24"/>
          <w:lang w:val="sr-Cyrl-CS"/>
        </w:rPr>
        <w:t xml:space="preserve">Анализа затеченог стања и </w:t>
      </w:r>
      <w:r w:rsidR="00BD250F" w:rsidRPr="00D04C1E">
        <w:rPr>
          <w:rFonts w:ascii="Times New Roman" w:hAnsi="Times New Roman" w:cs="Times New Roman"/>
          <w:b/>
          <w:sz w:val="24"/>
          <w:szCs w:val="24"/>
          <w:lang w:val="sr-Cyrl-CS"/>
        </w:rPr>
        <w:t xml:space="preserve">настале штете и </w:t>
      </w:r>
      <w:r w:rsidRPr="00D04C1E">
        <w:rPr>
          <w:rFonts w:ascii="Times New Roman" w:hAnsi="Times New Roman" w:cs="Times New Roman"/>
          <w:b/>
          <w:sz w:val="24"/>
          <w:szCs w:val="24"/>
          <w:lang w:val="sr-Cyrl-CS"/>
        </w:rPr>
        <w:t>сагледавање могућих даљних штетних последица</w:t>
      </w:r>
    </w:p>
    <w:p w:rsidR="008E7356" w:rsidRPr="00D04C1E" w:rsidRDefault="00BD250F" w:rsidP="008E7356">
      <w:pPr>
        <w:ind w:firstLine="720"/>
        <w:rPr>
          <w:rFonts w:ascii="Times New Roman" w:hAnsi="Times New Roman" w:cs="Times New Roman"/>
          <w:sz w:val="24"/>
          <w:szCs w:val="24"/>
          <w:lang w:val="sr-Cyrl-CS"/>
        </w:rPr>
      </w:pPr>
      <w:r w:rsidRPr="00D04C1E">
        <w:rPr>
          <w:rFonts w:ascii="Times New Roman" w:hAnsi="Times New Roman"/>
          <w:sz w:val="24"/>
          <w:szCs w:val="24"/>
          <w:lang w:val="sr-Cyrl-CS"/>
        </w:rPr>
        <w:t>Н</w:t>
      </w:r>
      <w:r w:rsidR="00FE4DB0" w:rsidRPr="00D04C1E">
        <w:rPr>
          <w:rFonts w:ascii="Times New Roman" w:hAnsi="Times New Roman"/>
          <w:sz w:val="24"/>
          <w:szCs w:val="24"/>
          <w:lang w:val="sr-Cyrl-CS"/>
        </w:rPr>
        <w:t xml:space="preserve">а </w:t>
      </w:r>
      <w:r w:rsidRPr="00D04C1E">
        <w:rPr>
          <w:rFonts w:ascii="Times New Roman" w:hAnsi="Times New Roman"/>
          <w:sz w:val="24"/>
          <w:szCs w:val="24"/>
          <w:lang w:val="sr-Cyrl-CS"/>
        </w:rPr>
        <w:t>основу извештаја надлежних органа јединица локалних самоуправа процењује се да је оштећено 710</w:t>
      </w:r>
      <w:r w:rsidR="008E7356" w:rsidRPr="00D04C1E">
        <w:rPr>
          <w:rFonts w:ascii="Times New Roman" w:hAnsi="Times New Roman" w:cs="Times New Roman"/>
          <w:sz w:val="24"/>
          <w:szCs w:val="24"/>
          <w:lang w:val="sr-Cyrl-CS"/>
        </w:rPr>
        <w:t xml:space="preserve"> </w:t>
      </w:r>
      <w:r w:rsidRPr="00D04C1E">
        <w:rPr>
          <w:rFonts w:ascii="Times New Roman" w:hAnsi="Times New Roman" w:cs="Times New Roman"/>
          <w:sz w:val="24"/>
          <w:szCs w:val="24"/>
          <w:lang w:val="sr-Cyrl-CS"/>
        </w:rPr>
        <w:t xml:space="preserve">породичних стамбених </w:t>
      </w:r>
      <w:r w:rsidR="008E7356" w:rsidRPr="00D04C1E">
        <w:rPr>
          <w:rFonts w:ascii="Times New Roman" w:hAnsi="Times New Roman" w:cs="Times New Roman"/>
          <w:sz w:val="24"/>
          <w:szCs w:val="24"/>
          <w:lang w:val="sr-Cyrl-CS"/>
        </w:rPr>
        <w:t xml:space="preserve">објеката који су разврстани у пет категорија у складу са Упутством о јединственој методологији за процену штете од елементарних непогода. </w:t>
      </w:r>
    </w:p>
    <w:p w:rsidR="00FE4DB0" w:rsidRPr="00D04C1E" w:rsidRDefault="00FE4DB0" w:rsidP="008E7356">
      <w:pPr>
        <w:ind w:firstLine="720"/>
        <w:rPr>
          <w:rFonts w:ascii="Times New Roman" w:hAnsi="Times New Roman" w:cs="Times New Roman"/>
          <w:sz w:val="24"/>
          <w:szCs w:val="24"/>
          <w:lang w:val="sr-Cyrl-CS"/>
        </w:rPr>
      </w:pPr>
    </w:p>
    <w:p w:rsidR="008E7356" w:rsidRPr="00D04C1E" w:rsidRDefault="008E7356" w:rsidP="008E7356">
      <w:pPr>
        <w:pStyle w:val="ListParagraph"/>
        <w:numPr>
          <w:ilvl w:val="0"/>
          <w:numId w:val="1"/>
        </w:numPr>
        <w:jc w:val="center"/>
        <w:rPr>
          <w:rFonts w:ascii="Times New Roman" w:hAnsi="Times New Roman" w:cs="Times New Roman"/>
          <w:b/>
          <w:sz w:val="24"/>
          <w:szCs w:val="24"/>
          <w:lang w:val="sr-Cyrl-CS"/>
        </w:rPr>
      </w:pPr>
      <w:r w:rsidRPr="00D04C1E">
        <w:rPr>
          <w:rFonts w:ascii="Times New Roman" w:hAnsi="Times New Roman" w:cs="Times New Roman"/>
          <w:b/>
          <w:sz w:val="24"/>
          <w:szCs w:val="24"/>
          <w:lang w:val="sr-Cyrl-CS"/>
        </w:rPr>
        <w:t>Мере које треба предузети</w:t>
      </w:r>
    </w:p>
    <w:p w:rsidR="008E7356" w:rsidRPr="00D04C1E" w:rsidRDefault="008E7356" w:rsidP="008E7356">
      <w:pPr>
        <w:ind w:firstLine="720"/>
        <w:rPr>
          <w:rFonts w:ascii="Times New Roman" w:hAnsi="Times New Roman" w:cs="Times New Roman"/>
          <w:sz w:val="24"/>
          <w:szCs w:val="24"/>
          <w:lang w:val="sr-Cyrl-CS"/>
        </w:rPr>
      </w:pPr>
      <w:r w:rsidRPr="00D04C1E">
        <w:rPr>
          <w:rFonts w:ascii="Times New Roman" w:hAnsi="Times New Roman" w:cs="Times New Roman"/>
          <w:sz w:val="24"/>
          <w:szCs w:val="24"/>
          <w:lang w:val="sr-Cyrl-CS"/>
        </w:rPr>
        <w:t>Мера која се утврђује овим програмом јесте давање бесповратних новчаних средстава у циљу обнове оштећених породичних стамбених објеката, и то:</w:t>
      </w:r>
    </w:p>
    <w:p w:rsidR="008E7356" w:rsidRPr="00D04C1E" w:rsidRDefault="008E7356" w:rsidP="008E7356">
      <w:pPr>
        <w:pStyle w:val="ListParagraph"/>
        <w:numPr>
          <w:ilvl w:val="0"/>
          <w:numId w:val="4"/>
        </w:numPr>
        <w:rPr>
          <w:rFonts w:ascii="Times New Roman" w:hAnsi="Times New Roman" w:cs="Times New Roman"/>
          <w:sz w:val="24"/>
          <w:szCs w:val="24"/>
          <w:lang w:val="sr-Cyrl-CS"/>
        </w:rPr>
      </w:pPr>
      <w:r w:rsidRPr="00D04C1E">
        <w:rPr>
          <w:rFonts w:ascii="Times New Roman" w:hAnsi="Times New Roman" w:cs="Times New Roman"/>
          <w:sz w:val="24"/>
          <w:szCs w:val="24"/>
          <w:lang w:val="sr-Cyrl-CS"/>
        </w:rPr>
        <w:t xml:space="preserve">за прву категорију оштећења </w:t>
      </w:r>
      <w:r w:rsidRPr="00D04C1E">
        <w:rPr>
          <w:rFonts w:ascii="Times New Roman" w:hAnsi="Times New Roman" w:cs="Times New Roman"/>
          <w:color w:val="000000"/>
          <w:sz w:val="24"/>
          <w:szCs w:val="24"/>
          <w:lang w:val="sr-Cyrl-CS"/>
        </w:rPr>
        <w:t xml:space="preserve">– </w:t>
      </w:r>
      <w:r w:rsidRPr="00D04C1E">
        <w:rPr>
          <w:rFonts w:ascii="Times New Roman" w:hAnsi="Times New Roman" w:cs="Times New Roman"/>
          <w:sz w:val="24"/>
          <w:szCs w:val="24"/>
          <w:lang w:val="sr-Cyrl-CS"/>
        </w:rPr>
        <w:t>120.000 динара;</w:t>
      </w:r>
    </w:p>
    <w:p w:rsidR="008E7356" w:rsidRPr="00D04C1E" w:rsidRDefault="008E7356" w:rsidP="008E7356">
      <w:pPr>
        <w:pStyle w:val="ListParagraph"/>
        <w:numPr>
          <w:ilvl w:val="0"/>
          <w:numId w:val="4"/>
        </w:numPr>
        <w:rPr>
          <w:rFonts w:ascii="Times New Roman" w:hAnsi="Times New Roman" w:cs="Times New Roman"/>
          <w:sz w:val="24"/>
          <w:szCs w:val="24"/>
          <w:lang w:val="sr-Cyrl-CS"/>
        </w:rPr>
      </w:pPr>
      <w:r w:rsidRPr="00D04C1E">
        <w:rPr>
          <w:rFonts w:ascii="Times New Roman" w:hAnsi="Times New Roman" w:cs="Times New Roman"/>
          <w:sz w:val="24"/>
          <w:szCs w:val="24"/>
          <w:lang w:val="sr-Cyrl-CS"/>
        </w:rPr>
        <w:t xml:space="preserve">за другу категорију оштећења </w:t>
      </w:r>
      <w:r w:rsidRPr="00D04C1E">
        <w:rPr>
          <w:rFonts w:ascii="Times New Roman" w:hAnsi="Times New Roman" w:cs="Times New Roman"/>
          <w:color w:val="000000"/>
          <w:sz w:val="24"/>
          <w:szCs w:val="24"/>
          <w:lang w:val="sr-Cyrl-CS"/>
        </w:rPr>
        <w:t xml:space="preserve">– </w:t>
      </w:r>
      <w:r w:rsidRPr="00D04C1E">
        <w:rPr>
          <w:rFonts w:ascii="Times New Roman" w:hAnsi="Times New Roman" w:cs="Times New Roman"/>
          <w:sz w:val="24"/>
          <w:szCs w:val="24"/>
          <w:lang w:val="sr-Cyrl-CS"/>
        </w:rPr>
        <w:t>200.000 динара;</w:t>
      </w:r>
    </w:p>
    <w:p w:rsidR="008E7356" w:rsidRPr="00D04C1E" w:rsidRDefault="008E7356" w:rsidP="008E7356">
      <w:pPr>
        <w:pStyle w:val="ListParagraph"/>
        <w:numPr>
          <w:ilvl w:val="0"/>
          <w:numId w:val="4"/>
        </w:numPr>
        <w:rPr>
          <w:rFonts w:ascii="Times New Roman" w:hAnsi="Times New Roman" w:cs="Times New Roman"/>
          <w:sz w:val="24"/>
          <w:szCs w:val="24"/>
          <w:lang w:val="sr-Cyrl-CS"/>
        </w:rPr>
      </w:pPr>
      <w:r w:rsidRPr="00D04C1E">
        <w:rPr>
          <w:rFonts w:ascii="Times New Roman" w:hAnsi="Times New Roman" w:cs="Times New Roman"/>
          <w:sz w:val="24"/>
          <w:szCs w:val="24"/>
          <w:lang w:val="sr-Cyrl-CS"/>
        </w:rPr>
        <w:t xml:space="preserve">за трећу категорију оштећења </w:t>
      </w:r>
      <w:r w:rsidRPr="00D04C1E">
        <w:rPr>
          <w:rFonts w:ascii="Times New Roman" w:hAnsi="Times New Roman" w:cs="Times New Roman"/>
          <w:color w:val="000000"/>
          <w:sz w:val="24"/>
          <w:szCs w:val="24"/>
          <w:lang w:val="sr-Cyrl-CS"/>
        </w:rPr>
        <w:t xml:space="preserve">– </w:t>
      </w:r>
      <w:r w:rsidRPr="00D04C1E">
        <w:rPr>
          <w:rFonts w:ascii="Times New Roman" w:hAnsi="Times New Roman" w:cs="Times New Roman"/>
          <w:sz w:val="24"/>
          <w:szCs w:val="24"/>
          <w:lang w:val="sr-Cyrl-CS"/>
        </w:rPr>
        <w:t>250.000 динара;</w:t>
      </w:r>
    </w:p>
    <w:p w:rsidR="008E7356" w:rsidRPr="00D04C1E" w:rsidRDefault="008E7356" w:rsidP="008E7356">
      <w:pPr>
        <w:pStyle w:val="ListParagraph"/>
        <w:numPr>
          <w:ilvl w:val="0"/>
          <w:numId w:val="4"/>
        </w:numPr>
        <w:rPr>
          <w:rFonts w:ascii="Times New Roman" w:hAnsi="Times New Roman" w:cs="Times New Roman"/>
          <w:sz w:val="24"/>
          <w:szCs w:val="24"/>
          <w:lang w:val="sr-Cyrl-CS"/>
        </w:rPr>
      </w:pPr>
      <w:r w:rsidRPr="00D04C1E">
        <w:rPr>
          <w:rFonts w:ascii="Times New Roman" w:hAnsi="Times New Roman" w:cs="Times New Roman"/>
          <w:sz w:val="24"/>
          <w:szCs w:val="24"/>
          <w:lang w:val="sr-Cyrl-CS"/>
        </w:rPr>
        <w:t xml:space="preserve">за четврту категорију оштећења </w:t>
      </w:r>
      <w:r w:rsidRPr="00D04C1E">
        <w:rPr>
          <w:rFonts w:ascii="Times New Roman" w:hAnsi="Times New Roman" w:cs="Times New Roman"/>
          <w:color w:val="000000"/>
          <w:sz w:val="24"/>
          <w:szCs w:val="24"/>
          <w:lang w:val="sr-Cyrl-CS"/>
        </w:rPr>
        <w:t xml:space="preserve">– </w:t>
      </w:r>
      <w:r w:rsidRPr="00D04C1E">
        <w:rPr>
          <w:rFonts w:ascii="Times New Roman" w:hAnsi="Times New Roman" w:cs="Times New Roman"/>
          <w:sz w:val="24"/>
          <w:szCs w:val="24"/>
          <w:lang w:val="sr-Cyrl-CS"/>
        </w:rPr>
        <w:t xml:space="preserve">350.000 динара; </w:t>
      </w:r>
    </w:p>
    <w:p w:rsidR="008E7356" w:rsidRPr="00D04C1E" w:rsidRDefault="008E7356" w:rsidP="008E7356">
      <w:pPr>
        <w:pStyle w:val="ListParagraph"/>
        <w:numPr>
          <w:ilvl w:val="0"/>
          <w:numId w:val="4"/>
        </w:numPr>
        <w:rPr>
          <w:rFonts w:ascii="Times New Roman" w:hAnsi="Times New Roman" w:cs="Times New Roman"/>
          <w:sz w:val="24"/>
          <w:szCs w:val="24"/>
          <w:lang w:val="sr-Cyrl-CS"/>
        </w:rPr>
      </w:pPr>
      <w:r w:rsidRPr="00D04C1E">
        <w:rPr>
          <w:rFonts w:ascii="Times New Roman" w:hAnsi="Times New Roman" w:cs="Times New Roman"/>
          <w:sz w:val="24"/>
          <w:szCs w:val="24"/>
          <w:lang w:val="sr-Cyrl-CS"/>
        </w:rPr>
        <w:t xml:space="preserve">за пету категорију оштећења </w:t>
      </w:r>
      <w:r w:rsidRPr="00D04C1E">
        <w:rPr>
          <w:rFonts w:ascii="Times New Roman" w:hAnsi="Times New Roman" w:cs="Times New Roman"/>
          <w:color w:val="000000"/>
          <w:sz w:val="24"/>
          <w:szCs w:val="24"/>
          <w:lang w:val="sr-Cyrl-CS"/>
        </w:rPr>
        <w:t xml:space="preserve">– </w:t>
      </w:r>
      <w:r w:rsidRPr="00D04C1E">
        <w:rPr>
          <w:rFonts w:ascii="Times New Roman" w:hAnsi="Times New Roman" w:cs="Times New Roman"/>
          <w:sz w:val="24"/>
          <w:szCs w:val="24"/>
          <w:lang w:val="sr-Cyrl-CS"/>
        </w:rPr>
        <w:t>600.000 динара.</w:t>
      </w:r>
    </w:p>
    <w:p w:rsidR="008E7356" w:rsidRPr="00D04C1E" w:rsidRDefault="008E7356" w:rsidP="008E7356">
      <w:pPr>
        <w:rPr>
          <w:rFonts w:ascii="Times New Roman" w:hAnsi="Times New Roman" w:cs="Times New Roman"/>
          <w:sz w:val="24"/>
          <w:szCs w:val="24"/>
          <w:lang w:val="sr-Cyrl-CS"/>
        </w:rPr>
      </w:pPr>
    </w:p>
    <w:p w:rsidR="008E7356" w:rsidRPr="00D04C1E" w:rsidRDefault="008E7356" w:rsidP="008E7356">
      <w:pPr>
        <w:pStyle w:val="ListParagraph"/>
        <w:numPr>
          <w:ilvl w:val="0"/>
          <w:numId w:val="1"/>
        </w:numPr>
        <w:jc w:val="center"/>
        <w:rPr>
          <w:rFonts w:ascii="Times New Roman" w:hAnsi="Times New Roman" w:cs="Times New Roman"/>
          <w:b/>
          <w:sz w:val="24"/>
          <w:szCs w:val="24"/>
          <w:lang w:val="sr-Cyrl-CS"/>
        </w:rPr>
      </w:pPr>
      <w:r w:rsidRPr="00D04C1E">
        <w:rPr>
          <w:rFonts w:ascii="Times New Roman" w:hAnsi="Times New Roman" w:cs="Times New Roman"/>
          <w:b/>
          <w:sz w:val="24"/>
          <w:szCs w:val="24"/>
          <w:lang w:val="sr-Cyrl-CS"/>
        </w:rPr>
        <w:t>Начин и обим спровођења мера и критеријуми за спровођење</w:t>
      </w:r>
      <w:r w:rsidR="00BD250F" w:rsidRPr="00D04C1E">
        <w:rPr>
          <w:rFonts w:ascii="Times New Roman" w:hAnsi="Times New Roman" w:cs="Times New Roman"/>
          <w:b/>
          <w:sz w:val="24"/>
          <w:szCs w:val="24"/>
          <w:lang w:val="sr-Cyrl-CS"/>
        </w:rPr>
        <w:t xml:space="preserve"> мера</w:t>
      </w:r>
    </w:p>
    <w:p w:rsidR="00CF4B23" w:rsidRPr="00D04C1E" w:rsidRDefault="002A4340" w:rsidP="002A4340">
      <w:pPr>
        <w:tabs>
          <w:tab w:val="left" w:pos="709"/>
          <w:tab w:val="left" w:pos="1260"/>
        </w:tabs>
        <w:spacing w:after="12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ab/>
      </w:r>
      <w:r w:rsidR="00CF4B23" w:rsidRPr="00D04C1E">
        <w:rPr>
          <w:rFonts w:ascii="Times New Roman" w:hAnsi="Times New Roman" w:cs="Times New Roman"/>
          <w:sz w:val="24"/>
          <w:szCs w:val="24"/>
          <w:lang w:val="sr-Cyrl-CS"/>
        </w:rPr>
        <w:t>Поступак за пружање помоћи покреће се пријавом штете</w:t>
      </w:r>
      <w:r w:rsidR="00C510C0" w:rsidRPr="00D04C1E">
        <w:rPr>
          <w:rFonts w:ascii="Times New Roman" w:hAnsi="Times New Roman" w:cs="Times New Roman"/>
          <w:sz w:val="24"/>
          <w:szCs w:val="24"/>
          <w:lang w:val="sr-Cyrl-CS"/>
        </w:rPr>
        <w:t xml:space="preserve"> у складу са Законом</w:t>
      </w:r>
      <w:r w:rsidR="00C510C0" w:rsidRPr="00D04C1E">
        <w:rPr>
          <w:rFonts w:ascii="Times New Roman" w:eastAsia="Calibri" w:hAnsi="Times New Roman" w:cs="Times New Roman"/>
          <w:sz w:val="24"/>
          <w:szCs w:val="24"/>
          <w:lang w:val="sr-Cyrl-CS"/>
        </w:rPr>
        <w:t xml:space="preserve"> о обнови након елементарне и друге непогоде („Службени гласник РС”, бр</w:t>
      </w:r>
      <w:r w:rsidR="00AB4CBD">
        <w:rPr>
          <w:rFonts w:ascii="Times New Roman" w:eastAsia="Calibri" w:hAnsi="Times New Roman" w:cs="Times New Roman"/>
          <w:sz w:val="24"/>
          <w:szCs w:val="24"/>
          <w:lang w:val="sr-Cyrl-CS"/>
        </w:rPr>
        <w:t>ој</w:t>
      </w:r>
      <w:r w:rsidR="00C510C0" w:rsidRPr="00D04C1E">
        <w:rPr>
          <w:rFonts w:ascii="Times New Roman" w:eastAsia="Calibri" w:hAnsi="Times New Roman" w:cs="Times New Roman"/>
          <w:sz w:val="24"/>
          <w:szCs w:val="24"/>
          <w:lang w:val="sr-Cyrl-CS"/>
        </w:rPr>
        <w:t xml:space="preserve"> 112/15 – у даљем тексту: Закон)</w:t>
      </w:r>
      <w:r w:rsidR="00C510C0" w:rsidRPr="00D04C1E">
        <w:rPr>
          <w:rFonts w:ascii="Times New Roman" w:hAnsi="Times New Roman" w:cs="Times New Roman"/>
          <w:sz w:val="24"/>
          <w:szCs w:val="24"/>
          <w:lang w:val="sr-Cyrl-CS"/>
        </w:rPr>
        <w:t xml:space="preserve"> </w:t>
      </w:r>
      <w:r w:rsidR="00CF4B23" w:rsidRPr="00D04C1E">
        <w:rPr>
          <w:rFonts w:ascii="Times New Roman" w:hAnsi="Times New Roman" w:cs="Times New Roman"/>
          <w:sz w:val="24"/>
          <w:szCs w:val="24"/>
          <w:lang w:val="sr-Cyrl-CS"/>
        </w:rPr>
        <w:t>.</w:t>
      </w:r>
    </w:p>
    <w:p w:rsidR="002A4340" w:rsidRDefault="002A4340" w:rsidP="00CF4B23">
      <w:pPr>
        <w:tabs>
          <w:tab w:val="left" w:pos="1260"/>
        </w:tabs>
        <w:spacing w:after="120" w:line="240" w:lineRule="auto"/>
        <w:rPr>
          <w:rFonts w:ascii="Times New Roman" w:hAnsi="Times New Roman" w:cs="Times New Roman"/>
          <w:sz w:val="24"/>
          <w:szCs w:val="24"/>
          <w:lang w:val="sr-Cyrl-CS"/>
        </w:rPr>
      </w:pPr>
    </w:p>
    <w:p w:rsidR="00CF4B23" w:rsidRPr="00D04C1E" w:rsidRDefault="002A4340" w:rsidP="002A4340">
      <w:pPr>
        <w:tabs>
          <w:tab w:val="left" w:pos="709"/>
          <w:tab w:val="left" w:pos="1260"/>
        </w:tabs>
        <w:spacing w:after="12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ab/>
      </w:r>
      <w:r w:rsidR="00CF4B23" w:rsidRPr="00D04C1E">
        <w:rPr>
          <w:rFonts w:ascii="Times New Roman" w:hAnsi="Times New Roman" w:cs="Times New Roman"/>
          <w:sz w:val="24"/>
          <w:szCs w:val="24"/>
          <w:lang w:val="sr-Cyrl-CS"/>
        </w:rPr>
        <w:t>Поступак којим се утврђује право на помоћ</w:t>
      </w:r>
      <w:r w:rsidR="00C510C0" w:rsidRPr="00D04C1E">
        <w:rPr>
          <w:rFonts w:ascii="Times New Roman" w:hAnsi="Times New Roman" w:cs="Times New Roman"/>
          <w:sz w:val="24"/>
          <w:szCs w:val="24"/>
          <w:lang w:val="sr-Cyrl-CS"/>
        </w:rPr>
        <w:t xml:space="preserve"> </w:t>
      </w:r>
      <w:r w:rsidR="00CF4B23" w:rsidRPr="00D04C1E">
        <w:rPr>
          <w:rFonts w:ascii="Times New Roman" w:hAnsi="Times New Roman" w:cs="Times New Roman"/>
          <w:sz w:val="24"/>
          <w:szCs w:val="24"/>
          <w:lang w:val="sr-Cyrl-CS"/>
        </w:rPr>
        <w:t xml:space="preserve">води </w:t>
      </w:r>
      <w:r w:rsidR="00C510C0" w:rsidRPr="00D04C1E">
        <w:rPr>
          <w:rFonts w:ascii="Times New Roman" w:hAnsi="Times New Roman" w:cs="Times New Roman"/>
          <w:sz w:val="24"/>
          <w:szCs w:val="24"/>
          <w:lang w:val="sr-Cyrl-CS"/>
        </w:rPr>
        <w:t>се у складу са одредбама з</w:t>
      </w:r>
      <w:r w:rsidR="00CF4B23" w:rsidRPr="00D04C1E">
        <w:rPr>
          <w:rFonts w:ascii="Times New Roman" w:hAnsi="Times New Roman" w:cs="Times New Roman"/>
          <w:sz w:val="24"/>
          <w:szCs w:val="24"/>
          <w:lang w:val="sr-Cyrl-CS"/>
        </w:rPr>
        <w:t xml:space="preserve">акона којим се уређује општи управни поступак, уколико </w:t>
      </w:r>
      <w:r w:rsidR="00723592" w:rsidRPr="00D04C1E">
        <w:rPr>
          <w:rFonts w:ascii="Times New Roman" w:hAnsi="Times New Roman" w:cs="Times New Roman"/>
          <w:sz w:val="24"/>
          <w:szCs w:val="24"/>
          <w:lang w:val="sr-Cyrl-CS"/>
        </w:rPr>
        <w:t>З</w:t>
      </w:r>
      <w:r w:rsidR="00CF4B23" w:rsidRPr="00D04C1E">
        <w:rPr>
          <w:rFonts w:ascii="Times New Roman" w:hAnsi="Times New Roman" w:cs="Times New Roman"/>
          <w:sz w:val="24"/>
          <w:szCs w:val="24"/>
          <w:lang w:val="sr-Cyrl-CS"/>
        </w:rPr>
        <w:t>аконом није другачије одређено.</w:t>
      </w:r>
    </w:p>
    <w:p w:rsidR="00723592" w:rsidRPr="00D04C1E" w:rsidRDefault="00723592" w:rsidP="00723592">
      <w:pPr>
        <w:tabs>
          <w:tab w:val="left" w:pos="1260"/>
        </w:tabs>
        <w:spacing w:after="120" w:line="240" w:lineRule="auto"/>
        <w:ind w:firstLine="720"/>
        <w:rPr>
          <w:rFonts w:ascii="Times New Roman" w:hAnsi="Times New Roman" w:cs="Times New Roman"/>
          <w:sz w:val="24"/>
          <w:szCs w:val="24"/>
          <w:lang w:val="sr-Cyrl-CS"/>
        </w:rPr>
      </w:pPr>
      <w:r w:rsidRPr="00D04C1E">
        <w:rPr>
          <w:rFonts w:ascii="Times New Roman" w:hAnsi="Times New Roman" w:cs="Times New Roman"/>
          <w:sz w:val="24"/>
          <w:szCs w:val="24"/>
          <w:lang w:val="sr-Cyrl-CS"/>
        </w:rPr>
        <w:t xml:space="preserve">Јединица локалне самоуправе без одлагања образује потребан број комисија које врше процену штете настале након елементарне и друге непогоде на </w:t>
      </w:r>
      <w:r w:rsidR="00C510C0" w:rsidRPr="00D04C1E">
        <w:rPr>
          <w:rFonts w:ascii="Times New Roman" w:hAnsi="Times New Roman" w:cs="Times New Roman"/>
          <w:sz w:val="24"/>
          <w:szCs w:val="24"/>
          <w:lang w:val="sr-Cyrl-CS"/>
        </w:rPr>
        <w:t>породичним стамбеним објектима у својини грађана,</w:t>
      </w:r>
      <w:r w:rsidRPr="00D04C1E">
        <w:rPr>
          <w:rFonts w:ascii="Times New Roman" w:hAnsi="Times New Roman" w:cs="Times New Roman"/>
          <w:sz w:val="24"/>
          <w:szCs w:val="24"/>
          <w:lang w:val="sr-Cyrl-CS"/>
        </w:rPr>
        <w:t xml:space="preserve"> у складу са </w:t>
      </w:r>
      <w:r w:rsidR="00C510C0" w:rsidRPr="00D04C1E">
        <w:rPr>
          <w:rFonts w:ascii="Times New Roman" w:hAnsi="Times New Roman" w:cs="Times New Roman"/>
          <w:sz w:val="24"/>
          <w:szCs w:val="24"/>
          <w:lang w:val="sr-Cyrl-CS"/>
        </w:rPr>
        <w:t>Упутством о јединственој методологији за процену штете од елементарних непогода.</w:t>
      </w:r>
    </w:p>
    <w:p w:rsidR="00723592" w:rsidRPr="00D04C1E" w:rsidRDefault="00723592" w:rsidP="00723592">
      <w:pPr>
        <w:tabs>
          <w:tab w:val="left" w:pos="1260"/>
        </w:tabs>
        <w:spacing w:after="120" w:line="240" w:lineRule="auto"/>
        <w:ind w:firstLine="720"/>
        <w:rPr>
          <w:rFonts w:ascii="Times New Roman" w:hAnsi="Times New Roman" w:cs="Times New Roman"/>
          <w:sz w:val="24"/>
          <w:szCs w:val="24"/>
          <w:lang w:val="sr-Cyrl-CS"/>
        </w:rPr>
      </w:pPr>
      <w:r w:rsidRPr="00D04C1E">
        <w:rPr>
          <w:rFonts w:ascii="Times New Roman" w:hAnsi="Times New Roman" w:cs="Times New Roman"/>
          <w:sz w:val="24"/>
          <w:szCs w:val="24"/>
          <w:lang w:val="sr-Cyrl-CS"/>
        </w:rPr>
        <w:t xml:space="preserve">Канцеларија </w:t>
      </w:r>
      <w:r w:rsidR="00C510C0" w:rsidRPr="00D04C1E">
        <w:rPr>
          <w:rFonts w:ascii="Times New Roman" w:hAnsi="Times New Roman" w:cs="Times New Roman"/>
          <w:sz w:val="24"/>
          <w:szCs w:val="24"/>
          <w:lang w:val="sr-Cyrl-CS"/>
        </w:rPr>
        <w:t xml:space="preserve">за управљање јавним улагањима (у даљем тексту: Канцеларија) </w:t>
      </w:r>
      <w:r w:rsidRPr="00D04C1E">
        <w:rPr>
          <w:rFonts w:ascii="Times New Roman" w:hAnsi="Times New Roman" w:cs="Times New Roman"/>
          <w:sz w:val="24"/>
          <w:szCs w:val="24"/>
          <w:lang w:val="sr-Cyrl-CS"/>
        </w:rPr>
        <w:t>врши верификацију процене штете</w:t>
      </w:r>
      <w:r w:rsidR="00C510C0" w:rsidRPr="00D04C1E">
        <w:rPr>
          <w:rFonts w:ascii="Times New Roman" w:hAnsi="Times New Roman" w:cs="Times New Roman"/>
          <w:sz w:val="24"/>
          <w:szCs w:val="24"/>
          <w:lang w:val="sr-Cyrl-CS"/>
        </w:rPr>
        <w:t xml:space="preserve">, коју су </w:t>
      </w:r>
      <w:r w:rsidRPr="00D04C1E">
        <w:rPr>
          <w:rFonts w:ascii="Times New Roman" w:hAnsi="Times New Roman" w:cs="Times New Roman"/>
          <w:sz w:val="24"/>
          <w:szCs w:val="24"/>
          <w:lang w:val="sr-Cyrl-CS"/>
        </w:rPr>
        <w:t>извршиле комисије које је образовала јединица локалне самоуправе</w:t>
      </w:r>
      <w:r w:rsidR="00315FAC" w:rsidRPr="00D04C1E">
        <w:rPr>
          <w:rFonts w:ascii="Times New Roman" w:hAnsi="Times New Roman" w:cs="Times New Roman"/>
          <w:sz w:val="24"/>
          <w:szCs w:val="24"/>
          <w:lang w:val="sr-Cyrl-CS"/>
        </w:rPr>
        <w:t>, у складу са Законом</w:t>
      </w:r>
      <w:r w:rsidRPr="00D04C1E">
        <w:rPr>
          <w:rFonts w:ascii="Times New Roman" w:hAnsi="Times New Roman" w:cs="Times New Roman"/>
          <w:sz w:val="24"/>
          <w:szCs w:val="24"/>
          <w:lang w:val="sr-Cyrl-CS"/>
        </w:rPr>
        <w:t>.</w:t>
      </w:r>
    </w:p>
    <w:p w:rsidR="00723592" w:rsidRPr="00D04C1E" w:rsidRDefault="00723592" w:rsidP="00723592">
      <w:pPr>
        <w:tabs>
          <w:tab w:val="left" w:pos="1260"/>
        </w:tabs>
        <w:spacing w:after="120" w:line="240" w:lineRule="auto"/>
        <w:ind w:firstLine="720"/>
        <w:rPr>
          <w:rFonts w:ascii="Times New Roman" w:hAnsi="Times New Roman" w:cs="Times New Roman"/>
          <w:sz w:val="24"/>
          <w:szCs w:val="24"/>
          <w:lang w:val="sr-Cyrl-CS"/>
        </w:rPr>
      </w:pPr>
      <w:r w:rsidRPr="00D04C1E">
        <w:rPr>
          <w:rFonts w:ascii="Times New Roman" w:hAnsi="Times New Roman" w:cs="Times New Roman"/>
          <w:sz w:val="24"/>
          <w:szCs w:val="24"/>
          <w:lang w:val="sr-Cyrl-CS"/>
        </w:rPr>
        <w:t xml:space="preserve">По пријави штете, извршеном утврђивању, процени и верификацији штете орган јединице локалне самоуправе наставља поступак за утврђивање права на државну помоћ, позивом странци да се изјасни о верификованом записнику о процени штете и другим релевантним околностима од значаја за утврђивање права на државну помоћ. </w:t>
      </w:r>
    </w:p>
    <w:p w:rsidR="00723592" w:rsidRPr="00D04C1E" w:rsidRDefault="00723592" w:rsidP="00723592">
      <w:pPr>
        <w:tabs>
          <w:tab w:val="left" w:pos="1260"/>
        </w:tabs>
        <w:spacing w:after="120" w:line="240" w:lineRule="auto"/>
        <w:ind w:firstLine="720"/>
        <w:rPr>
          <w:rFonts w:ascii="Times New Roman" w:hAnsi="Times New Roman" w:cs="Times New Roman"/>
          <w:sz w:val="24"/>
          <w:szCs w:val="24"/>
          <w:lang w:val="sr-Cyrl-CS"/>
        </w:rPr>
      </w:pPr>
      <w:r w:rsidRPr="00D04C1E">
        <w:rPr>
          <w:rFonts w:ascii="Times New Roman" w:hAnsi="Times New Roman" w:cs="Times New Roman"/>
          <w:sz w:val="24"/>
          <w:szCs w:val="24"/>
          <w:lang w:val="sr-Cyrl-CS"/>
        </w:rPr>
        <w:t>Уколико се странка која је уредно позвана не одазове позиву, а не оправда свој изостанак, сматраће се да је сагласна са верификованим записником.</w:t>
      </w:r>
    </w:p>
    <w:p w:rsidR="00FE4DB0" w:rsidRPr="00D04C1E" w:rsidRDefault="008E7356" w:rsidP="008E7356">
      <w:pPr>
        <w:ind w:firstLine="720"/>
        <w:rPr>
          <w:rFonts w:ascii="Times New Roman" w:hAnsi="Times New Roman" w:cs="Times New Roman"/>
          <w:sz w:val="24"/>
          <w:szCs w:val="24"/>
          <w:lang w:val="sr-Cyrl-CS"/>
        </w:rPr>
      </w:pPr>
      <w:r w:rsidRPr="00D04C1E">
        <w:rPr>
          <w:rFonts w:ascii="Times New Roman" w:hAnsi="Times New Roman" w:cs="Times New Roman"/>
          <w:sz w:val="24"/>
          <w:szCs w:val="24"/>
          <w:lang w:val="sr-Cyrl-CS"/>
        </w:rPr>
        <w:t xml:space="preserve">Првостепено решење о </w:t>
      </w:r>
      <w:r w:rsidR="00FE4DB0" w:rsidRPr="00D04C1E">
        <w:rPr>
          <w:rFonts w:ascii="Times New Roman" w:hAnsi="Times New Roman" w:cs="Times New Roman"/>
          <w:sz w:val="24"/>
          <w:szCs w:val="24"/>
          <w:lang w:val="sr-Cyrl-CS"/>
        </w:rPr>
        <w:t xml:space="preserve">праву на помоћ, по спроведеном поступку, применом критеријума и мерила из овог државног програма </w:t>
      </w:r>
      <w:r w:rsidR="00E967B0" w:rsidRPr="00D04C1E">
        <w:rPr>
          <w:rFonts w:ascii="Times New Roman" w:hAnsi="Times New Roman" w:cs="Times New Roman"/>
          <w:sz w:val="24"/>
          <w:szCs w:val="24"/>
          <w:lang w:val="sr-Cyrl-CS"/>
        </w:rPr>
        <w:t xml:space="preserve">помоћи и </w:t>
      </w:r>
      <w:r w:rsidR="00FE4DB0" w:rsidRPr="00D04C1E">
        <w:rPr>
          <w:rFonts w:ascii="Times New Roman" w:hAnsi="Times New Roman" w:cs="Times New Roman"/>
          <w:sz w:val="24"/>
          <w:szCs w:val="24"/>
          <w:lang w:val="sr-Cyrl-CS"/>
        </w:rPr>
        <w:t xml:space="preserve">обнове, </w:t>
      </w:r>
      <w:r w:rsidRPr="00D04C1E">
        <w:rPr>
          <w:rFonts w:ascii="Times New Roman" w:hAnsi="Times New Roman" w:cs="Times New Roman"/>
          <w:sz w:val="24"/>
          <w:szCs w:val="24"/>
          <w:lang w:val="sr-Cyrl-CS"/>
        </w:rPr>
        <w:t xml:space="preserve">доноси </w:t>
      </w:r>
      <w:r w:rsidR="00FE4DB0" w:rsidRPr="00D04C1E">
        <w:rPr>
          <w:rFonts w:ascii="Times New Roman" w:hAnsi="Times New Roman" w:cs="Times New Roman"/>
          <w:sz w:val="24"/>
          <w:szCs w:val="24"/>
          <w:lang w:val="sr-Cyrl-CS"/>
        </w:rPr>
        <w:t xml:space="preserve">надлежни </w:t>
      </w:r>
      <w:r w:rsidRPr="00D04C1E">
        <w:rPr>
          <w:rFonts w:ascii="Times New Roman" w:hAnsi="Times New Roman" w:cs="Times New Roman"/>
          <w:sz w:val="24"/>
          <w:szCs w:val="24"/>
          <w:lang w:val="sr-Cyrl-CS"/>
        </w:rPr>
        <w:t>орган јединице локалне самоуправе</w:t>
      </w:r>
      <w:r w:rsidR="00E967B0" w:rsidRPr="00D04C1E">
        <w:rPr>
          <w:rFonts w:ascii="Times New Roman" w:hAnsi="Times New Roman" w:cs="Times New Roman"/>
          <w:sz w:val="24"/>
          <w:szCs w:val="24"/>
          <w:lang w:val="sr-Cyrl-CS"/>
        </w:rPr>
        <w:t xml:space="preserve"> и доставља га подносиоцу захтева.</w:t>
      </w:r>
    </w:p>
    <w:p w:rsidR="00FE4DB0" w:rsidRPr="00D04C1E" w:rsidRDefault="00FE4DB0" w:rsidP="00FE4DB0">
      <w:pPr>
        <w:tabs>
          <w:tab w:val="left" w:pos="1260"/>
        </w:tabs>
        <w:spacing w:after="120" w:line="240" w:lineRule="auto"/>
        <w:ind w:firstLine="720"/>
        <w:rPr>
          <w:rFonts w:ascii="Times New Roman" w:hAnsi="Times New Roman" w:cs="Times New Roman"/>
          <w:sz w:val="24"/>
          <w:szCs w:val="24"/>
          <w:lang w:val="sr-Cyrl-CS"/>
        </w:rPr>
      </w:pPr>
      <w:r w:rsidRPr="00D04C1E">
        <w:rPr>
          <w:rFonts w:ascii="Times New Roman" w:hAnsi="Times New Roman" w:cs="Times New Roman"/>
          <w:sz w:val="24"/>
          <w:szCs w:val="24"/>
          <w:lang w:val="sr-Cyrl-CS"/>
        </w:rPr>
        <w:t>Јединица лока</w:t>
      </w:r>
      <w:r w:rsidR="00E967B0" w:rsidRPr="00D04C1E">
        <w:rPr>
          <w:rFonts w:ascii="Times New Roman" w:hAnsi="Times New Roman" w:cs="Times New Roman"/>
          <w:sz w:val="24"/>
          <w:szCs w:val="24"/>
          <w:lang w:val="sr-Cyrl-CS"/>
        </w:rPr>
        <w:t>лне самоуправе доставља решење и</w:t>
      </w:r>
      <w:r w:rsidRPr="00D04C1E">
        <w:rPr>
          <w:rFonts w:ascii="Times New Roman" w:hAnsi="Times New Roman" w:cs="Times New Roman"/>
          <w:sz w:val="24"/>
          <w:szCs w:val="24"/>
          <w:lang w:val="sr-Cyrl-CS"/>
        </w:rPr>
        <w:t xml:space="preserve"> Канцеларији, као и органу надлежном за правну заштиту имовинских права и интереса Републике Србије, електронским путем, са свим списима предмета.</w:t>
      </w:r>
    </w:p>
    <w:p w:rsidR="00FE4DB0" w:rsidRPr="00D04C1E" w:rsidRDefault="00FE4DB0" w:rsidP="00FE4DB0">
      <w:pPr>
        <w:tabs>
          <w:tab w:val="left" w:pos="1260"/>
        </w:tabs>
        <w:spacing w:after="120" w:line="240" w:lineRule="auto"/>
        <w:ind w:firstLine="720"/>
        <w:rPr>
          <w:rFonts w:ascii="Times New Roman" w:hAnsi="Times New Roman" w:cs="Times New Roman"/>
          <w:sz w:val="24"/>
          <w:szCs w:val="24"/>
          <w:lang w:val="sr-Cyrl-CS"/>
        </w:rPr>
      </w:pPr>
      <w:r w:rsidRPr="00D04C1E">
        <w:rPr>
          <w:rFonts w:ascii="Times New Roman" w:hAnsi="Times New Roman" w:cs="Times New Roman"/>
          <w:sz w:val="24"/>
          <w:szCs w:val="24"/>
          <w:lang w:val="sr-Cyrl-CS"/>
        </w:rPr>
        <w:t>Против првостепеног решења може се изјавити жалба Комисији за утврђивање штете од елементарних непогода која доноси коначно решење.</w:t>
      </w:r>
    </w:p>
    <w:p w:rsidR="00FE4DB0" w:rsidRPr="00D04C1E" w:rsidRDefault="00FE4DB0" w:rsidP="00FE4DB0">
      <w:pPr>
        <w:tabs>
          <w:tab w:val="left" w:pos="1260"/>
        </w:tabs>
        <w:spacing w:after="120" w:line="240" w:lineRule="auto"/>
        <w:ind w:firstLine="720"/>
        <w:rPr>
          <w:rFonts w:ascii="Times New Roman" w:hAnsi="Times New Roman" w:cs="Times New Roman"/>
          <w:sz w:val="24"/>
          <w:szCs w:val="24"/>
          <w:lang w:val="sr-Cyrl-CS"/>
        </w:rPr>
      </w:pPr>
      <w:r w:rsidRPr="00D04C1E">
        <w:rPr>
          <w:rFonts w:ascii="Times New Roman" w:hAnsi="Times New Roman" w:cs="Times New Roman"/>
          <w:sz w:val="24"/>
          <w:szCs w:val="24"/>
          <w:lang w:val="sr-Cyrl-CS"/>
        </w:rPr>
        <w:t>Против коначног решења може се покренути управни спор.</w:t>
      </w:r>
    </w:p>
    <w:p w:rsidR="00FE4DB0" w:rsidRPr="00D04C1E" w:rsidRDefault="00FE4DB0" w:rsidP="00FE4DB0">
      <w:pPr>
        <w:tabs>
          <w:tab w:val="left" w:pos="1260"/>
        </w:tabs>
        <w:spacing w:after="120" w:line="240" w:lineRule="auto"/>
        <w:ind w:firstLine="720"/>
        <w:rPr>
          <w:rFonts w:ascii="Times New Roman" w:hAnsi="Times New Roman" w:cs="Times New Roman"/>
          <w:sz w:val="24"/>
          <w:szCs w:val="24"/>
          <w:lang w:val="sr-Cyrl-CS"/>
        </w:rPr>
      </w:pPr>
      <w:r w:rsidRPr="00D04C1E">
        <w:rPr>
          <w:rFonts w:ascii="Times New Roman" w:hAnsi="Times New Roman" w:cs="Times New Roman"/>
          <w:sz w:val="24"/>
          <w:szCs w:val="24"/>
          <w:lang w:val="sr-Cyrl-CS"/>
        </w:rPr>
        <w:t>Против пресуде Управног суда може се поднети захтев за преиспитивање судске одлуке Врховном касационом суду.</w:t>
      </w:r>
    </w:p>
    <w:p w:rsidR="00A35356" w:rsidRPr="00D04C1E" w:rsidRDefault="00A35356" w:rsidP="00A35356">
      <w:pPr>
        <w:spacing w:after="120"/>
        <w:ind w:firstLine="720"/>
        <w:rPr>
          <w:rFonts w:ascii="Times New Roman" w:hAnsi="Times New Roman" w:cs="Times New Roman"/>
          <w:sz w:val="24"/>
          <w:szCs w:val="24"/>
          <w:lang w:val="sr-Cyrl-CS"/>
        </w:rPr>
      </w:pPr>
      <w:r w:rsidRPr="00D04C1E">
        <w:rPr>
          <w:rFonts w:ascii="Times New Roman" w:hAnsi="Times New Roman" w:cs="Times New Roman"/>
          <w:sz w:val="24"/>
          <w:szCs w:val="24"/>
          <w:lang w:val="sr-Cyrl-CS"/>
        </w:rPr>
        <w:t xml:space="preserve">Приликом одлучивања о </w:t>
      </w:r>
      <w:r w:rsidR="00901392" w:rsidRPr="00D04C1E">
        <w:rPr>
          <w:rFonts w:ascii="Times New Roman" w:hAnsi="Times New Roman" w:cs="Times New Roman"/>
          <w:sz w:val="24"/>
          <w:szCs w:val="24"/>
          <w:lang w:val="sr-Cyrl-CS"/>
        </w:rPr>
        <w:t>праву на помоћ</w:t>
      </w:r>
      <w:r w:rsidRPr="00D04C1E">
        <w:rPr>
          <w:rFonts w:ascii="Times New Roman" w:hAnsi="Times New Roman" w:cs="Times New Roman"/>
          <w:sz w:val="24"/>
          <w:szCs w:val="24"/>
          <w:lang w:val="sr-Cyrl-CS"/>
        </w:rPr>
        <w:t xml:space="preserve"> </w:t>
      </w:r>
      <w:r w:rsidR="00901392" w:rsidRPr="00D04C1E">
        <w:rPr>
          <w:rFonts w:ascii="Times New Roman" w:hAnsi="Times New Roman" w:cs="Times New Roman"/>
          <w:sz w:val="24"/>
          <w:szCs w:val="24"/>
          <w:lang w:val="sr-Cyrl-CS"/>
        </w:rPr>
        <w:t>грађанима</w:t>
      </w:r>
      <w:r w:rsidRPr="00D04C1E">
        <w:rPr>
          <w:rFonts w:ascii="Times New Roman" w:hAnsi="Times New Roman" w:cs="Times New Roman"/>
          <w:sz w:val="24"/>
          <w:szCs w:val="24"/>
          <w:lang w:val="sr-Cyrl-CS"/>
        </w:rPr>
        <w:t>, надлежни органи ће узети у обзир услове прописане Законом, који морају бити кумулативно испуњени, и то:</w:t>
      </w:r>
    </w:p>
    <w:p w:rsidR="00A35356" w:rsidRPr="00D04C1E" w:rsidRDefault="00A35356" w:rsidP="00A35356">
      <w:pPr>
        <w:spacing w:after="120"/>
        <w:ind w:firstLine="720"/>
        <w:rPr>
          <w:rFonts w:ascii="Times New Roman" w:hAnsi="Times New Roman" w:cs="Times New Roman"/>
          <w:sz w:val="24"/>
          <w:szCs w:val="24"/>
          <w:lang w:val="sr-Cyrl-CS"/>
        </w:rPr>
      </w:pPr>
      <w:r w:rsidRPr="00D04C1E">
        <w:rPr>
          <w:rFonts w:ascii="Times New Roman" w:hAnsi="Times New Roman" w:cs="Times New Roman"/>
          <w:sz w:val="24"/>
          <w:szCs w:val="24"/>
          <w:lang w:val="sr-Cyrl-CS"/>
        </w:rPr>
        <w:t xml:space="preserve">1)    </w:t>
      </w:r>
      <w:r w:rsidR="002A4340">
        <w:rPr>
          <w:rFonts w:ascii="Times New Roman" w:hAnsi="Times New Roman" w:cs="Times New Roman"/>
          <w:sz w:val="24"/>
          <w:szCs w:val="24"/>
          <w:lang w:val="sr-Cyrl-CS"/>
        </w:rPr>
        <w:t xml:space="preserve">да </w:t>
      </w:r>
      <w:r w:rsidRPr="00D04C1E">
        <w:rPr>
          <w:rFonts w:ascii="Times New Roman" w:hAnsi="Times New Roman" w:cs="Times New Roman"/>
          <w:sz w:val="24"/>
          <w:szCs w:val="24"/>
          <w:lang w:val="sr-Cyrl-CS"/>
        </w:rPr>
        <w:t>је настала штета непосредна последица елементарне и друге непогоде;</w:t>
      </w:r>
    </w:p>
    <w:p w:rsidR="00A35356" w:rsidRPr="00D04C1E" w:rsidRDefault="00A35356" w:rsidP="00A35356">
      <w:pPr>
        <w:spacing w:after="120"/>
        <w:ind w:firstLine="720"/>
        <w:rPr>
          <w:rFonts w:ascii="Times New Roman" w:hAnsi="Times New Roman" w:cs="Times New Roman"/>
          <w:sz w:val="24"/>
          <w:szCs w:val="24"/>
          <w:lang w:val="sr-Cyrl-CS"/>
        </w:rPr>
      </w:pPr>
      <w:r w:rsidRPr="00D04C1E">
        <w:rPr>
          <w:rFonts w:ascii="Times New Roman" w:hAnsi="Times New Roman" w:cs="Times New Roman"/>
          <w:sz w:val="24"/>
          <w:szCs w:val="24"/>
          <w:lang w:val="sr-Cyrl-CS"/>
        </w:rPr>
        <w:t xml:space="preserve">2)    </w:t>
      </w:r>
      <w:r w:rsidR="002A4340">
        <w:rPr>
          <w:rFonts w:ascii="Times New Roman" w:hAnsi="Times New Roman" w:cs="Times New Roman"/>
          <w:sz w:val="24"/>
          <w:szCs w:val="24"/>
          <w:lang w:val="sr-Cyrl-CS"/>
        </w:rPr>
        <w:t xml:space="preserve">да </w:t>
      </w:r>
      <w:r w:rsidRPr="00D04C1E">
        <w:rPr>
          <w:rFonts w:ascii="Times New Roman" w:hAnsi="Times New Roman" w:cs="Times New Roman"/>
          <w:sz w:val="24"/>
          <w:szCs w:val="24"/>
          <w:lang w:val="sr-Cyrl-CS"/>
        </w:rPr>
        <w:t>је штета пријављена у складу са законом;</w:t>
      </w:r>
    </w:p>
    <w:p w:rsidR="00A35356" w:rsidRPr="00D04C1E" w:rsidRDefault="00A35356" w:rsidP="00A35356">
      <w:pPr>
        <w:spacing w:after="120"/>
        <w:ind w:firstLine="720"/>
        <w:rPr>
          <w:rFonts w:ascii="Times New Roman" w:hAnsi="Times New Roman" w:cs="Times New Roman"/>
          <w:sz w:val="24"/>
          <w:szCs w:val="24"/>
          <w:lang w:val="sr-Cyrl-CS"/>
        </w:rPr>
      </w:pPr>
      <w:r w:rsidRPr="00D04C1E">
        <w:rPr>
          <w:rFonts w:ascii="Times New Roman" w:hAnsi="Times New Roman" w:cs="Times New Roman"/>
          <w:sz w:val="24"/>
          <w:szCs w:val="24"/>
          <w:lang w:val="sr-Cyrl-CS"/>
        </w:rPr>
        <w:t xml:space="preserve">3)    </w:t>
      </w:r>
      <w:r w:rsidR="002A4340">
        <w:rPr>
          <w:rFonts w:ascii="Times New Roman" w:hAnsi="Times New Roman" w:cs="Times New Roman"/>
          <w:sz w:val="24"/>
          <w:szCs w:val="24"/>
          <w:lang w:val="sr-Cyrl-CS"/>
        </w:rPr>
        <w:t xml:space="preserve">да </w:t>
      </w:r>
      <w:r w:rsidRPr="00D04C1E">
        <w:rPr>
          <w:rFonts w:ascii="Times New Roman" w:hAnsi="Times New Roman" w:cs="Times New Roman"/>
          <w:sz w:val="24"/>
          <w:szCs w:val="24"/>
          <w:lang w:val="sr-Cyrl-CS"/>
        </w:rPr>
        <w:t>је штету претрпело лице из члана 1.</w:t>
      </w:r>
      <w:r w:rsidR="00E9393E" w:rsidRPr="00D04C1E">
        <w:rPr>
          <w:rFonts w:ascii="Times New Roman" w:hAnsi="Times New Roman" w:cs="Times New Roman"/>
          <w:sz w:val="24"/>
          <w:szCs w:val="24"/>
          <w:lang w:val="sr-Cyrl-CS"/>
        </w:rPr>
        <w:t xml:space="preserve"> З</w:t>
      </w:r>
      <w:r w:rsidRPr="00D04C1E">
        <w:rPr>
          <w:rFonts w:ascii="Times New Roman" w:hAnsi="Times New Roman" w:cs="Times New Roman"/>
          <w:sz w:val="24"/>
          <w:szCs w:val="24"/>
          <w:lang w:val="sr-Cyrl-CS"/>
        </w:rPr>
        <w:t>акона;</w:t>
      </w:r>
    </w:p>
    <w:p w:rsidR="00A35356" w:rsidRPr="00D04C1E" w:rsidRDefault="00A35356" w:rsidP="00A35356">
      <w:pPr>
        <w:spacing w:after="120"/>
        <w:ind w:firstLine="720"/>
        <w:rPr>
          <w:rFonts w:ascii="Times New Roman" w:hAnsi="Times New Roman" w:cs="Times New Roman"/>
          <w:sz w:val="24"/>
          <w:szCs w:val="24"/>
          <w:lang w:val="sr-Cyrl-CS"/>
        </w:rPr>
      </w:pPr>
      <w:r w:rsidRPr="00D04C1E">
        <w:rPr>
          <w:rFonts w:ascii="Times New Roman" w:hAnsi="Times New Roman" w:cs="Times New Roman"/>
          <w:sz w:val="24"/>
          <w:szCs w:val="24"/>
          <w:lang w:val="sr-Cyrl-CS"/>
        </w:rPr>
        <w:t xml:space="preserve">4)    </w:t>
      </w:r>
      <w:r w:rsidR="002A4340">
        <w:rPr>
          <w:rFonts w:ascii="Times New Roman" w:hAnsi="Times New Roman" w:cs="Times New Roman"/>
          <w:sz w:val="24"/>
          <w:szCs w:val="24"/>
          <w:lang w:val="sr-Cyrl-CS"/>
        </w:rPr>
        <w:t xml:space="preserve">да </w:t>
      </w:r>
      <w:r w:rsidRPr="00D04C1E">
        <w:rPr>
          <w:rFonts w:ascii="Times New Roman" w:hAnsi="Times New Roman" w:cs="Times New Roman"/>
          <w:sz w:val="24"/>
          <w:szCs w:val="24"/>
          <w:lang w:val="sr-Cyrl-CS"/>
        </w:rPr>
        <w:t>је оштећена или уништена ствар која служи и неопходна је за задовољење основних животних потреба те је као таква била у свакодневној или редовној употреби;</w:t>
      </w:r>
    </w:p>
    <w:p w:rsidR="00A35356" w:rsidRPr="00D04C1E" w:rsidRDefault="00A35356" w:rsidP="00A35356">
      <w:pPr>
        <w:spacing w:after="120"/>
        <w:ind w:firstLine="720"/>
        <w:rPr>
          <w:rFonts w:ascii="Times New Roman" w:hAnsi="Times New Roman" w:cs="Times New Roman"/>
          <w:sz w:val="24"/>
          <w:szCs w:val="24"/>
          <w:lang w:val="sr-Cyrl-CS"/>
        </w:rPr>
      </w:pPr>
      <w:r w:rsidRPr="00D04C1E">
        <w:rPr>
          <w:rFonts w:ascii="Times New Roman" w:hAnsi="Times New Roman" w:cs="Times New Roman"/>
          <w:sz w:val="24"/>
          <w:szCs w:val="24"/>
          <w:lang w:val="sr-Cyrl-CS"/>
        </w:rPr>
        <w:t xml:space="preserve">5)    </w:t>
      </w:r>
      <w:r w:rsidR="002A4340">
        <w:rPr>
          <w:rFonts w:ascii="Times New Roman" w:hAnsi="Times New Roman" w:cs="Times New Roman"/>
          <w:sz w:val="24"/>
          <w:szCs w:val="24"/>
          <w:lang w:val="sr-Cyrl-CS"/>
        </w:rPr>
        <w:t xml:space="preserve">да </w:t>
      </w:r>
      <w:r w:rsidRPr="00D04C1E">
        <w:rPr>
          <w:rFonts w:ascii="Times New Roman" w:hAnsi="Times New Roman" w:cs="Times New Roman"/>
          <w:sz w:val="24"/>
          <w:szCs w:val="24"/>
          <w:lang w:val="sr-Cyrl-CS"/>
        </w:rPr>
        <w:t>је ствар чувана са пажњом и на прописан начин као и да су предузете све мере ради смањења ризика од елементарне и друге непогоде;</w:t>
      </w:r>
    </w:p>
    <w:p w:rsidR="00A35356" w:rsidRPr="00D04C1E" w:rsidRDefault="00A35356" w:rsidP="00A35356">
      <w:pPr>
        <w:spacing w:after="120"/>
        <w:ind w:firstLine="720"/>
        <w:rPr>
          <w:rFonts w:ascii="Times New Roman" w:hAnsi="Times New Roman" w:cs="Times New Roman"/>
          <w:sz w:val="24"/>
          <w:szCs w:val="24"/>
          <w:lang w:val="sr-Cyrl-CS"/>
        </w:rPr>
      </w:pPr>
      <w:r w:rsidRPr="00D04C1E">
        <w:rPr>
          <w:rFonts w:ascii="Times New Roman" w:hAnsi="Times New Roman" w:cs="Times New Roman"/>
          <w:sz w:val="24"/>
          <w:szCs w:val="24"/>
          <w:lang w:val="sr-Cyrl-CS"/>
        </w:rPr>
        <w:t xml:space="preserve">6)    </w:t>
      </w:r>
      <w:r w:rsidR="002A4340">
        <w:rPr>
          <w:rFonts w:ascii="Times New Roman" w:hAnsi="Times New Roman" w:cs="Times New Roman"/>
          <w:sz w:val="24"/>
          <w:szCs w:val="24"/>
          <w:lang w:val="sr-Cyrl-CS"/>
        </w:rPr>
        <w:t xml:space="preserve">да </w:t>
      </w:r>
      <w:r w:rsidRPr="00D04C1E">
        <w:rPr>
          <w:rFonts w:ascii="Times New Roman" w:hAnsi="Times New Roman" w:cs="Times New Roman"/>
          <w:sz w:val="24"/>
          <w:szCs w:val="24"/>
          <w:lang w:val="sr-Cyrl-CS"/>
        </w:rPr>
        <w:t>су испуњени други услови у складу са овим законом.</w:t>
      </w:r>
    </w:p>
    <w:p w:rsidR="00A35356" w:rsidRPr="00D04C1E" w:rsidRDefault="00A35356" w:rsidP="00A35356">
      <w:pPr>
        <w:spacing w:after="120"/>
        <w:ind w:firstLine="720"/>
        <w:rPr>
          <w:rFonts w:ascii="Times New Roman" w:hAnsi="Times New Roman" w:cs="Times New Roman"/>
          <w:sz w:val="24"/>
          <w:szCs w:val="24"/>
          <w:lang w:val="sr-Cyrl-CS"/>
        </w:rPr>
      </w:pPr>
    </w:p>
    <w:p w:rsidR="00E967B0" w:rsidRPr="00D04C1E" w:rsidRDefault="00E967B0" w:rsidP="00FE4DB0">
      <w:pPr>
        <w:tabs>
          <w:tab w:val="left" w:pos="1260"/>
        </w:tabs>
        <w:spacing w:after="120" w:line="240" w:lineRule="auto"/>
        <w:ind w:firstLine="720"/>
        <w:rPr>
          <w:rFonts w:ascii="Times New Roman" w:hAnsi="Times New Roman" w:cs="Times New Roman"/>
          <w:sz w:val="24"/>
          <w:szCs w:val="24"/>
          <w:highlight w:val="yellow"/>
          <w:lang w:val="sr-Cyrl-CS"/>
        </w:rPr>
      </w:pPr>
    </w:p>
    <w:p w:rsidR="00D53845" w:rsidRPr="00D04C1E" w:rsidRDefault="00D53845" w:rsidP="00CF4B23">
      <w:pPr>
        <w:tabs>
          <w:tab w:val="left" w:pos="1260"/>
        </w:tabs>
        <w:spacing w:after="120" w:line="240" w:lineRule="auto"/>
        <w:ind w:firstLine="720"/>
        <w:rPr>
          <w:rFonts w:ascii="Arial" w:hAnsi="Arial" w:cs="Arial"/>
          <w:strike/>
          <w:lang w:val="sr-Cyrl-CS"/>
        </w:rPr>
      </w:pPr>
    </w:p>
    <w:p w:rsidR="008E7356" w:rsidRPr="00D04C1E" w:rsidRDefault="008E7356" w:rsidP="008E7356">
      <w:pPr>
        <w:pStyle w:val="ListParagraph"/>
        <w:numPr>
          <w:ilvl w:val="0"/>
          <w:numId w:val="1"/>
        </w:numPr>
        <w:jc w:val="center"/>
        <w:rPr>
          <w:rFonts w:ascii="Times New Roman" w:hAnsi="Times New Roman" w:cs="Times New Roman"/>
          <w:b/>
          <w:sz w:val="24"/>
          <w:szCs w:val="24"/>
          <w:lang w:val="sr-Cyrl-CS"/>
        </w:rPr>
      </w:pPr>
      <w:r w:rsidRPr="00D04C1E">
        <w:rPr>
          <w:rFonts w:ascii="Times New Roman" w:hAnsi="Times New Roman" w:cs="Times New Roman"/>
          <w:b/>
          <w:sz w:val="24"/>
          <w:szCs w:val="24"/>
          <w:lang w:val="sr-Cyrl-CS"/>
        </w:rPr>
        <w:lastRenderedPageBreak/>
        <w:t>Редослед спровођења мера</w:t>
      </w:r>
    </w:p>
    <w:p w:rsidR="008E7356" w:rsidRPr="00D04C1E" w:rsidRDefault="008E7356" w:rsidP="008E7356">
      <w:pPr>
        <w:ind w:firstLine="720"/>
        <w:rPr>
          <w:rFonts w:ascii="Times New Roman" w:hAnsi="Times New Roman" w:cs="Times New Roman"/>
          <w:sz w:val="24"/>
          <w:szCs w:val="24"/>
          <w:lang w:val="sr-Cyrl-CS"/>
        </w:rPr>
      </w:pPr>
      <w:r w:rsidRPr="00D04C1E">
        <w:rPr>
          <w:rFonts w:ascii="Times New Roman" w:hAnsi="Times New Roman" w:cs="Times New Roman"/>
          <w:sz w:val="24"/>
          <w:szCs w:val="24"/>
          <w:lang w:val="sr-Cyrl-CS"/>
        </w:rPr>
        <w:t>Канцеларија ће по пријему коначних решења о државној помоћи вршити исплату примаоцу помоћи на његов текући рачун, који ће бити достављен Канцеларији</w:t>
      </w:r>
      <w:r w:rsidR="00E9393E" w:rsidRPr="00D04C1E">
        <w:rPr>
          <w:rFonts w:ascii="Times New Roman" w:hAnsi="Times New Roman" w:cs="Times New Roman"/>
          <w:sz w:val="24"/>
          <w:szCs w:val="24"/>
          <w:lang w:val="sr-Cyrl-CS"/>
        </w:rPr>
        <w:t>.</w:t>
      </w:r>
    </w:p>
    <w:p w:rsidR="008E7356" w:rsidRPr="00D04C1E" w:rsidRDefault="008E7356" w:rsidP="008E7356">
      <w:pPr>
        <w:pStyle w:val="ListParagraph"/>
        <w:jc w:val="both"/>
        <w:rPr>
          <w:rFonts w:ascii="Times New Roman" w:hAnsi="Times New Roman" w:cs="Times New Roman"/>
          <w:sz w:val="24"/>
          <w:szCs w:val="24"/>
          <w:lang w:val="sr-Cyrl-CS"/>
        </w:rPr>
      </w:pPr>
    </w:p>
    <w:p w:rsidR="008E7356" w:rsidRPr="00D04C1E" w:rsidRDefault="008E7356" w:rsidP="008E7356">
      <w:pPr>
        <w:pStyle w:val="ListParagraph"/>
        <w:jc w:val="both"/>
        <w:rPr>
          <w:rFonts w:ascii="Times New Roman" w:hAnsi="Times New Roman" w:cs="Times New Roman"/>
          <w:sz w:val="24"/>
          <w:szCs w:val="24"/>
          <w:lang w:val="sr-Cyrl-CS"/>
        </w:rPr>
      </w:pPr>
    </w:p>
    <w:p w:rsidR="00BD250F" w:rsidRPr="00D04C1E" w:rsidRDefault="00BD250F" w:rsidP="00FE4DB0">
      <w:pPr>
        <w:pStyle w:val="ListParagraph"/>
        <w:numPr>
          <w:ilvl w:val="0"/>
          <w:numId w:val="1"/>
        </w:numPr>
        <w:rPr>
          <w:rFonts w:ascii="Times New Roman" w:hAnsi="Times New Roman" w:cs="Times New Roman"/>
          <w:b/>
          <w:sz w:val="24"/>
          <w:szCs w:val="24"/>
          <w:lang w:val="sr-Cyrl-CS"/>
        </w:rPr>
      </w:pPr>
      <w:r w:rsidRPr="00D04C1E">
        <w:rPr>
          <w:rFonts w:ascii="Times New Roman" w:hAnsi="Times New Roman" w:cs="Times New Roman"/>
          <w:b/>
          <w:sz w:val="24"/>
          <w:szCs w:val="24"/>
          <w:lang w:val="sr-Cyrl-CS"/>
        </w:rPr>
        <w:t>Органи државне управе надлежни за координацију, односно носиоци појединих мера и активности</w:t>
      </w:r>
    </w:p>
    <w:p w:rsidR="008E7356" w:rsidRPr="00D04C1E" w:rsidRDefault="008E7356" w:rsidP="008E7356">
      <w:pPr>
        <w:ind w:firstLine="644"/>
        <w:rPr>
          <w:rFonts w:ascii="Times New Roman" w:hAnsi="Times New Roman" w:cs="Times New Roman"/>
          <w:sz w:val="24"/>
          <w:szCs w:val="24"/>
          <w:lang w:val="sr-Cyrl-CS"/>
        </w:rPr>
      </w:pPr>
      <w:r w:rsidRPr="00D04C1E">
        <w:rPr>
          <w:rFonts w:ascii="Times New Roman" w:hAnsi="Times New Roman" w:cs="Times New Roman"/>
          <w:sz w:val="24"/>
          <w:szCs w:val="24"/>
          <w:lang w:val="sr-Cyrl-CS"/>
        </w:rPr>
        <w:t xml:space="preserve">Носиоци спровођења овог програма су јединице локалне самоуправе утврђене </w:t>
      </w:r>
      <w:r w:rsidR="003D2CA2">
        <w:rPr>
          <w:rFonts w:ascii="Times New Roman" w:hAnsi="Times New Roman" w:cs="Times New Roman"/>
          <w:sz w:val="24"/>
          <w:szCs w:val="24"/>
          <w:lang w:val="sr-Cyrl-CS"/>
        </w:rPr>
        <w:t>одговарајућим актом</w:t>
      </w:r>
      <w:r w:rsidR="00E9393E" w:rsidRPr="00D04C1E">
        <w:rPr>
          <w:rFonts w:ascii="Times New Roman" w:eastAsia="Calibri" w:hAnsi="Times New Roman" w:cs="Times New Roman"/>
          <w:sz w:val="24"/>
          <w:szCs w:val="24"/>
          <w:lang w:val="sr-Cyrl-CS"/>
        </w:rPr>
        <w:t xml:space="preserve"> Владе о проглашењу елеме</w:t>
      </w:r>
      <w:r w:rsidR="00CF4B23" w:rsidRPr="00D04C1E">
        <w:rPr>
          <w:rFonts w:ascii="Times New Roman" w:eastAsia="Calibri" w:hAnsi="Times New Roman" w:cs="Times New Roman"/>
          <w:sz w:val="24"/>
          <w:szCs w:val="24"/>
          <w:lang w:val="sr-Cyrl-CS"/>
        </w:rPr>
        <w:t>н</w:t>
      </w:r>
      <w:r w:rsidR="00E9393E" w:rsidRPr="00D04C1E">
        <w:rPr>
          <w:rFonts w:ascii="Times New Roman" w:eastAsia="Calibri" w:hAnsi="Times New Roman" w:cs="Times New Roman"/>
          <w:sz w:val="24"/>
          <w:szCs w:val="24"/>
          <w:lang w:val="sr-Cyrl-CS"/>
        </w:rPr>
        <w:t>т</w:t>
      </w:r>
      <w:r w:rsidR="00CF4B23" w:rsidRPr="00D04C1E">
        <w:rPr>
          <w:rFonts w:ascii="Times New Roman" w:eastAsia="Calibri" w:hAnsi="Times New Roman" w:cs="Times New Roman"/>
          <w:sz w:val="24"/>
          <w:szCs w:val="24"/>
          <w:lang w:val="sr-Cyrl-CS"/>
        </w:rPr>
        <w:t xml:space="preserve">арне непогоде, </w:t>
      </w:r>
      <w:r w:rsidRPr="00D04C1E">
        <w:rPr>
          <w:rFonts w:ascii="Times New Roman" w:hAnsi="Times New Roman" w:cs="Times New Roman"/>
          <w:sz w:val="24"/>
          <w:szCs w:val="24"/>
          <w:lang w:val="sr-Cyrl-CS"/>
        </w:rPr>
        <w:t>Канцеларија и Комисија за утврђивање штете од елементарних непогода.</w:t>
      </w:r>
    </w:p>
    <w:p w:rsidR="008E7356" w:rsidRPr="00D04C1E" w:rsidRDefault="008E7356" w:rsidP="008E7356">
      <w:pPr>
        <w:pStyle w:val="ListParagraph"/>
        <w:jc w:val="both"/>
        <w:rPr>
          <w:rFonts w:ascii="Times New Roman" w:hAnsi="Times New Roman" w:cs="Times New Roman"/>
          <w:sz w:val="24"/>
          <w:szCs w:val="24"/>
          <w:lang w:val="sr-Cyrl-CS"/>
        </w:rPr>
      </w:pPr>
    </w:p>
    <w:p w:rsidR="008E7356" w:rsidRPr="00D04C1E" w:rsidRDefault="008E7356" w:rsidP="008E7356">
      <w:pPr>
        <w:pStyle w:val="ListParagraph"/>
        <w:numPr>
          <w:ilvl w:val="0"/>
          <w:numId w:val="3"/>
        </w:numPr>
        <w:ind w:left="644"/>
        <w:jc w:val="center"/>
        <w:rPr>
          <w:rFonts w:ascii="Times New Roman" w:hAnsi="Times New Roman" w:cs="Times New Roman"/>
          <w:b/>
          <w:sz w:val="24"/>
          <w:szCs w:val="24"/>
          <w:lang w:val="sr-Cyrl-CS"/>
        </w:rPr>
      </w:pPr>
      <w:r w:rsidRPr="00D04C1E">
        <w:rPr>
          <w:rFonts w:ascii="Times New Roman" w:hAnsi="Times New Roman" w:cs="Times New Roman"/>
          <w:b/>
          <w:sz w:val="24"/>
          <w:szCs w:val="24"/>
          <w:lang w:val="sr-Cyrl-CS"/>
        </w:rPr>
        <w:t>Процена потребних финансијских средстава и извор финансирања</w:t>
      </w:r>
    </w:p>
    <w:p w:rsidR="008E7356" w:rsidRPr="00D04C1E" w:rsidRDefault="008E7356" w:rsidP="008E7356">
      <w:pPr>
        <w:pStyle w:val="ListParagraph"/>
        <w:jc w:val="both"/>
        <w:rPr>
          <w:rFonts w:ascii="Times New Roman" w:hAnsi="Times New Roman" w:cs="Times New Roman"/>
          <w:sz w:val="24"/>
          <w:szCs w:val="24"/>
          <w:lang w:val="sr-Cyrl-CS"/>
        </w:rPr>
      </w:pPr>
    </w:p>
    <w:p w:rsidR="00AE7F16" w:rsidRPr="00D04C1E" w:rsidRDefault="00FE4DB0" w:rsidP="00D82CBC">
      <w:pPr>
        <w:ind w:firstLine="720"/>
        <w:rPr>
          <w:rFonts w:ascii="Times New Roman" w:hAnsi="Times New Roman" w:cs="Times New Roman"/>
          <w:sz w:val="24"/>
          <w:szCs w:val="24"/>
          <w:lang w:val="sr-Cyrl-CS"/>
        </w:rPr>
      </w:pPr>
      <w:r w:rsidRPr="00D04C1E">
        <w:rPr>
          <w:rFonts w:ascii="Times New Roman" w:eastAsia="Calibri" w:hAnsi="Times New Roman" w:cs="Times New Roman"/>
          <w:sz w:val="24"/>
          <w:szCs w:val="24"/>
          <w:lang w:val="sr-Cyrl-CS"/>
        </w:rPr>
        <w:t xml:space="preserve">Потребна финансијска средства за спровођење овог  програма у износу од </w:t>
      </w:r>
      <w:r w:rsidR="003A43D1" w:rsidRPr="00D04C1E">
        <w:rPr>
          <w:rFonts w:ascii="Times New Roman" w:eastAsia="Calibri" w:hAnsi="Times New Roman" w:cs="Times New Roman"/>
          <w:sz w:val="24"/>
          <w:szCs w:val="24"/>
          <w:lang w:val="sr-Cyrl-CS"/>
        </w:rPr>
        <w:t>178</w:t>
      </w:r>
      <w:r w:rsidR="00A35356" w:rsidRPr="00D04C1E">
        <w:rPr>
          <w:rFonts w:ascii="Times New Roman" w:eastAsia="Calibri" w:hAnsi="Times New Roman" w:cs="Times New Roman"/>
          <w:sz w:val="24"/>
          <w:szCs w:val="24"/>
          <w:lang w:val="sr-Cyrl-CS"/>
        </w:rPr>
        <w:t>.00</w:t>
      </w:r>
      <w:r w:rsidR="003A43D1" w:rsidRPr="00D04C1E">
        <w:rPr>
          <w:rFonts w:ascii="Times New Roman" w:eastAsia="Calibri" w:hAnsi="Times New Roman" w:cs="Times New Roman"/>
          <w:sz w:val="24"/>
          <w:szCs w:val="24"/>
          <w:lang w:val="sr-Cyrl-CS"/>
        </w:rPr>
        <w:t>0</w:t>
      </w:r>
      <w:r w:rsidR="00A35356" w:rsidRPr="00D04C1E">
        <w:rPr>
          <w:rFonts w:ascii="Times New Roman" w:eastAsia="Calibri" w:hAnsi="Times New Roman" w:cs="Times New Roman"/>
          <w:sz w:val="24"/>
          <w:szCs w:val="24"/>
          <w:lang w:val="sr-Cyrl-CS"/>
        </w:rPr>
        <w:t>.000</w:t>
      </w:r>
      <w:r w:rsidR="00E44223" w:rsidRPr="00D04C1E">
        <w:rPr>
          <w:rFonts w:ascii="Times New Roman" w:eastAsia="Calibri" w:hAnsi="Times New Roman" w:cs="Times New Roman"/>
          <w:sz w:val="24"/>
          <w:szCs w:val="24"/>
          <w:lang w:val="sr-Cyrl-CS"/>
        </w:rPr>
        <w:t>,00</w:t>
      </w:r>
      <w:r w:rsidR="00A35356" w:rsidRPr="00D04C1E">
        <w:rPr>
          <w:rFonts w:ascii="Times New Roman" w:eastAsia="Calibri" w:hAnsi="Times New Roman" w:cs="Times New Roman"/>
          <w:sz w:val="24"/>
          <w:szCs w:val="24"/>
          <w:lang w:val="sr-Cyrl-CS"/>
        </w:rPr>
        <w:t xml:space="preserve"> динара</w:t>
      </w:r>
      <w:r w:rsidRPr="00D04C1E">
        <w:rPr>
          <w:rFonts w:ascii="Times New Roman" w:eastAsia="Calibri" w:hAnsi="Times New Roman" w:cs="Times New Roman"/>
          <w:sz w:val="24"/>
          <w:szCs w:val="24"/>
          <w:lang w:val="sr-Cyrl-CS"/>
        </w:rPr>
        <w:t xml:space="preserve"> обезбеђена су Законом о буџету Републике Србије за 2016. годину („Службени гласник РС”, број 103/15), Раздео 3 ‒ Влада, Глава  3.23 ‒ Канцеларија за управљање јавним улагањима, Програм 1511 ‒ Обнова</w:t>
      </w:r>
      <w:r w:rsidR="002A4340">
        <w:rPr>
          <w:rFonts w:ascii="Times New Roman" w:eastAsia="Calibri" w:hAnsi="Times New Roman" w:cs="Times New Roman"/>
          <w:sz w:val="24"/>
          <w:szCs w:val="24"/>
          <w:lang w:val="sr-Cyrl-CS"/>
        </w:rPr>
        <w:t xml:space="preserve"> и изградња објеката јавне намене и санирање последица елементарне непогоде</w:t>
      </w:r>
      <w:r w:rsidRPr="00D04C1E">
        <w:rPr>
          <w:rFonts w:ascii="Times New Roman" w:eastAsia="Calibri" w:hAnsi="Times New Roman" w:cs="Times New Roman"/>
          <w:sz w:val="24"/>
          <w:szCs w:val="24"/>
          <w:lang w:val="sr-Cyrl-CS"/>
        </w:rPr>
        <w:t>, Функција 110 ‒ Извршни и законодавни органи, финансијски и фискални послови и спољни послови, Програмска активност 4001 ‒ Обнова земље од мајских поплава, Извор финансирања 15 ‒ Неутрошена средства из претходне године, економска класификација 484 ‒ Накнада штете за повреде или штету насталу услед елементарних непогода или других природних узрока.</w:t>
      </w:r>
    </w:p>
    <w:sectPr w:rsidR="00AE7F16" w:rsidRPr="00D04C1E" w:rsidSect="00BD1E30">
      <w:pgSz w:w="11907" w:h="16839" w:code="9"/>
      <w:pgMar w:top="1304" w:right="1440" w:bottom="1304" w:left="1588" w:header="680" w:footer="680"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2A5E" w:rsidRDefault="009A2A5E">
      <w:pPr>
        <w:spacing w:after="0" w:line="240" w:lineRule="auto"/>
      </w:pPr>
      <w:r>
        <w:separator/>
      </w:r>
    </w:p>
  </w:endnote>
  <w:endnote w:type="continuationSeparator" w:id="0">
    <w:p w:rsidR="009A2A5E" w:rsidRDefault="009A2A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panose1 w:val="00000000000000000000"/>
    <w:charset w:val="00"/>
    <w:family w:val="roman"/>
    <w:notTrueType/>
    <w:pitch w:val="default"/>
    <w:sig w:usb0="00000000" w:usb1="00000000" w:usb2="00000000" w:usb3="00000000" w:csb0="0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2A5E" w:rsidRDefault="009A2A5E">
      <w:pPr>
        <w:spacing w:after="0" w:line="240" w:lineRule="auto"/>
      </w:pPr>
      <w:r>
        <w:separator/>
      </w:r>
    </w:p>
  </w:footnote>
  <w:footnote w:type="continuationSeparator" w:id="0">
    <w:p w:rsidR="009A2A5E" w:rsidRDefault="009A2A5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562585"/>
      <w:docPartObj>
        <w:docPartGallery w:val="Page Numbers (Top of Page)"/>
        <w:docPartUnique/>
      </w:docPartObj>
    </w:sdtPr>
    <w:sdtEndPr>
      <w:rPr>
        <w:noProof/>
      </w:rPr>
    </w:sdtEndPr>
    <w:sdtContent>
      <w:p w:rsidR="00BD1E30" w:rsidRDefault="00992CBF">
        <w:pPr>
          <w:pStyle w:val="Header"/>
          <w:jc w:val="center"/>
        </w:pPr>
        <w:r>
          <w:fldChar w:fldCharType="begin"/>
        </w:r>
        <w:r w:rsidR="008E7356">
          <w:instrText xml:space="preserve"> PAGE   \* MERGEFORMAT </w:instrText>
        </w:r>
        <w:r>
          <w:fldChar w:fldCharType="separate"/>
        </w:r>
        <w:r w:rsidR="00D82CBC">
          <w:rPr>
            <w:noProof/>
          </w:rPr>
          <w:t>3</w:t>
        </w:r>
        <w:r>
          <w:rPr>
            <w:noProof/>
          </w:rPr>
          <w:fldChar w:fldCharType="end"/>
        </w:r>
      </w:p>
    </w:sdtContent>
  </w:sdt>
  <w:p w:rsidR="00BD1E30" w:rsidRDefault="009A2A5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4035A"/>
    <w:multiLevelType w:val="hybridMultilevel"/>
    <w:tmpl w:val="2520AD26"/>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F193D10"/>
    <w:multiLevelType w:val="hybridMultilevel"/>
    <w:tmpl w:val="793C525A"/>
    <w:lvl w:ilvl="0" w:tplc="16C4CBAE">
      <w:start w:val="6"/>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36BB5D15"/>
    <w:multiLevelType w:val="hybridMultilevel"/>
    <w:tmpl w:val="A530CA66"/>
    <w:lvl w:ilvl="0" w:tplc="0409000F">
      <w:start w:val="1"/>
      <w:numFmt w:val="decimal"/>
      <w:lvlText w:val="%1."/>
      <w:lvlJc w:val="left"/>
      <w:pPr>
        <w:ind w:left="1353"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431004A7"/>
    <w:multiLevelType w:val="hybridMultilevel"/>
    <w:tmpl w:val="F0EC1024"/>
    <w:lvl w:ilvl="0" w:tplc="8638A134">
      <w:start w:val="7"/>
      <w:numFmt w:val="decimal"/>
      <w:lvlText w:val="%1."/>
      <w:lvlJc w:val="left"/>
      <w:pPr>
        <w:ind w:left="1004" w:hanging="360"/>
      </w:pPr>
    </w:lvl>
    <w:lvl w:ilvl="1" w:tplc="04090019">
      <w:start w:val="1"/>
      <w:numFmt w:val="lowerLetter"/>
      <w:lvlText w:val="%2."/>
      <w:lvlJc w:val="left"/>
      <w:pPr>
        <w:ind w:left="1724" w:hanging="360"/>
      </w:pPr>
    </w:lvl>
    <w:lvl w:ilvl="2" w:tplc="0409001B">
      <w:start w:val="1"/>
      <w:numFmt w:val="lowerRoman"/>
      <w:lvlText w:val="%3."/>
      <w:lvlJc w:val="right"/>
      <w:pPr>
        <w:ind w:left="2444" w:hanging="180"/>
      </w:pPr>
    </w:lvl>
    <w:lvl w:ilvl="3" w:tplc="0409000F">
      <w:start w:val="1"/>
      <w:numFmt w:val="decimal"/>
      <w:lvlText w:val="%4."/>
      <w:lvlJc w:val="left"/>
      <w:pPr>
        <w:ind w:left="3164" w:hanging="360"/>
      </w:pPr>
    </w:lvl>
    <w:lvl w:ilvl="4" w:tplc="04090019">
      <w:start w:val="1"/>
      <w:numFmt w:val="lowerLetter"/>
      <w:lvlText w:val="%5."/>
      <w:lvlJc w:val="left"/>
      <w:pPr>
        <w:ind w:left="3884" w:hanging="360"/>
      </w:pPr>
    </w:lvl>
    <w:lvl w:ilvl="5" w:tplc="0409001B">
      <w:start w:val="1"/>
      <w:numFmt w:val="lowerRoman"/>
      <w:lvlText w:val="%6."/>
      <w:lvlJc w:val="right"/>
      <w:pPr>
        <w:ind w:left="4604" w:hanging="180"/>
      </w:pPr>
    </w:lvl>
    <w:lvl w:ilvl="6" w:tplc="0409000F">
      <w:start w:val="1"/>
      <w:numFmt w:val="decimal"/>
      <w:lvlText w:val="%7."/>
      <w:lvlJc w:val="left"/>
      <w:pPr>
        <w:ind w:left="5324" w:hanging="360"/>
      </w:pPr>
    </w:lvl>
    <w:lvl w:ilvl="7" w:tplc="04090019">
      <w:start w:val="1"/>
      <w:numFmt w:val="lowerLetter"/>
      <w:lvlText w:val="%8."/>
      <w:lvlJc w:val="left"/>
      <w:pPr>
        <w:ind w:left="6044" w:hanging="360"/>
      </w:pPr>
    </w:lvl>
    <w:lvl w:ilvl="8" w:tplc="0409001B">
      <w:start w:val="1"/>
      <w:numFmt w:val="lowerRoman"/>
      <w:lvlText w:val="%9."/>
      <w:lvlJc w:val="right"/>
      <w:pPr>
        <w:ind w:left="6764" w:hanging="180"/>
      </w:pPr>
    </w:lvl>
  </w:abstractNum>
  <w:abstractNum w:abstractNumId="4">
    <w:nsid w:val="7788703C"/>
    <w:multiLevelType w:val="hybridMultilevel"/>
    <w:tmpl w:val="0B784652"/>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2"/>
  </w:num>
  <w:num w:numId="2">
    <w:abstractNumId w:val="0"/>
  </w:num>
  <w:num w:numId="3">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8E7356"/>
    <w:rsid w:val="000C5643"/>
    <w:rsid w:val="000D5587"/>
    <w:rsid w:val="00100F0A"/>
    <w:rsid w:val="0011228C"/>
    <w:rsid w:val="00206B3B"/>
    <w:rsid w:val="00293E82"/>
    <w:rsid w:val="002A4340"/>
    <w:rsid w:val="00315FAC"/>
    <w:rsid w:val="00342FEB"/>
    <w:rsid w:val="003A43D1"/>
    <w:rsid w:val="003D2CA2"/>
    <w:rsid w:val="004C1919"/>
    <w:rsid w:val="0053445A"/>
    <w:rsid w:val="006011F2"/>
    <w:rsid w:val="0064071A"/>
    <w:rsid w:val="006977F8"/>
    <w:rsid w:val="006D74B7"/>
    <w:rsid w:val="006F0EC3"/>
    <w:rsid w:val="00723592"/>
    <w:rsid w:val="00732513"/>
    <w:rsid w:val="007328FA"/>
    <w:rsid w:val="0078313C"/>
    <w:rsid w:val="007A2F03"/>
    <w:rsid w:val="007F6CE3"/>
    <w:rsid w:val="0081271A"/>
    <w:rsid w:val="00824D72"/>
    <w:rsid w:val="00850EA2"/>
    <w:rsid w:val="008C063F"/>
    <w:rsid w:val="008E7356"/>
    <w:rsid w:val="00901392"/>
    <w:rsid w:val="00992CBF"/>
    <w:rsid w:val="009A2A5E"/>
    <w:rsid w:val="009E5CFB"/>
    <w:rsid w:val="009F6652"/>
    <w:rsid w:val="00A35356"/>
    <w:rsid w:val="00A36E6F"/>
    <w:rsid w:val="00A815BE"/>
    <w:rsid w:val="00A922F1"/>
    <w:rsid w:val="00AB4CBD"/>
    <w:rsid w:val="00AE3665"/>
    <w:rsid w:val="00AE7F16"/>
    <w:rsid w:val="00AF4B83"/>
    <w:rsid w:val="00BD250F"/>
    <w:rsid w:val="00C25B9A"/>
    <w:rsid w:val="00C510C0"/>
    <w:rsid w:val="00C9136C"/>
    <w:rsid w:val="00CF4B23"/>
    <w:rsid w:val="00D04C1E"/>
    <w:rsid w:val="00D31BD8"/>
    <w:rsid w:val="00D53845"/>
    <w:rsid w:val="00D60D22"/>
    <w:rsid w:val="00D82CBC"/>
    <w:rsid w:val="00DF0F99"/>
    <w:rsid w:val="00E34505"/>
    <w:rsid w:val="00E44223"/>
    <w:rsid w:val="00E9393E"/>
    <w:rsid w:val="00E967B0"/>
    <w:rsid w:val="00EA47D8"/>
    <w:rsid w:val="00EC7F38"/>
    <w:rsid w:val="00FE4D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356"/>
    <w:pPr>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7356"/>
    <w:pPr>
      <w:spacing w:after="200" w:line="276" w:lineRule="auto"/>
      <w:ind w:left="720"/>
      <w:contextualSpacing/>
      <w:jc w:val="left"/>
    </w:pPr>
  </w:style>
  <w:style w:type="paragraph" w:styleId="Header">
    <w:name w:val="header"/>
    <w:basedOn w:val="Normal"/>
    <w:link w:val="HeaderChar"/>
    <w:uiPriority w:val="99"/>
    <w:unhideWhenUsed/>
    <w:rsid w:val="008E73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7356"/>
  </w:style>
  <w:style w:type="paragraph" w:customStyle="1" w:styleId="CLAN">
    <w:name w:val="CLAN"/>
    <w:basedOn w:val="Normal"/>
    <w:next w:val="Normal"/>
    <w:qFormat/>
    <w:rsid w:val="00FE4DB0"/>
    <w:pPr>
      <w:keepNext/>
      <w:spacing w:before="120" w:after="200" w:line="276" w:lineRule="auto"/>
      <w:ind w:left="720" w:right="720"/>
      <w:jc w:val="center"/>
    </w:pPr>
    <w:rPr>
      <w:rFonts w:ascii="Arial Bold" w:eastAsia="Calibri" w:hAnsi="Arial Bold" w:cs="Times New Roman"/>
      <w:b/>
      <w:noProof/>
      <w:lang w:val="sr-Cyrl-CS"/>
    </w:rPr>
  </w:style>
  <w:style w:type="paragraph" w:styleId="BalloonText">
    <w:name w:val="Balloon Text"/>
    <w:basedOn w:val="Normal"/>
    <w:link w:val="BalloonTextChar"/>
    <w:uiPriority w:val="99"/>
    <w:semiHidden/>
    <w:unhideWhenUsed/>
    <w:rsid w:val="00CF4B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4B23"/>
    <w:rPr>
      <w:rFonts w:ascii="Segoe UI" w:hAnsi="Segoe UI" w:cs="Segoe UI"/>
      <w:sz w:val="18"/>
      <w:szCs w:val="18"/>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semiHidden/>
    <w:locked/>
    <w:rsid w:val="00824D72"/>
    <w:rPr>
      <w:sz w:val="24"/>
      <w:lang w:val="sr-Cyrl-CS"/>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semiHidden/>
    <w:unhideWhenUsed/>
    <w:rsid w:val="00824D72"/>
    <w:pPr>
      <w:widowControl w:val="0"/>
      <w:tabs>
        <w:tab w:val="left" w:pos="1440"/>
        <w:tab w:val="center" w:pos="4320"/>
        <w:tab w:val="right" w:pos="8640"/>
      </w:tabs>
      <w:spacing w:after="0" w:line="240" w:lineRule="auto"/>
    </w:pPr>
    <w:rPr>
      <w:sz w:val="24"/>
      <w:lang w:val="sr-Cyrl-CS"/>
    </w:rPr>
  </w:style>
  <w:style w:type="character" w:customStyle="1" w:styleId="FooterChar1">
    <w:name w:val="Footer Char1"/>
    <w:basedOn w:val="DefaultParagraphFont"/>
    <w:uiPriority w:val="99"/>
    <w:semiHidden/>
    <w:rsid w:val="00824D72"/>
  </w:style>
  <w:style w:type="paragraph" w:customStyle="1" w:styleId="1tekst">
    <w:name w:val="1tekst"/>
    <w:basedOn w:val="Normal"/>
    <w:rsid w:val="00824D72"/>
    <w:pPr>
      <w:spacing w:before="100" w:after="100" w:line="240" w:lineRule="auto"/>
      <w:ind w:firstLine="240"/>
    </w:pPr>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356"/>
    <w:pPr>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7356"/>
    <w:pPr>
      <w:spacing w:after="200" w:line="276" w:lineRule="auto"/>
      <w:ind w:left="720"/>
      <w:contextualSpacing/>
      <w:jc w:val="left"/>
    </w:pPr>
  </w:style>
  <w:style w:type="paragraph" w:styleId="Header">
    <w:name w:val="header"/>
    <w:basedOn w:val="Normal"/>
    <w:link w:val="HeaderChar"/>
    <w:uiPriority w:val="99"/>
    <w:unhideWhenUsed/>
    <w:rsid w:val="008E73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7356"/>
  </w:style>
  <w:style w:type="paragraph" w:customStyle="1" w:styleId="CLAN">
    <w:name w:val="CLAN"/>
    <w:basedOn w:val="Normal"/>
    <w:next w:val="Normal"/>
    <w:qFormat/>
    <w:rsid w:val="00FE4DB0"/>
    <w:pPr>
      <w:keepNext/>
      <w:spacing w:before="120" w:after="200" w:line="276" w:lineRule="auto"/>
      <w:ind w:left="720" w:right="720"/>
      <w:jc w:val="center"/>
    </w:pPr>
    <w:rPr>
      <w:rFonts w:ascii="Arial Bold" w:eastAsia="Calibri" w:hAnsi="Arial Bold" w:cs="Times New Roman"/>
      <w:b/>
      <w:noProof/>
      <w:lang w:val="sr-Cyrl-CS"/>
    </w:rPr>
  </w:style>
  <w:style w:type="paragraph" w:styleId="BalloonText">
    <w:name w:val="Balloon Text"/>
    <w:basedOn w:val="Normal"/>
    <w:link w:val="BalloonTextChar"/>
    <w:uiPriority w:val="99"/>
    <w:semiHidden/>
    <w:unhideWhenUsed/>
    <w:rsid w:val="00CF4B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4B23"/>
    <w:rPr>
      <w:rFonts w:ascii="Segoe UI" w:hAnsi="Segoe UI" w:cs="Segoe UI"/>
      <w:sz w:val="18"/>
      <w:szCs w:val="18"/>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semiHidden/>
    <w:locked/>
    <w:rsid w:val="00824D72"/>
    <w:rPr>
      <w:sz w:val="24"/>
      <w:lang w:val="sr-Cyrl-CS"/>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semiHidden/>
    <w:unhideWhenUsed/>
    <w:rsid w:val="00824D72"/>
    <w:pPr>
      <w:widowControl w:val="0"/>
      <w:tabs>
        <w:tab w:val="left" w:pos="1440"/>
        <w:tab w:val="center" w:pos="4320"/>
        <w:tab w:val="right" w:pos="8640"/>
      </w:tabs>
      <w:spacing w:after="0" w:line="240" w:lineRule="auto"/>
    </w:pPr>
    <w:rPr>
      <w:sz w:val="24"/>
      <w:lang w:val="sr-Cyrl-CS"/>
    </w:rPr>
  </w:style>
  <w:style w:type="character" w:customStyle="1" w:styleId="FooterChar1">
    <w:name w:val="Footer Char1"/>
    <w:basedOn w:val="DefaultParagraphFont"/>
    <w:uiPriority w:val="99"/>
    <w:semiHidden/>
    <w:rsid w:val="00824D72"/>
  </w:style>
  <w:style w:type="paragraph" w:customStyle="1" w:styleId="1tekst">
    <w:name w:val="1tekst"/>
    <w:basedOn w:val="Normal"/>
    <w:rsid w:val="00824D72"/>
    <w:pPr>
      <w:spacing w:before="100" w:after="100" w:line="240" w:lineRule="auto"/>
      <w:ind w:firstLine="24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26396748">
      <w:bodyDiv w:val="1"/>
      <w:marLeft w:val="0"/>
      <w:marRight w:val="0"/>
      <w:marTop w:val="0"/>
      <w:marBottom w:val="0"/>
      <w:divBdr>
        <w:top w:val="none" w:sz="0" w:space="0" w:color="auto"/>
        <w:left w:val="none" w:sz="0" w:space="0" w:color="auto"/>
        <w:bottom w:val="none" w:sz="0" w:space="0" w:color="auto"/>
        <w:right w:val="none" w:sz="0" w:space="0" w:color="auto"/>
      </w:divBdr>
    </w:div>
    <w:div w:id="2057267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936</Words>
  <Characters>5337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S</dc:creator>
  <cp:lastModifiedBy>jovan</cp:lastModifiedBy>
  <cp:revision>2</cp:revision>
  <cp:lastPrinted>2016-03-08T16:22:00Z</cp:lastPrinted>
  <dcterms:created xsi:type="dcterms:W3CDTF">2016-03-10T11:23:00Z</dcterms:created>
  <dcterms:modified xsi:type="dcterms:W3CDTF">2016-03-10T11:23:00Z</dcterms:modified>
</cp:coreProperties>
</file>