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075" w:rsidRPr="00EF5DA1" w:rsidRDefault="00C14075" w:rsidP="009C2A2D">
      <w:pPr>
        <w:pStyle w:val="BodyText"/>
        <w:rPr>
          <w:rFonts w:ascii="Times New Roman" w:hAnsi="Times New Roman" w:cs="Times New Roman"/>
          <w:bCs/>
          <w:lang w:val="sr-Cyrl-CS"/>
        </w:rPr>
      </w:pP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p>
    <w:p w:rsidR="00C14075" w:rsidRPr="00EF5DA1" w:rsidRDefault="00C14075" w:rsidP="009C2A2D">
      <w:pPr>
        <w:pStyle w:val="BodyText"/>
        <w:rPr>
          <w:rFonts w:ascii="Times New Roman" w:hAnsi="Times New Roman" w:cs="Times New Roman"/>
          <w:bCs/>
          <w:lang w:val="sr-Cyrl-CS"/>
        </w:rPr>
      </w:pPr>
    </w:p>
    <w:p w:rsidR="00C14075" w:rsidRDefault="00C14075" w:rsidP="009C2A2D">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C07BC2">
      <w:pPr>
        <w:pStyle w:val="BodyText"/>
        <w:jc w:val="center"/>
        <w:rPr>
          <w:rFonts w:ascii="Times New Roman" w:hAnsi="Times New Roman" w:cs="Times New Roman"/>
          <w:lang w:val="sr-Cyrl-CS"/>
        </w:rPr>
      </w:pPr>
    </w:p>
    <w:p w:rsidR="00C14075" w:rsidRPr="0034684F" w:rsidRDefault="00C14075" w:rsidP="00EB732B">
      <w:pPr>
        <w:jc w:val="center"/>
        <w:rPr>
          <w:b/>
          <w:lang w:val="sr-Cyrl-CS"/>
        </w:rPr>
      </w:pPr>
      <w:r w:rsidRPr="0034684F">
        <w:rPr>
          <w:b/>
          <w:lang w:val="sr-Cyrl-CS"/>
        </w:rPr>
        <w:t xml:space="preserve">ПРЕДЛОГ ЗАКОНА О ПОТВРЂИВАЊУ </w:t>
      </w:r>
    </w:p>
    <w:p w:rsidR="00C14075" w:rsidRPr="0034684F" w:rsidRDefault="00C14075" w:rsidP="00CD7836">
      <w:pPr>
        <w:jc w:val="center"/>
        <w:rPr>
          <w:b/>
          <w:lang w:val="sr-Cyrl-CS"/>
        </w:rPr>
      </w:pPr>
      <w:r w:rsidRPr="0034684F">
        <w:rPr>
          <w:b/>
          <w:lang w:val="sr-Cyrl-CS"/>
        </w:rPr>
        <w:t xml:space="preserve">СПОРАЗУМА ИЗМЕЂУ </w:t>
      </w:r>
    </w:p>
    <w:p w:rsidR="00C14075" w:rsidRPr="0034684F" w:rsidRDefault="00C14075" w:rsidP="00CD7836">
      <w:pPr>
        <w:jc w:val="center"/>
        <w:rPr>
          <w:b/>
          <w:lang w:val="sr-Cyrl-CS"/>
        </w:rPr>
      </w:pPr>
      <w:r w:rsidRPr="0034684F">
        <w:rPr>
          <w:b/>
          <w:lang w:val="sr-Cyrl-CS"/>
        </w:rPr>
        <w:t xml:space="preserve">ВЛАДЕ РЕПУБЛИКЕ СРБИЈЕ И ВЛАДЕ РУМУНИЈЕ О </w:t>
      </w:r>
    </w:p>
    <w:p w:rsidR="00C14075" w:rsidRPr="0034684F" w:rsidRDefault="00C14075" w:rsidP="00CD7836">
      <w:pPr>
        <w:jc w:val="center"/>
        <w:rPr>
          <w:b/>
          <w:lang w:val="sr-Cyrl-CS"/>
        </w:rPr>
      </w:pPr>
      <w:r w:rsidRPr="0034684F">
        <w:rPr>
          <w:b/>
          <w:lang w:val="sr-Cyrl-CS"/>
        </w:rPr>
        <w:t>ОТВАРАЊУ МЕЂУНАРОДНОГ</w:t>
      </w:r>
    </w:p>
    <w:p w:rsidR="00C14075" w:rsidRPr="0034684F" w:rsidRDefault="00C14075" w:rsidP="00CD7836">
      <w:pPr>
        <w:jc w:val="center"/>
        <w:rPr>
          <w:b/>
          <w:lang w:val="sr-Cyrl-CS"/>
        </w:rPr>
      </w:pPr>
      <w:r w:rsidRPr="0034684F">
        <w:rPr>
          <w:b/>
          <w:lang w:val="sr-Cyrl-CS"/>
        </w:rPr>
        <w:t xml:space="preserve">ГРАНИЧНОГ ПРЕЛАЗА </w:t>
      </w:r>
    </w:p>
    <w:p w:rsidR="00C14075" w:rsidRPr="0034684F" w:rsidRDefault="00C14075" w:rsidP="00CD7836">
      <w:pPr>
        <w:jc w:val="center"/>
        <w:rPr>
          <w:b/>
          <w:lang w:val="sr-Cyrl-CS"/>
        </w:rPr>
      </w:pPr>
      <w:r w:rsidRPr="0034684F">
        <w:rPr>
          <w:b/>
          <w:lang w:val="sr-Cyrl-CS"/>
        </w:rPr>
        <w:t>ЈАША ТОМИЋ (РЕПУБЛИКА СРБИЈА) – ФЕЊ (РУМУНИЈА)</w:t>
      </w:r>
    </w:p>
    <w:p w:rsidR="00C14075" w:rsidRPr="0034684F" w:rsidRDefault="00C14075" w:rsidP="00CD7836">
      <w:pPr>
        <w:jc w:val="center"/>
        <w:rPr>
          <w:b/>
          <w:lang w:val="sr-Cyrl-CS"/>
        </w:rPr>
      </w:pPr>
      <w:r w:rsidRPr="0034684F">
        <w:rPr>
          <w:b/>
          <w:lang w:val="sr-Cyrl-CS"/>
        </w:rPr>
        <w:t>НА СРПСКО – РУМУНСКОЈ</w:t>
      </w:r>
    </w:p>
    <w:p w:rsidR="00C14075" w:rsidRPr="001C7166" w:rsidRDefault="00C14075" w:rsidP="00CD7836">
      <w:pPr>
        <w:jc w:val="center"/>
        <w:rPr>
          <w:b/>
          <w:lang w:val="sr-Cyrl-CS"/>
        </w:rPr>
      </w:pPr>
      <w:r w:rsidRPr="0034684F">
        <w:rPr>
          <w:b/>
          <w:lang w:val="sr-Cyrl-CS"/>
        </w:rPr>
        <w:t>ДРЖАВНОЈ ГРАНИЦИ</w:t>
      </w:r>
    </w:p>
    <w:p w:rsidR="00C14075" w:rsidRPr="00EF5DA1" w:rsidRDefault="00C14075" w:rsidP="00EB732B">
      <w:pPr>
        <w:pStyle w:val="Header"/>
        <w:jc w:val="both"/>
        <w:rPr>
          <w:noProof/>
          <w:sz w:val="24"/>
          <w:lang w:val="sr-Cyrl-CS"/>
        </w:rPr>
      </w:pPr>
    </w:p>
    <w:p w:rsidR="00C14075" w:rsidRPr="00EF5DA1" w:rsidRDefault="00C14075" w:rsidP="00EB732B">
      <w:pPr>
        <w:jc w:val="center"/>
        <w:rPr>
          <w:lang w:val="sr-Cyrl-CS"/>
        </w:rPr>
      </w:pPr>
    </w:p>
    <w:p w:rsidR="00C14075" w:rsidRPr="00EF5DA1" w:rsidRDefault="00C14075" w:rsidP="00EB732B">
      <w:pPr>
        <w:ind w:left="4956"/>
        <w:jc w:val="center"/>
        <w:rPr>
          <w:b/>
          <w:lang w:val="sr-Cyrl-CS"/>
        </w:rPr>
      </w:pPr>
    </w:p>
    <w:p w:rsidR="00C14075" w:rsidRPr="00EF5DA1" w:rsidRDefault="00C14075" w:rsidP="00C3295A">
      <w:pPr>
        <w:pStyle w:val="BodyText"/>
        <w:jc w:val="center"/>
        <w:rPr>
          <w:rFonts w:ascii="Times New Roman" w:hAnsi="Times New Roman" w:cs="Times New Roman"/>
          <w:bCs/>
          <w:lang w:val="sr-Cyrl-CS"/>
        </w:rPr>
      </w:pPr>
    </w:p>
    <w:p w:rsidR="00C14075" w:rsidRPr="00EF5DA1" w:rsidRDefault="00C14075" w:rsidP="00C3295A">
      <w:pPr>
        <w:pStyle w:val="BodyText"/>
        <w:jc w:val="center"/>
        <w:rPr>
          <w:rFonts w:ascii="Times New Roman" w:hAnsi="Times New Roman" w:cs="Times New Roman"/>
          <w:bCs/>
          <w:lang w:val="sr-Cyrl-CS"/>
        </w:rPr>
      </w:pPr>
    </w:p>
    <w:p w:rsidR="00C14075" w:rsidRPr="00EF5DA1" w:rsidRDefault="00C14075" w:rsidP="00C3295A">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1.</w:t>
      </w:r>
    </w:p>
    <w:p w:rsidR="00C14075" w:rsidRPr="00EF5DA1" w:rsidRDefault="00C14075" w:rsidP="00C3295A">
      <w:pPr>
        <w:pStyle w:val="BodyText"/>
        <w:jc w:val="center"/>
        <w:rPr>
          <w:rFonts w:ascii="Times New Roman" w:hAnsi="Times New Roman" w:cs="Times New Roman"/>
          <w:bCs/>
          <w:lang w:val="sr-Cyrl-CS"/>
        </w:rPr>
      </w:pPr>
    </w:p>
    <w:p w:rsidR="00C14075" w:rsidRPr="00EF5DA1" w:rsidRDefault="00C14075" w:rsidP="00C3295A">
      <w:pPr>
        <w:jc w:val="both"/>
        <w:rPr>
          <w:bCs/>
          <w:lang w:val="sr-Cyrl-CS"/>
        </w:rPr>
      </w:pPr>
      <w:r w:rsidRPr="00EF5DA1">
        <w:rPr>
          <w:bCs/>
          <w:lang w:val="sr-Cyrl-CS"/>
        </w:rPr>
        <w:tab/>
        <w:t xml:space="preserve">Потврђује се </w:t>
      </w:r>
      <w:r w:rsidRPr="001B3F2F">
        <w:rPr>
          <w:lang w:val="sr-Cyrl-CS"/>
        </w:rPr>
        <w:t>Споразум између Владе Републике Србије и Владе Румуније о отварању међународног граничног прелаза Јаша Томић (Република Србија) – Фењ (Румунија) на српско – румунској државној граници</w:t>
      </w:r>
      <w:r w:rsidRPr="00EF5DA1">
        <w:rPr>
          <w:bCs/>
          <w:lang w:val="sr-Latn-CS"/>
        </w:rPr>
        <w:t xml:space="preserve">, </w:t>
      </w:r>
      <w:r>
        <w:rPr>
          <w:bCs/>
          <w:lang w:val="sr-Cyrl-CS"/>
        </w:rPr>
        <w:t xml:space="preserve">закључен разменом нота дана </w:t>
      </w:r>
      <w:r>
        <w:rPr>
          <w:bCs/>
        </w:rPr>
        <w:t>7</w:t>
      </w:r>
      <w:r>
        <w:rPr>
          <w:bCs/>
          <w:lang w:val="sr-Cyrl-CS"/>
        </w:rPr>
        <w:t>. новембра 2014. године, у оригиналу на српском и румунском језику</w:t>
      </w:r>
      <w:r w:rsidRPr="00EF5DA1">
        <w:rPr>
          <w:bCs/>
          <w:lang w:val="sr-Cyrl-CS"/>
        </w:rPr>
        <w:t xml:space="preserve">. </w:t>
      </w:r>
    </w:p>
    <w:p w:rsidR="00C14075" w:rsidRPr="00EF5DA1" w:rsidRDefault="00C14075" w:rsidP="00C3295A">
      <w:pPr>
        <w:jc w:val="both"/>
        <w:rPr>
          <w:bCs/>
          <w:lang w:val="sr-Cyrl-CS"/>
        </w:rPr>
      </w:pPr>
    </w:p>
    <w:p w:rsidR="00C14075" w:rsidRPr="00EF5DA1" w:rsidRDefault="00C14075" w:rsidP="00C3295A">
      <w:pPr>
        <w:jc w:val="center"/>
        <w:rPr>
          <w:lang w:val="ru-RU"/>
        </w:rPr>
      </w:pPr>
      <w:r w:rsidRPr="00EF5DA1">
        <w:rPr>
          <w:bCs/>
          <w:lang w:val="sr-Cyrl-CS"/>
        </w:rPr>
        <w:t>Члан 2.</w:t>
      </w:r>
    </w:p>
    <w:p w:rsidR="00C14075" w:rsidRPr="00EF5DA1" w:rsidRDefault="00C14075" w:rsidP="009C2A2D">
      <w:pPr>
        <w:pStyle w:val="BodyText"/>
        <w:rPr>
          <w:rFonts w:ascii="Times New Roman" w:hAnsi="Times New Roman" w:cs="Times New Roman"/>
          <w:bCs/>
          <w:lang w:val="sr-Cyrl-CS"/>
        </w:rPr>
      </w:pPr>
    </w:p>
    <w:p w:rsidR="00C14075" w:rsidRPr="00C15B2D" w:rsidRDefault="00C14075" w:rsidP="009C2A2D">
      <w:pPr>
        <w:pStyle w:val="BodyText"/>
        <w:rPr>
          <w:rFonts w:ascii="Times New Roman" w:hAnsi="Times New Roman" w:cs="Times New Roman"/>
          <w:bCs/>
          <w:lang w:val="sr-Cyrl-CS"/>
        </w:rPr>
      </w:pPr>
      <w:r w:rsidRPr="00794B1F">
        <w:rPr>
          <w:rFonts w:ascii="Times New Roman" w:hAnsi="Times New Roman" w:cs="Times New Roman"/>
          <w:bCs/>
          <w:color w:val="FF0000"/>
          <w:lang w:val="sr-Cyrl-CS"/>
        </w:rPr>
        <w:t xml:space="preserve">           </w:t>
      </w:r>
      <w:r w:rsidRPr="00C15B2D">
        <w:rPr>
          <w:rFonts w:ascii="Times New Roman" w:hAnsi="Times New Roman" w:cs="Times New Roman"/>
          <w:bCs/>
          <w:lang w:val="sr-Cyrl-CS"/>
        </w:rPr>
        <w:t xml:space="preserve">Текст </w:t>
      </w:r>
      <w:r>
        <w:rPr>
          <w:rFonts w:ascii="Times New Roman" w:hAnsi="Times New Roman" w:cs="Times New Roman"/>
          <w:bCs/>
          <w:lang w:val="sr-Cyrl-CS"/>
        </w:rPr>
        <w:t>Споразума у оригиналу</w:t>
      </w:r>
      <w:r w:rsidRPr="00C15B2D">
        <w:rPr>
          <w:rFonts w:ascii="Times New Roman" w:hAnsi="Times New Roman" w:cs="Times New Roman"/>
          <w:bCs/>
          <w:lang w:val="sr-Cyrl-CS"/>
        </w:rPr>
        <w:t xml:space="preserve"> гласи: </w:t>
      </w:r>
    </w:p>
    <w:p w:rsidR="00C14075" w:rsidRPr="00C15B2D" w:rsidRDefault="00C14075" w:rsidP="009C2A2D">
      <w:pPr>
        <w:pStyle w:val="BodyText"/>
        <w:rPr>
          <w:rFonts w:ascii="Times New Roman" w:hAnsi="Times New Roman" w:cs="Times New Roman"/>
          <w:bCs/>
          <w:lang w:val="sr-Cyrl-CS"/>
        </w:rPr>
      </w:pPr>
    </w:p>
    <w:p w:rsidR="00C14075" w:rsidRPr="00EF5DA1" w:rsidRDefault="00C14075" w:rsidP="00C07BC2">
      <w:pPr>
        <w:shd w:val="clear" w:color="auto" w:fill="FFFFFF"/>
        <w:spacing w:before="348" w:line="322" w:lineRule="exact"/>
        <w:ind w:left="29"/>
        <w:jc w:val="center"/>
        <w:rPr>
          <w:b/>
          <w:bCs/>
          <w:spacing w:val="-3"/>
          <w:lang w:val="sr-Cyrl-CS"/>
        </w:rPr>
      </w:pPr>
    </w:p>
    <w:p w:rsidR="00C14075" w:rsidRPr="00EF5DA1" w:rsidRDefault="00C14075" w:rsidP="00C07BC2">
      <w:pPr>
        <w:shd w:val="clear" w:color="auto" w:fill="FFFFFF"/>
        <w:spacing w:before="348" w:line="322" w:lineRule="exact"/>
        <w:ind w:left="29"/>
        <w:jc w:val="center"/>
        <w:rPr>
          <w:b/>
          <w:bCs/>
          <w:spacing w:val="-3"/>
          <w:lang w:val="sr-Cyrl-CS"/>
        </w:rPr>
      </w:pPr>
    </w:p>
    <w:p w:rsidR="00C14075" w:rsidRPr="00EF5DA1" w:rsidRDefault="00C14075" w:rsidP="00467527">
      <w:pPr>
        <w:spacing w:after="120"/>
        <w:jc w:val="center"/>
        <w:rPr>
          <w:lang w:val="hr-HR" w:eastAsia="hr-HR"/>
        </w:rPr>
      </w:pPr>
    </w:p>
    <w:p w:rsidR="00C14075" w:rsidRPr="00EF5DA1" w:rsidRDefault="00C14075" w:rsidP="00467527">
      <w:pPr>
        <w:spacing w:after="120"/>
        <w:jc w:val="center"/>
        <w:rPr>
          <w:lang w:val="hr-HR" w:eastAsia="hr-HR"/>
        </w:rPr>
      </w:pPr>
    </w:p>
    <w:p w:rsidR="00C14075" w:rsidRPr="00A66C2B" w:rsidRDefault="00C14075" w:rsidP="00EB732B">
      <w:pPr>
        <w:rPr>
          <w:b/>
          <w:lang w:val="ru-RU"/>
        </w:rPr>
      </w:pPr>
    </w:p>
    <w:p w:rsidR="00C14075" w:rsidRPr="00A66C2B" w:rsidRDefault="00C14075" w:rsidP="00EB732B">
      <w:pPr>
        <w:rPr>
          <w:b/>
          <w:lang w:val="ru-RU"/>
        </w:rPr>
      </w:pPr>
    </w:p>
    <w:p w:rsidR="00C14075" w:rsidRPr="00A66C2B" w:rsidRDefault="00C14075" w:rsidP="00EB732B">
      <w:pPr>
        <w:jc w:val="center"/>
        <w:rPr>
          <w:b/>
          <w:lang w:val="ru-RU"/>
        </w:rPr>
      </w:pPr>
    </w:p>
    <w:p w:rsidR="00C14075" w:rsidRPr="00A66C2B" w:rsidRDefault="00C14075" w:rsidP="00EB732B">
      <w:pPr>
        <w:jc w:val="center"/>
        <w:rPr>
          <w:b/>
          <w:lang w:val="ru-RU"/>
        </w:rPr>
      </w:pPr>
    </w:p>
    <w:p w:rsidR="00C14075" w:rsidRPr="00A66C2B" w:rsidRDefault="00C14075" w:rsidP="00EB732B">
      <w:pPr>
        <w:jc w:val="center"/>
        <w:rPr>
          <w:b/>
          <w:lang w:val="ru-RU"/>
        </w:rPr>
      </w:pPr>
    </w:p>
    <w:p w:rsidR="00C14075" w:rsidRPr="00A66C2B" w:rsidRDefault="00C14075" w:rsidP="00EB732B">
      <w:pPr>
        <w:jc w:val="center"/>
        <w:rPr>
          <w:b/>
          <w:lang w:val="ru-RU"/>
        </w:rPr>
      </w:pPr>
    </w:p>
    <w:p w:rsidR="00C14075" w:rsidRPr="00A66C2B" w:rsidRDefault="00C14075" w:rsidP="00EB732B">
      <w:pPr>
        <w:jc w:val="center"/>
        <w:rPr>
          <w:b/>
          <w:lang w:val="ru-RU"/>
        </w:rPr>
      </w:pPr>
    </w:p>
    <w:p w:rsidR="00C14075" w:rsidRPr="00EF5DA1" w:rsidRDefault="00C14075" w:rsidP="00EB732B">
      <w:pPr>
        <w:jc w:val="center"/>
        <w:rPr>
          <w:b/>
          <w:lang w:val="sr-Cyrl-CS"/>
        </w:rPr>
      </w:pPr>
    </w:p>
    <w:p w:rsidR="00C14075" w:rsidRPr="00EF5DA1" w:rsidRDefault="00C14075" w:rsidP="00EB732B">
      <w:pPr>
        <w:jc w:val="center"/>
        <w:rPr>
          <w:b/>
          <w:lang w:val="sr-Cyrl-CS"/>
        </w:rPr>
      </w:pPr>
    </w:p>
    <w:p w:rsidR="00C14075" w:rsidRPr="00EF5DA1" w:rsidRDefault="00C14075" w:rsidP="00EB732B">
      <w:pPr>
        <w:jc w:val="center"/>
        <w:rPr>
          <w:b/>
          <w:lang w:val="sr-Cyrl-CS"/>
        </w:rPr>
      </w:pPr>
    </w:p>
    <w:p w:rsidR="00C14075" w:rsidRPr="007B3740" w:rsidRDefault="00C14075" w:rsidP="00643302">
      <w:pPr>
        <w:rPr>
          <w:sz w:val="26"/>
          <w:szCs w:val="26"/>
          <w:lang w:val="sr-Cyrl-CS"/>
        </w:rPr>
      </w:pPr>
      <w:r w:rsidRPr="007B3740">
        <w:rPr>
          <w:sz w:val="26"/>
          <w:szCs w:val="26"/>
          <w:lang w:val="sr-Cyrl-CS"/>
        </w:rPr>
        <w:lastRenderedPageBreak/>
        <w:t xml:space="preserve">                           </w:t>
      </w:r>
    </w:p>
    <w:p w:rsidR="00C14075" w:rsidRPr="007B3740" w:rsidRDefault="00C14075" w:rsidP="00643302">
      <w:pPr>
        <w:tabs>
          <w:tab w:val="left" w:pos="288"/>
          <w:tab w:val="left" w:pos="1728"/>
          <w:tab w:val="left" w:pos="3168"/>
          <w:tab w:val="left" w:pos="4608"/>
        </w:tabs>
        <w:jc w:val="both"/>
        <w:rPr>
          <w:b/>
          <w:sz w:val="26"/>
          <w:szCs w:val="26"/>
          <w:lang w:val="sr-Cyrl-CS"/>
        </w:rPr>
      </w:pPr>
      <w:r w:rsidRPr="007B3740">
        <w:rPr>
          <w:b/>
          <w:sz w:val="26"/>
          <w:szCs w:val="26"/>
          <w:lang w:val="sr-Cyrl-CS"/>
        </w:rPr>
        <w:t xml:space="preserve">            РЕПУБЛИКА СРБИЈА</w:t>
      </w:r>
    </w:p>
    <w:p w:rsidR="00C14075" w:rsidRPr="007B3740" w:rsidRDefault="00C14075" w:rsidP="00643302">
      <w:pPr>
        <w:tabs>
          <w:tab w:val="left" w:pos="288"/>
          <w:tab w:val="left" w:pos="1728"/>
          <w:tab w:val="left" w:pos="3168"/>
          <w:tab w:val="left" w:pos="4608"/>
        </w:tabs>
        <w:jc w:val="both"/>
        <w:rPr>
          <w:sz w:val="26"/>
          <w:szCs w:val="26"/>
          <w:lang w:val="sr-Cyrl-CS"/>
        </w:rPr>
      </w:pPr>
      <w:r w:rsidRPr="007B3740">
        <w:rPr>
          <w:sz w:val="26"/>
          <w:szCs w:val="26"/>
          <w:lang w:val="sr-Cyrl-CS"/>
        </w:rPr>
        <w:t>МИНИСТАРСТВО СПОЉНИХ ПОСЛОВА</w:t>
      </w:r>
    </w:p>
    <w:p w:rsidR="00C14075" w:rsidRPr="007B3740" w:rsidRDefault="00C14075" w:rsidP="00643302">
      <w:pPr>
        <w:tabs>
          <w:tab w:val="left" w:pos="288"/>
          <w:tab w:val="left" w:pos="1728"/>
          <w:tab w:val="left" w:pos="3168"/>
          <w:tab w:val="left" w:pos="4608"/>
        </w:tabs>
        <w:jc w:val="both"/>
        <w:rPr>
          <w:spacing w:val="-3"/>
          <w:sz w:val="26"/>
          <w:szCs w:val="26"/>
          <w:vertAlign w:val="subscript"/>
          <w:lang w:val="sr-Cyrl-CS"/>
        </w:rPr>
      </w:pPr>
      <w:r w:rsidRPr="007B3740">
        <w:rPr>
          <w:sz w:val="26"/>
          <w:szCs w:val="26"/>
          <w:lang w:val="sr-Cyrl-CS"/>
        </w:rPr>
        <w:t xml:space="preserve">                      </w:t>
      </w:r>
    </w:p>
    <w:p w:rsidR="00C14075" w:rsidRDefault="00C14075" w:rsidP="003468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r w:rsidRPr="007B3740">
        <w:rPr>
          <w:spacing w:val="-3"/>
          <w:sz w:val="26"/>
          <w:szCs w:val="26"/>
          <w:lang w:val="sr-Cyrl-CS"/>
        </w:rPr>
        <w:tab/>
        <w:t xml:space="preserve">      N</w:t>
      </w:r>
      <w:r w:rsidRPr="007B3740">
        <w:rPr>
          <w:spacing w:val="-3"/>
          <w:sz w:val="26"/>
          <w:szCs w:val="26"/>
          <w:vertAlign w:val="superscript"/>
          <w:lang w:val="sr-Cyrl-CS"/>
        </w:rPr>
        <w:t xml:space="preserve">о     </w:t>
      </w:r>
      <w:r>
        <w:rPr>
          <w:spacing w:val="-3"/>
          <w:sz w:val="26"/>
          <w:szCs w:val="26"/>
          <w:lang w:val="ru-RU"/>
        </w:rPr>
        <w:t>211-16</w:t>
      </w:r>
      <w:r w:rsidRPr="007B3740">
        <w:rPr>
          <w:spacing w:val="-3"/>
          <w:sz w:val="26"/>
          <w:szCs w:val="26"/>
          <w:lang w:val="sr-Cyrl-CS"/>
        </w:rPr>
        <w:t>/2014</w:t>
      </w: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spacing w:val="-3"/>
          <w:sz w:val="26"/>
          <w:szCs w:val="26"/>
          <w:lang w:val="sr-Cyrl-CS"/>
        </w:rPr>
      </w:pPr>
    </w:p>
    <w:p w:rsidR="00C14075"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r w:rsidRPr="007B3740">
        <w:rPr>
          <w:spacing w:val="-3"/>
          <w:lang w:val="sr-Cyrl-CS"/>
        </w:rPr>
        <w:t>Министарство спољних послова</w:t>
      </w:r>
      <w:r w:rsidRPr="007B3740">
        <w:rPr>
          <w:b/>
          <w:spacing w:val="-3"/>
          <w:lang w:val="sr-Cyrl-CS"/>
        </w:rPr>
        <w:t xml:space="preserve"> </w:t>
      </w:r>
      <w:r w:rsidRPr="007B3740">
        <w:rPr>
          <w:spacing w:val="-3"/>
          <w:lang w:val="sr-Cyrl-CS"/>
        </w:rPr>
        <w:t>Републике Србије изражава своје поштовање Амбасади Румуније у Београду и у вези са Нотом Министарства иностраних послова Румуније бр. H2-1/3701</w:t>
      </w:r>
      <w:r>
        <w:rPr>
          <w:spacing w:val="-3"/>
          <w:lang w:val="sr-Cyrl-CS"/>
        </w:rPr>
        <w:t xml:space="preserve"> </w:t>
      </w:r>
      <w:r w:rsidRPr="007B3740">
        <w:rPr>
          <w:spacing w:val="-3"/>
          <w:lang w:val="sr-Cyrl-CS"/>
        </w:rPr>
        <w:t>о</w:t>
      </w:r>
      <w:r w:rsidRPr="007B3740">
        <w:rPr>
          <w:lang w:val="sr-Cyrl-CS"/>
        </w:rPr>
        <w:t>д 21. октобра 2014. године</w:t>
      </w:r>
      <w:r w:rsidRPr="007B3740">
        <w:rPr>
          <w:spacing w:val="-3"/>
          <w:lang w:val="sr-Cyrl-CS"/>
        </w:rPr>
        <w:t xml:space="preserve">, има част да обавести да је Влада Републике Србије прихватила предлог да се, разменом вербалних нота, закључи Споразум </w:t>
      </w:r>
      <w:r>
        <w:rPr>
          <w:spacing w:val="-3"/>
          <w:lang w:val="sr-Cyrl-CS"/>
        </w:rPr>
        <w:t xml:space="preserve">између Владе </w:t>
      </w:r>
      <w:r w:rsidRPr="00220F62">
        <w:rPr>
          <w:color w:val="000000"/>
          <w:spacing w:val="6"/>
          <w:lang w:val="sr-Cyrl-CS"/>
        </w:rPr>
        <w:t>Републике Србије</w:t>
      </w:r>
      <w:r>
        <w:rPr>
          <w:spacing w:val="-3"/>
          <w:lang w:val="sr-Cyrl-CS"/>
        </w:rPr>
        <w:t xml:space="preserve"> и Владе Румуније </w:t>
      </w:r>
      <w:r w:rsidRPr="007B3740">
        <w:rPr>
          <w:spacing w:val="-3"/>
          <w:lang w:val="sr-Cyrl-CS"/>
        </w:rPr>
        <w:t>о отварању међународног граничног прелаза Јаша Т</w:t>
      </w:r>
      <w:r w:rsidRPr="007B3740">
        <w:rPr>
          <w:bCs/>
          <w:lang w:val="sr-Cyrl-CS"/>
        </w:rPr>
        <w:t xml:space="preserve">омић (Република Србија) – Фењ (Румунија), </w:t>
      </w:r>
      <w:r w:rsidRPr="007B3740">
        <w:rPr>
          <w:spacing w:val="-3"/>
          <w:lang w:val="sr-Cyrl-CS"/>
        </w:rPr>
        <w:t>на српско-румунској државној граници</w:t>
      </w:r>
      <w:r w:rsidRPr="007B3740">
        <w:rPr>
          <w:bCs/>
          <w:lang w:val="sr-Cyrl-CS"/>
        </w:rPr>
        <w:t>, који на српском језику гласи:</w:t>
      </w: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r w:rsidRPr="007B3740">
        <w:rPr>
          <w:lang w:val="sr-Cyrl-CS"/>
        </w:rPr>
        <w:t xml:space="preserve">Влада Републике Србије и Влада </w:t>
      </w:r>
      <w:r w:rsidRPr="007B3740">
        <w:rPr>
          <w:bCs/>
          <w:lang w:val="sr-Cyrl-CS"/>
        </w:rPr>
        <w:t>Румуније (у даљем тексту: Стране)</w:t>
      </w: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r w:rsidRPr="007B3740">
        <w:rPr>
          <w:lang w:val="sr-Cyrl-CS"/>
        </w:rPr>
        <w:t>Договориле су се о следећем:</w:t>
      </w:r>
    </w:p>
    <w:p w:rsidR="00C14075" w:rsidRPr="007B3740" w:rsidRDefault="00C14075" w:rsidP="00643302">
      <w:pPr>
        <w:shd w:val="clear" w:color="auto" w:fill="FFFFFF"/>
        <w:ind w:right="72"/>
        <w:jc w:val="center"/>
        <w:rPr>
          <w:lang w:val="sr-Cyrl-CS"/>
        </w:rPr>
      </w:pPr>
      <w:r w:rsidRPr="007B3740">
        <w:rPr>
          <w:lang w:val="sr-Cyrl-CS"/>
        </w:rPr>
        <w:t>Члан 1.</w:t>
      </w: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(1) Отвара се друмски</w:t>
      </w:r>
      <w:r w:rsidRPr="007B3740">
        <w:rPr>
          <w:bCs/>
          <w:color w:val="000000"/>
          <w:lang w:val="sr-Cyrl-CS"/>
        </w:rPr>
        <w:t xml:space="preserve"> гранични </w:t>
      </w:r>
      <w:r w:rsidRPr="007B3740">
        <w:rPr>
          <w:color w:val="000000"/>
          <w:lang w:val="sr-Cyrl-CS"/>
        </w:rPr>
        <w:t xml:space="preserve">прелаз </w:t>
      </w:r>
      <w:r w:rsidRPr="007B3740">
        <w:rPr>
          <w:lang w:val="sr-Cyrl-CS"/>
        </w:rPr>
        <w:t>Јаша Томић – Фењ за међународни саобраћај лица и робе укупне масе до 3,5 тоне.</w:t>
      </w:r>
    </w:p>
    <w:p w:rsidR="00C14075" w:rsidRPr="007B3740" w:rsidRDefault="00C14075" w:rsidP="00643302">
      <w:pPr>
        <w:shd w:val="clear" w:color="auto" w:fill="FFFFFF"/>
        <w:ind w:left="14" w:right="50" w:firstLine="837"/>
        <w:jc w:val="both"/>
        <w:rPr>
          <w:lang w:val="sr-Cyrl-CS"/>
        </w:rPr>
      </w:pPr>
      <w:r w:rsidRPr="007B3740">
        <w:rPr>
          <w:lang w:val="sr-Cyrl-CS"/>
        </w:rPr>
        <w:t>(2) Друмски гранични прелаз Јаша Томић – Фењ биће отворен за саобраћај пешака, бициклиста, као и за возила до 3,5 тоне.</w:t>
      </w:r>
    </w:p>
    <w:p w:rsidR="00C14075" w:rsidRPr="007B3740" w:rsidRDefault="00C14075" w:rsidP="00643302">
      <w:pPr>
        <w:shd w:val="clear" w:color="auto" w:fill="FFFFFF"/>
        <w:ind w:right="115" w:firstLine="837"/>
        <w:jc w:val="both"/>
        <w:rPr>
          <w:bCs/>
          <w:lang w:val="sr-Cyrl-CS"/>
        </w:rPr>
      </w:pPr>
    </w:p>
    <w:p w:rsidR="00C14075" w:rsidRPr="007B3740" w:rsidRDefault="00C14075" w:rsidP="00643302">
      <w:pPr>
        <w:shd w:val="clear" w:color="auto" w:fill="FFFFFF"/>
        <w:ind w:right="72"/>
        <w:jc w:val="center"/>
        <w:rPr>
          <w:lang w:val="sr-Cyrl-CS"/>
        </w:rPr>
      </w:pPr>
      <w:r w:rsidRPr="007B3740">
        <w:rPr>
          <w:lang w:val="sr-Cyrl-CS"/>
        </w:rPr>
        <w:t>Члан 2.</w:t>
      </w: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(1) Гранични прелаз поменут у члану 1. овог споразума биће отворен сваког дана између 07.00 и 19.00 часова (време</w:t>
      </w:r>
      <w:r>
        <w:rPr>
          <w:lang w:val="sr-Cyrl-CS"/>
        </w:rPr>
        <w:t xml:space="preserve"> Републике Србије</w:t>
      </w:r>
      <w:r w:rsidRPr="007B3740">
        <w:rPr>
          <w:lang w:val="sr-Cyrl-CS"/>
        </w:rPr>
        <w:t>), односно између 08.00 и 20.00 часова (време</w:t>
      </w:r>
      <w:r>
        <w:rPr>
          <w:lang w:val="sr-Cyrl-CS"/>
        </w:rPr>
        <w:t xml:space="preserve"> Румуније</w:t>
      </w:r>
      <w:r w:rsidRPr="007B3740">
        <w:rPr>
          <w:lang w:val="sr-Cyrl-CS"/>
        </w:rPr>
        <w:t>).</w:t>
      </w:r>
    </w:p>
    <w:p w:rsidR="00C14075" w:rsidRPr="007B3740" w:rsidRDefault="00C14075" w:rsidP="00643302">
      <w:pPr>
        <w:shd w:val="clear" w:color="auto" w:fill="FFFFFF"/>
        <w:ind w:left="14" w:right="50" w:firstLine="837"/>
        <w:jc w:val="both"/>
        <w:rPr>
          <w:lang w:val="sr-Cyrl-CS"/>
        </w:rPr>
      </w:pPr>
      <w:r w:rsidRPr="007B3740">
        <w:rPr>
          <w:lang w:val="sr-Cyrl-CS"/>
        </w:rPr>
        <w:t>(2) Стране се могу договорити да, на захтев било које од њих, гранични прелаз Јаша Томић – Фењ ради и дуже од времена предвиђеног тачком (1) овог члана.</w:t>
      </w:r>
    </w:p>
    <w:p w:rsidR="00C14075" w:rsidRPr="0034684F" w:rsidRDefault="00C14075" w:rsidP="00643302">
      <w:pPr>
        <w:shd w:val="clear" w:color="auto" w:fill="FFFFFF"/>
        <w:ind w:left="14" w:right="50" w:firstLine="837"/>
        <w:jc w:val="both"/>
        <w:rPr>
          <w:sz w:val="20"/>
          <w:szCs w:val="20"/>
          <w:lang w:val="sr-Cyrl-CS"/>
        </w:rPr>
      </w:pPr>
    </w:p>
    <w:p w:rsidR="00C14075" w:rsidRPr="007B3740" w:rsidRDefault="00C14075" w:rsidP="00643302">
      <w:pPr>
        <w:shd w:val="clear" w:color="auto" w:fill="FFFFFF"/>
        <w:ind w:right="72"/>
        <w:jc w:val="center"/>
        <w:rPr>
          <w:lang w:val="sr-Cyrl-CS"/>
        </w:rPr>
      </w:pPr>
      <w:r w:rsidRPr="007B3740">
        <w:rPr>
          <w:lang w:val="sr-Cyrl-CS"/>
        </w:rPr>
        <w:t>Члан 3.</w:t>
      </w: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Преко граничног прелаза Јаша Томић – Фењ забрањен је прелаз возилима које превозе опасне материје, живу стоку и производе који подлежу фитосанитарној контроли.</w:t>
      </w: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p>
    <w:p w:rsidR="00C14075" w:rsidRPr="007B3740" w:rsidRDefault="00C14075" w:rsidP="00643302">
      <w:pPr>
        <w:shd w:val="clear" w:color="auto" w:fill="FFFFFF"/>
        <w:ind w:right="72"/>
        <w:jc w:val="center"/>
        <w:rPr>
          <w:lang w:val="sr-Cyrl-CS"/>
        </w:rPr>
      </w:pPr>
      <w:r w:rsidRPr="007B3740">
        <w:rPr>
          <w:lang w:val="sr-Cyrl-CS"/>
        </w:rPr>
        <w:t>Члан 4.</w:t>
      </w: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Гранични прелаз поменут у члану 1. овог споразума биће отворен након што се обезбеди неопходна инфраструктура, у складу са важећим правилима и стандардима.</w:t>
      </w:r>
    </w:p>
    <w:p w:rsidR="00C14075" w:rsidRPr="007B3740" w:rsidRDefault="00C14075" w:rsidP="00643302">
      <w:pPr>
        <w:shd w:val="clear" w:color="auto" w:fill="FFFFFF"/>
        <w:ind w:right="72" w:firstLine="837"/>
        <w:jc w:val="center"/>
        <w:rPr>
          <w:lang w:val="sr-Cyrl-CS"/>
        </w:rPr>
      </w:pPr>
    </w:p>
    <w:p w:rsidR="00C14075" w:rsidRDefault="00C14075" w:rsidP="0034684F">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АМБАСАДА РУМУНИЈЕ</w:t>
      </w:r>
      <w:r w:rsidRPr="007B3740">
        <w:rPr>
          <w:b/>
          <w:spacing w:val="-3"/>
          <w:sz w:val="26"/>
          <w:szCs w:val="26"/>
          <w:lang w:val="sr-Cyrl-CS"/>
        </w:rPr>
        <w:tab/>
      </w:r>
    </w:p>
    <w:p w:rsidR="00C14075" w:rsidRDefault="00C14075" w:rsidP="0034684F">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u w:val="single"/>
          <w:lang w:val="sr-Cyrl-CS"/>
        </w:rPr>
      </w:pPr>
      <w:r w:rsidRPr="007B3740">
        <w:rPr>
          <w:b/>
          <w:spacing w:val="-3"/>
          <w:sz w:val="26"/>
          <w:szCs w:val="26"/>
          <w:u w:val="single"/>
          <w:lang w:val="sr-Cyrl-CS"/>
        </w:rPr>
        <w:t>Б Е О Г Р А Д</w:t>
      </w:r>
    </w:p>
    <w:p w:rsidR="00C14075" w:rsidRPr="007B3740" w:rsidRDefault="00C14075" w:rsidP="0034684F">
      <w:pPr>
        <w:shd w:val="clear" w:color="auto" w:fill="FFFFFF"/>
        <w:ind w:right="72"/>
        <w:jc w:val="center"/>
        <w:rPr>
          <w:lang w:val="sr-Cyrl-CS"/>
        </w:rPr>
      </w:pPr>
      <w:r w:rsidRPr="007B3740">
        <w:rPr>
          <w:lang w:val="sr-Cyrl-CS"/>
        </w:rPr>
        <w:lastRenderedPageBreak/>
        <w:t>Члан 5.</w:t>
      </w:r>
    </w:p>
    <w:p w:rsidR="00C14075" w:rsidRPr="0034684F" w:rsidRDefault="00C14075" w:rsidP="00643302">
      <w:pPr>
        <w:shd w:val="clear" w:color="auto" w:fill="FFFFFF"/>
        <w:ind w:left="14" w:right="50" w:firstLine="837"/>
        <w:jc w:val="both"/>
        <w:rPr>
          <w:sz w:val="16"/>
          <w:szCs w:val="16"/>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Овај споразум се закључује на неодређено време и може бити измењен и допуњен, уз сагласност обеју Страна, разменом вербалних нота, а измене и допуне ће ступити на снагу у складу са чланом 7. овог споразума.</w:t>
      </w:r>
    </w:p>
    <w:p w:rsidR="00C14075" w:rsidRPr="0034684F" w:rsidRDefault="00C14075" w:rsidP="00643302">
      <w:pPr>
        <w:shd w:val="clear" w:color="auto" w:fill="FFFFFF"/>
        <w:ind w:right="72" w:firstLine="837"/>
        <w:jc w:val="center"/>
        <w:rPr>
          <w:sz w:val="16"/>
          <w:szCs w:val="16"/>
          <w:lang w:val="sr-Cyrl-CS"/>
        </w:rPr>
      </w:pPr>
    </w:p>
    <w:p w:rsidR="00C14075" w:rsidRPr="007B3740" w:rsidRDefault="00C14075" w:rsidP="00643302">
      <w:pPr>
        <w:shd w:val="clear" w:color="auto" w:fill="FFFFFF"/>
        <w:ind w:right="72"/>
        <w:jc w:val="center"/>
        <w:rPr>
          <w:lang w:val="sr-Cyrl-CS"/>
        </w:rPr>
      </w:pPr>
      <w:r w:rsidRPr="007B3740">
        <w:rPr>
          <w:lang w:val="sr-Cyrl-CS"/>
        </w:rPr>
        <w:t>Члан 6.</w:t>
      </w:r>
    </w:p>
    <w:p w:rsidR="00C14075" w:rsidRPr="0034684F" w:rsidRDefault="00C14075" w:rsidP="00643302">
      <w:pPr>
        <w:shd w:val="clear" w:color="auto" w:fill="FFFFFF"/>
        <w:ind w:left="14" w:right="50" w:firstLine="837"/>
        <w:jc w:val="both"/>
        <w:rPr>
          <w:sz w:val="16"/>
          <w:szCs w:val="16"/>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Овај споразум може бити отказан од било које Стране, уз писмено обавештење. Након 30 дана од добијања писменог обавештења друге Стране, Споразум ће бити укинут.</w:t>
      </w:r>
    </w:p>
    <w:p w:rsidR="00C14075" w:rsidRPr="0034684F" w:rsidRDefault="00C14075" w:rsidP="00643302">
      <w:pPr>
        <w:shd w:val="clear" w:color="auto" w:fill="FFFFFF"/>
        <w:ind w:left="14" w:right="50" w:firstLine="837"/>
        <w:jc w:val="both"/>
        <w:rPr>
          <w:sz w:val="16"/>
          <w:szCs w:val="16"/>
          <w:lang w:val="sr-Cyrl-CS"/>
        </w:rPr>
      </w:pPr>
    </w:p>
    <w:p w:rsidR="00C14075" w:rsidRPr="007B3740" w:rsidRDefault="00C14075" w:rsidP="00643302">
      <w:pPr>
        <w:shd w:val="clear" w:color="auto" w:fill="FFFFFF"/>
        <w:ind w:right="72"/>
        <w:jc w:val="center"/>
        <w:rPr>
          <w:lang w:val="sr-Cyrl-CS"/>
        </w:rPr>
      </w:pPr>
      <w:r w:rsidRPr="007B3740">
        <w:rPr>
          <w:lang w:val="sr-Cyrl-CS"/>
        </w:rPr>
        <w:t>Члан 7.</w:t>
      </w:r>
    </w:p>
    <w:p w:rsidR="00C14075" w:rsidRPr="0034684F" w:rsidRDefault="00C14075" w:rsidP="00643302">
      <w:pPr>
        <w:shd w:val="clear" w:color="auto" w:fill="FFFFFF"/>
        <w:ind w:left="14" w:right="50" w:firstLine="837"/>
        <w:jc w:val="both"/>
        <w:rPr>
          <w:sz w:val="16"/>
          <w:szCs w:val="16"/>
          <w:lang w:val="sr-Cyrl-CS"/>
        </w:rPr>
      </w:pPr>
    </w:p>
    <w:p w:rsidR="00C14075" w:rsidRDefault="00C14075" w:rsidP="00643302">
      <w:pPr>
        <w:shd w:val="clear" w:color="auto" w:fill="FFFFFF"/>
        <w:ind w:left="14" w:right="50" w:firstLine="837"/>
        <w:jc w:val="both"/>
        <w:rPr>
          <w:lang w:val="sr-Cyrl-CS"/>
        </w:rPr>
      </w:pPr>
      <w:r w:rsidRPr="007B3740">
        <w:rPr>
          <w:lang w:val="sr-Cyrl-CS"/>
        </w:rPr>
        <w:t>Овај споразум ступа на снагу даном последњег писменог обавештења којим се Стране међусобно обавештавају о испуњеним неопходним унутрашњим процедурама за његово ступање на снагу.</w:t>
      </w:r>
    </w:p>
    <w:p w:rsidR="00C14075" w:rsidRPr="0034684F" w:rsidRDefault="00C14075" w:rsidP="00643302">
      <w:pPr>
        <w:shd w:val="clear" w:color="auto" w:fill="FFFFFF"/>
        <w:ind w:left="14" w:right="50" w:firstLine="837"/>
        <w:jc w:val="both"/>
        <w:rPr>
          <w:sz w:val="16"/>
          <w:szCs w:val="16"/>
          <w:lang w:val="sr-Cyrl-CS"/>
        </w:rPr>
      </w:pPr>
    </w:p>
    <w:p w:rsidR="00C14075" w:rsidRDefault="00C14075" w:rsidP="00643302">
      <w:pPr>
        <w:shd w:val="clear" w:color="auto" w:fill="FFFFFF"/>
        <w:ind w:left="14" w:right="50" w:firstLine="837"/>
        <w:jc w:val="both"/>
        <w:rPr>
          <w:lang w:val="sr-Cyrl-CS"/>
        </w:rPr>
      </w:pPr>
      <w:r w:rsidRPr="00BA2345">
        <w:rPr>
          <w:lang w:val="sr-Cyrl-CS"/>
        </w:rPr>
        <w:t>односно на румунском језику:</w:t>
      </w:r>
    </w:p>
    <w:p w:rsidR="00C14075" w:rsidRPr="0034684F" w:rsidRDefault="00C14075" w:rsidP="00643302">
      <w:pPr>
        <w:shd w:val="clear" w:color="auto" w:fill="FFFFFF"/>
        <w:ind w:left="14" w:right="50" w:firstLine="837"/>
        <w:jc w:val="both"/>
        <w:rPr>
          <w:sz w:val="16"/>
          <w:szCs w:val="16"/>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Guvernul României şi Guvernul Republicii Serbia (în text în continuare: Părţi)</w:t>
      </w:r>
    </w:p>
    <w:p w:rsidR="00C14075" w:rsidRPr="0034684F" w:rsidRDefault="00C14075" w:rsidP="00643302">
      <w:pPr>
        <w:shd w:val="clear" w:color="auto" w:fill="FFFFFF"/>
        <w:ind w:left="14" w:right="50" w:firstLine="837"/>
        <w:jc w:val="both"/>
        <w:rPr>
          <w:sz w:val="16"/>
          <w:szCs w:val="16"/>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Au convenit următoarele:</w:t>
      </w:r>
    </w:p>
    <w:p w:rsidR="00C14075" w:rsidRPr="0034684F" w:rsidRDefault="00C14075" w:rsidP="00643302">
      <w:pPr>
        <w:jc w:val="center"/>
        <w:rPr>
          <w:sz w:val="16"/>
          <w:szCs w:val="16"/>
          <w:lang w:val="fr-FR"/>
        </w:rPr>
      </w:pPr>
    </w:p>
    <w:p w:rsidR="00C14075" w:rsidRPr="00186EC7" w:rsidRDefault="00C14075" w:rsidP="00643302">
      <w:pPr>
        <w:shd w:val="clear" w:color="auto" w:fill="FFFFFF"/>
        <w:ind w:right="72"/>
        <w:jc w:val="center"/>
        <w:rPr>
          <w:lang w:val="sr-Cyrl-CS"/>
        </w:rPr>
      </w:pPr>
      <w:r w:rsidRPr="00186EC7">
        <w:rPr>
          <w:lang w:val="sr-Cyrl-CS"/>
        </w:rPr>
        <w:t>Articolul 1</w:t>
      </w:r>
    </w:p>
    <w:p w:rsidR="00C14075" w:rsidRPr="0034684F" w:rsidRDefault="00C14075" w:rsidP="00643302">
      <w:pPr>
        <w:jc w:val="center"/>
        <w:rPr>
          <w:sz w:val="16"/>
          <w:szCs w:val="16"/>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(1) Se deschide punctul de trecere a frontierei rutier Foeni -</w:t>
      </w:r>
      <w:r>
        <w:rPr>
          <w:lang w:val="sr-Cyrl-CS"/>
        </w:rPr>
        <w:t xml:space="preserve"> </w:t>
      </w:r>
      <w:r w:rsidRPr="00186EC7">
        <w:rPr>
          <w:lang w:val="sr-Cyrl-CS"/>
        </w:rPr>
        <w:t xml:space="preserve">Jasa Tomic, pentru traficul internaţional de călători şi de marfă cu masa de până la 3,5 tone. </w:t>
      </w:r>
    </w:p>
    <w:p w:rsidR="00C14075" w:rsidRPr="00186EC7" w:rsidRDefault="00C14075" w:rsidP="00643302">
      <w:pPr>
        <w:shd w:val="clear" w:color="auto" w:fill="FFFFFF"/>
        <w:ind w:left="14" w:right="50" w:firstLine="837"/>
        <w:jc w:val="both"/>
        <w:rPr>
          <w:lang w:val="sr-Cyrl-CS"/>
        </w:rPr>
      </w:pPr>
      <w:r w:rsidRPr="00186EC7">
        <w:rPr>
          <w:lang w:val="sr-Cyrl-CS"/>
        </w:rPr>
        <w:t>(2) Punctul de trecere a frontierei rutier Foeni -</w:t>
      </w:r>
      <w:r>
        <w:rPr>
          <w:lang w:val="sr-Cyrl-CS"/>
        </w:rPr>
        <w:t xml:space="preserve"> </w:t>
      </w:r>
      <w:r w:rsidRPr="00186EC7">
        <w:rPr>
          <w:lang w:val="sr-Cyrl-CS"/>
        </w:rPr>
        <w:t xml:space="preserve">Jasa Tomic va fi deschis pentru traficul pietonal, cu biciclete, precum şi cu autovehicule de până la 3,5 t. </w:t>
      </w:r>
    </w:p>
    <w:p w:rsidR="00C14075" w:rsidRPr="0034684F" w:rsidRDefault="00C14075" w:rsidP="00643302">
      <w:pPr>
        <w:shd w:val="clear" w:color="auto" w:fill="FFFFFF"/>
        <w:ind w:right="72"/>
        <w:jc w:val="center"/>
        <w:rPr>
          <w:sz w:val="16"/>
          <w:szCs w:val="16"/>
          <w:lang w:val="sr-Cyrl-CS"/>
        </w:rPr>
      </w:pPr>
    </w:p>
    <w:p w:rsidR="00C14075" w:rsidRDefault="00C14075" w:rsidP="00643302">
      <w:pPr>
        <w:shd w:val="clear" w:color="auto" w:fill="FFFFFF"/>
        <w:ind w:right="72"/>
        <w:jc w:val="center"/>
        <w:rPr>
          <w:lang w:val="sr-Cyrl-CS"/>
        </w:rPr>
      </w:pPr>
      <w:r w:rsidRPr="00186EC7">
        <w:rPr>
          <w:lang w:val="sr-Cyrl-CS"/>
        </w:rPr>
        <w:t>Articolul 2</w:t>
      </w:r>
    </w:p>
    <w:p w:rsidR="00C14075" w:rsidRPr="0034684F" w:rsidRDefault="00C14075" w:rsidP="00643302">
      <w:pPr>
        <w:shd w:val="clear" w:color="auto" w:fill="FFFFFF"/>
        <w:ind w:right="72"/>
        <w:jc w:val="center"/>
        <w:rPr>
          <w:sz w:val="16"/>
          <w:szCs w:val="16"/>
          <w:lang w:val="sr-Cyrl-CS"/>
        </w:rPr>
      </w:pPr>
    </w:p>
    <w:p w:rsidR="00C14075" w:rsidRPr="00186EC7" w:rsidRDefault="00C14075" w:rsidP="00643302">
      <w:pPr>
        <w:shd w:val="clear" w:color="auto" w:fill="FFFFFF"/>
        <w:ind w:left="14" w:right="50" w:firstLine="837"/>
        <w:jc w:val="both"/>
        <w:rPr>
          <w:lang w:val="sr-Cyrl-CS"/>
        </w:rPr>
      </w:pPr>
      <w:r>
        <w:rPr>
          <w:lang w:val="sr-Cyrl-CS"/>
        </w:rPr>
        <w:t>(</w:t>
      </w:r>
      <w:r w:rsidRPr="00186EC7">
        <w:rPr>
          <w:lang w:val="sr-Cyrl-CS"/>
        </w:rPr>
        <w:t xml:space="preserve">1) Punctul de trecere a frontierei menţionat la articolul l al prezentului Acord va fi deschis zilnic, în intervalul orar de la 08.00 la 20.00 (ora României), respectiv de la 07.00 la 19.00 (ora Republicii Serbia). </w:t>
      </w:r>
    </w:p>
    <w:p w:rsidR="00C14075" w:rsidRPr="00186EC7" w:rsidRDefault="00C14075" w:rsidP="00643302">
      <w:pPr>
        <w:shd w:val="clear" w:color="auto" w:fill="FFFFFF"/>
        <w:ind w:left="14" w:right="50" w:firstLine="837"/>
        <w:jc w:val="both"/>
        <w:rPr>
          <w:lang w:val="sr-Cyrl-CS"/>
        </w:rPr>
      </w:pPr>
      <w:r w:rsidRPr="00186EC7">
        <w:rPr>
          <w:lang w:val="sr-Cyrl-CS"/>
        </w:rPr>
        <w:t xml:space="preserve">(2) Părţiile pot conveni, la solicitarea oricăreia dintre ele, ca punctul de trecere a frontierei Foeni -Jasa Tomic să funcţioneze în afara orelor de program prevăzute la alineatul 1 al prezentului articol. </w:t>
      </w:r>
    </w:p>
    <w:p w:rsidR="00C14075" w:rsidRPr="0034684F" w:rsidRDefault="00C14075" w:rsidP="00643302">
      <w:pPr>
        <w:shd w:val="clear" w:color="auto" w:fill="FFFFFF"/>
        <w:ind w:right="72"/>
        <w:jc w:val="center"/>
        <w:rPr>
          <w:sz w:val="16"/>
          <w:szCs w:val="16"/>
          <w:lang w:val="sr-Cyrl-CS"/>
        </w:rPr>
      </w:pPr>
    </w:p>
    <w:p w:rsidR="00C14075" w:rsidRDefault="00C14075" w:rsidP="00643302">
      <w:pPr>
        <w:shd w:val="clear" w:color="auto" w:fill="FFFFFF"/>
        <w:ind w:right="72"/>
        <w:jc w:val="center"/>
        <w:rPr>
          <w:lang w:val="sr-Cyrl-CS"/>
        </w:rPr>
      </w:pPr>
      <w:r w:rsidRPr="00186EC7">
        <w:rPr>
          <w:lang w:val="sr-Cyrl-CS"/>
        </w:rPr>
        <w:t>Articolul 3</w:t>
      </w:r>
    </w:p>
    <w:p w:rsidR="00C14075" w:rsidRPr="0034684F" w:rsidRDefault="00C14075" w:rsidP="00643302">
      <w:pPr>
        <w:shd w:val="clear" w:color="auto" w:fill="FFFFFF"/>
        <w:ind w:right="72"/>
        <w:jc w:val="center"/>
        <w:rPr>
          <w:sz w:val="16"/>
          <w:szCs w:val="16"/>
          <w:lang w:val="sr-Cyrl-CS"/>
        </w:rPr>
      </w:pPr>
    </w:p>
    <w:p w:rsidR="00C14075" w:rsidRPr="0034684F" w:rsidRDefault="00C14075" w:rsidP="00643302">
      <w:pPr>
        <w:shd w:val="clear" w:color="auto" w:fill="FFFFFF"/>
        <w:ind w:left="14" w:right="50" w:firstLine="837"/>
        <w:jc w:val="both"/>
        <w:rPr>
          <w:sz w:val="16"/>
          <w:szCs w:val="16"/>
          <w:lang w:val="sr-Cyrl-CS"/>
        </w:rPr>
      </w:pPr>
      <w:r w:rsidRPr="00186EC7">
        <w:rPr>
          <w:lang w:val="sr-Cyrl-CS"/>
        </w:rPr>
        <w:t>Tranzitul vehiculelor care transportă mărfuri periculoase, animale vii şi produse supuse controlului fitosanitar este interzis prin punctul de trecere a frontierei Foeni -Jasa Tomic.</w:t>
      </w:r>
    </w:p>
    <w:p w:rsidR="00C14075" w:rsidRPr="0034684F" w:rsidRDefault="00C14075" w:rsidP="00643302">
      <w:pPr>
        <w:shd w:val="clear" w:color="auto" w:fill="FFFFFF"/>
        <w:ind w:right="72"/>
        <w:jc w:val="center"/>
        <w:rPr>
          <w:sz w:val="16"/>
          <w:szCs w:val="16"/>
          <w:lang w:val="sr-Cyrl-CS"/>
        </w:rPr>
      </w:pPr>
    </w:p>
    <w:p w:rsidR="00C14075" w:rsidRDefault="00C14075" w:rsidP="00643302">
      <w:pPr>
        <w:shd w:val="clear" w:color="auto" w:fill="FFFFFF"/>
        <w:ind w:right="72"/>
        <w:jc w:val="center"/>
        <w:rPr>
          <w:lang w:val="sr-Cyrl-CS"/>
        </w:rPr>
      </w:pPr>
      <w:r w:rsidRPr="00186EC7">
        <w:rPr>
          <w:lang w:val="sr-Cyrl-CS"/>
        </w:rPr>
        <w:t>Articolul 4</w:t>
      </w:r>
    </w:p>
    <w:p w:rsidR="00C14075" w:rsidRPr="0034684F" w:rsidRDefault="00C14075" w:rsidP="00643302">
      <w:pPr>
        <w:shd w:val="clear" w:color="auto" w:fill="FFFFFF"/>
        <w:ind w:right="72"/>
        <w:jc w:val="center"/>
        <w:rPr>
          <w:sz w:val="20"/>
          <w:szCs w:val="20"/>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Punctul de trecere a frontierei menţionat la articolul 1 al prezentului Acord va fi deschis după asigurarea infrastructurii necesare, în conformitate cu normele şi standardele în vigoare.</w:t>
      </w:r>
    </w:p>
    <w:p w:rsidR="00C14075" w:rsidRDefault="00C14075" w:rsidP="00643302">
      <w:pPr>
        <w:shd w:val="clear" w:color="auto" w:fill="FFFFFF"/>
        <w:ind w:right="72"/>
        <w:jc w:val="center"/>
        <w:rPr>
          <w:lang w:val="sr-Cyrl-CS"/>
        </w:rPr>
      </w:pPr>
    </w:p>
    <w:p w:rsidR="00C14075" w:rsidRDefault="00C14075" w:rsidP="00643302">
      <w:pPr>
        <w:shd w:val="clear" w:color="auto" w:fill="FFFFFF"/>
        <w:ind w:right="72"/>
        <w:jc w:val="center"/>
        <w:rPr>
          <w:lang w:val="sr-Cyrl-CS"/>
        </w:rPr>
      </w:pPr>
      <w:r w:rsidRPr="00186EC7">
        <w:rPr>
          <w:lang w:val="sr-Cyrl-CS"/>
        </w:rPr>
        <w:lastRenderedPageBreak/>
        <w:t>Articolul 5</w:t>
      </w:r>
    </w:p>
    <w:p w:rsidR="00C14075" w:rsidRPr="00186EC7" w:rsidRDefault="00C14075" w:rsidP="00643302">
      <w:pPr>
        <w:shd w:val="clear" w:color="auto" w:fill="FFFFFF"/>
        <w:ind w:right="72"/>
        <w:jc w:val="center"/>
        <w:rPr>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C14075" w:rsidRDefault="00C14075" w:rsidP="00643302">
      <w:pPr>
        <w:shd w:val="clear" w:color="auto" w:fill="FFFFFF"/>
        <w:ind w:right="72"/>
        <w:jc w:val="center"/>
        <w:rPr>
          <w:lang w:val="sr-Cyrl-CS"/>
        </w:rPr>
      </w:pPr>
    </w:p>
    <w:p w:rsidR="00C14075" w:rsidRDefault="00C14075" w:rsidP="00643302">
      <w:pPr>
        <w:shd w:val="clear" w:color="auto" w:fill="FFFFFF"/>
        <w:ind w:right="72"/>
        <w:jc w:val="center"/>
        <w:rPr>
          <w:lang w:val="sr-Cyrl-CS"/>
        </w:rPr>
      </w:pPr>
      <w:r w:rsidRPr="00186EC7">
        <w:rPr>
          <w:lang w:val="sr-Cyrl-CS"/>
        </w:rPr>
        <w:t>Articolul 6</w:t>
      </w:r>
    </w:p>
    <w:p w:rsidR="00C14075" w:rsidRPr="00186EC7" w:rsidRDefault="00C14075" w:rsidP="00643302">
      <w:pPr>
        <w:shd w:val="clear" w:color="auto" w:fill="FFFFFF"/>
        <w:ind w:right="72"/>
        <w:jc w:val="center"/>
        <w:rPr>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Prezentul Acord poate fi denunţat de oricare dintre Părţi, printr</w:t>
      </w:r>
      <w:r>
        <w:rPr>
          <w:lang w:val="sr-Cyrl-CS"/>
        </w:rPr>
        <w:t>-</w:t>
      </w:r>
      <w:r w:rsidRPr="00186EC7">
        <w:rPr>
          <w:lang w:val="sr-Cyrl-CS"/>
        </w:rPr>
        <w:t>o notificare scrisă. Notificarea va produce efecte la 30 de zile de la data primirii de către cealaltă Parte.</w:t>
      </w:r>
    </w:p>
    <w:p w:rsidR="00C14075" w:rsidRDefault="00C14075" w:rsidP="00643302">
      <w:pPr>
        <w:shd w:val="clear" w:color="auto" w:fill="FFFFFF"/>
        <w:ind w:right="72"/>
        <w:jc w:val="center"/>
        <w:rPr>
          <w:lang w:val="sr-Cyrl-CS"/>
        </w:rPr>
      </w:pPr>
    </w:p>
    <w:p w:rsidR="00C14075" w:rsidRDefault="00C14075" w:rsidP="00643302">
      <w:pPr>
        <w:shd w:val="clear" w:color="auto" w:fill="FFFFFF"/>
        <w:ind w:right="72"/>
        <w:jc w:val="center"/>
        <w:rPr>
          <w:lang w:val="sr-Cyrl-CS"/>
        </w:rPr>
      </w:pPr>
      <w:r w:rsidRPr="00186EC7">
        <w:rPr>
          <w:lang w:val="sr-Cyrl-CS"/>
        </w:rPr>
        <w:t>Articolul 7</w:t>
      </w:r>
    </w:p>
    <w:p w:rsidR="00C14075" w:rsidRPr="00186EC7" w:rsidRDefault="00C14075" w:rsidP="00643302">
      <w:pPr>
        <w:shd w:val="clear" w:color="auto" w:fill="FFFFFF"/>
        <w:ind w:right="72"/>
        <w:jc w:val="center"/>
        <w:rPr>
          <w:lang w:val="sr-Cyrl-CS"/>
        </w:rPr>
      </w:pPr>
    </w:p>
    <w:p w:rsidR="00C14075" w:rsidRPr="00186EC7" w:rsidRDefault="00C14075" w:rsidP="00643302">
      <w:pPr>
        <w:shd w:val="clear" w:color="auto" w:fill="FFFFFF"/>
        <w:ind w:left="14" w:right="50" w:firstLine="837"/>
        <w:jc w:val="both"/>
        <w:rPr>
          <w:lang w:val="sr-Cyrl-CS"/>
        </w:rPr>
      </w:pPr>
      <w:r w:rsidRPr="00186EC7">
        <w:rPr>
          <w:lang w:val="sr-Cyrl-CS"/>
        </w:rPr>
        <w:t>Prezentul Acord va intra în vigoare la data ultimei notificări prin care Părţile se informează despre îndeplinirea procedurilor interne necesare pentru intrarea în vigoare a Acordului.</w:t>
      </w:r>
    </w:p>
    <w:p w:rsidR="00C14075" w:rsidRPr="00066C2E"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Министарство спољних послова користи и ову прилику да Амбасади Румуније у Београду понови изразе посебног поштовања.</w:t>
      </w:r>
    </w:p>
    <w:p w:rsidR="00C14075" w:rsidRPr="007B3740" w:rsidRDefault="00C14075" w:rsidP="00643302">
      <w:pPr>
        <w:shd w:val="clear" w:color="auto" w:fill="FFFFFF"/>
        <w:ind w:left="14" w:right="50" w:firstLine="837"/>
        <w:jc w:val="both"/>
        <w:rPr>
          <w:lang w:val="sr-Cyrl-CS"/>
        </w:rPr>
      </w:pPr>
    </w:p>
    <w:p w:rsidR="00C14075" w:rsidRPr="007B3740" w:rsidRDefault="00C14075" w:rsidP="00643302">
      <w:pPr>
        <w:shd w:val="clear" w:color="auto" w:fill="FFFFFF"/>
        <w:ind w:left="14" w:right="50" w:firstLine="837"/>
        <w:jc w:val="both"/>
        <w:rPr>
          <w:lang w:val="sr-Cyrl-CS"/>
        </w:rPr>
      </w:pPr>
      <w:r w:rsidRPr="007B3740">
        <w:rPr>
          <w:lang w:val="sr-Cyrl-CS"/>
        </w:rPr>
        <w:t xml:space="preserve">Београд, </w:t>
      </w:r>
      <w:r w:rsidRPr="00EB424E">
        <w:rPr>
          <w:lang w:val="ru-RU"/>
        </w:rPr>
        <w:t>0</w:t>
      </w:r>
      <w:r>
        <w:rPr>
          <w:lang w:val="sr-Latn-CS"/>
        </w:rPr>
        <w:t>7</w:t>
      </w:r>
      <w:r w:rsidRPr="00EB424E">
        <w:rPr>
          <w:lang w:val="ru-RU"/>
        </w:rPr>
        <w:t>.</w:t>
      </w:r>
      <w:r w:rsidRPr="007B3740">
        <w:rPr>
          <w:lang w:val="sr-Cyrl-CS"/>
        </w:rPr>
        <w:t xml:space="preserve"> </w:t>
      </w:r>
      <w:r>
        <w:rPr>
          <w:lang w:val="sr-Cyrl-CS"/>
        </w:rPr>
        <w:t>новембар</w:t>
      </w:r>
      <w:r w:rsidRPr="007B3740">
        <w:rPr>
          <w:lang w:val="sr-Cyrl-CS"/>
        </w:rPr>
        <w:t xml:space="preserve"> 2014. године.</w:t>
      </w:r>
    </w:p>
    <w:p w:rsidR="00C14075" w:rsidRPr="007B3740" w:rsidRDefault="00C14075" w:rsidP="00643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r w:rsidRPr="007B3740">
        <w:rPr>
          <w:b/>
          <w:spacing w:val="-3"/>
          <w:sz w:val="26"/>
          <w:szCs w:val="26"/>
          <w:lang w:val="sr-Cyrl-CS"/>
        </w:rPr>
        <w:tab/>
      </w:r>
      <w:r>
        <w:rPr>
          <w:b/>
          <w:spacing w:val="-3"/>
          <w:sz w:val="26"/>
          <w:szCs w:val="26"/>
          <w:lang w:val="sr-Cyrl-CS"/>
        </w:rPr>
        <w:tab/>
      </w:r>
      <w:r>
        <w:rPr>
          <w:b/>
          <w:spacing w:val="-3"/>
          <w:sz w:val="26"/>
          <w:szCs w:val="26"/>
          <w:lang w:val="sr-Cyrl-CS"/>
        </w:rPr>
        <w:tab/>
        <w:t>Сава Станковић</w:t>
      </w:r>
    </w:p>
    <w:p w:rsidR="00C14075" w:rsidRPr="001A7C38"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sectPr w:rsidR="00C14075" w:rsidRPr="001A7C38" w:rsidSect="001A7C38">
          <w:headerReference w:type="even" r:id="rId7"/>
          <w:headerReference w:type="default" r:id="rId8"/>
          <w:footerReference w:type="even" r:id="rId9"/>
          <w:footerReference w:type="default" r:id="rId10"/>
          <w:pgSz w:w="12240" w:h="15840"/>
          <w:pgMar w:top="1531" w:right="1701" w:bottom="1134" w:left="1701" w:header="709" w:footer="709" w:gutter="0"/>
          <w:cols w:space="708"/>
          <w:titlePg/>
          <w:docGrid w:linePitch="360"/>
        </w:sectPr>
      </w:pPr>
    </w:p>
    <w:p w:rsidR="00C14075" w:rsidRPr="003070F7" w:rsidRDefault="00C14075" w:rsidP="001A7C38">
      <w:pPr>
        <w:pStyle w:val="Heading10"/>
        <w:keepNext/>
        <w:keepLines/>
        <w:shd w:val="clear" w:color="auto" w:fill="auto"/>
        <w:spacing w:line="210" w:lineRule="exact"/>
        <w:ind w:left="40"/>
        <w:rPr>
          <w:sz w:val="24"/>
          <w:szCs w:val="24"/>
        </w:rPr>
      </w:pPr>
      <w:bookmarkStart w:id="0" w:name="bookmark0"/>
      <w:r w:rsidRPr="003070F7">
        <w:rPr>
          <w:sz w:val="24"/>
          <w:szCs w:val="24"/>
        </w:rPr>
        <w:lastRenderedPageBreak/>
        <w:t>ROMANIA</w:t>
      </w:r>
      <w:bookmarkEnd w:id="0"/>
    </w:p>
    <w:p w:rsidR="00C14075" w:rsidRPr="003070F7" w:rsidRDefault="00C14075" w:rsidP="001A7C38">
      <w:pPr>
        <w:pStyle w:val="Heading21"/>
        <w:keepNext/>
        <w:keepLines/>
        <w:shd w:val="clear" w:color="auto" w:fill="auto"/>
        <w:spacing w:after="1135" w:line="210" w:lineRule="exact"/>
        <w:ind w:left="40"/>
        <w:rPr>
          <w:sz w:val="24"/>
          <w:szCs w:val="24"/>
        </w:rPr>
      </w:pPr>
      <w:bookmarkStart w:id="1" w:name="bookmark1"/>
      <w:r w:rsidRPr="003070F7">
        <w:rPr>
          <w:sz w:val="24"/>
          <w:szCs w:val="24"/>
        </w:rPr>
        <w:t>Ministry of Foreign Affairs</w:t>
      </w:r>
      <w:bookmarkEnd w:id="1"/>
    </w:p>
    <w:p w:rsidR="00C14075" w:rsidRPr="003070F7" w:rsidRDefault="00C14075" w:rsidP="001A7C38">
      <w:pPr>
        <w:pStyle w:val="Bodytext21"/>
        <w:shd w:val="clear" w:color="auto" w:fill="auto"/>
        <w:spacing w:before="0" w:after="621" w:line="210" w:lineRule="exact"/>
        <w:ind w:left="40"/>
        <w:rPr>
          <w:sz w:val="24"/>
          <w:szCs w:val="24"/>
        </w:rPr>
      </w:pPr>
      <w:r w:rsidRPr="003070F7">
        <w:rPr>
          <w:sz w:val="24"/>
          <w:szCs w:val="24"/>
        </w:rPr>
        <w:t>Nr. H2-1/3701</w:t>
      </w:r>
    </w:p>
    <w:p w:rsidR="00C14075" w:rsidRPr="003070F7" w:rsidRDefault="00C14075" w:rsidP="001A7C38">
      <w:pPr>
        <w:pStyle w:val="BodyText1"/>
        <w:shd w:val="clear" w:color="auto" w:fill="auto"/>
        <w:spacing w:before="0" w:after="492"/>
        <w:ind w:left="40" w:right="40" w:firstLine="720"/>
        <w:rPr>
          <w:sz w:val="24"/>
          <w:szCs w:val="24"/>
        </w:rPr>
      </w:pPr>
      <w:r w:rsidRPr="003070F7">
        <w:rPr>
          <w:sz w:val="24"/>
          <w:szCs w:val="24"/>
        </w:rPr>
        <w:t>Ministerul Afacerilor Extenie al României prezintă salutul său Ambasadei Republicii Serbia la Bucureşti şi are onoarea de a-i propune încheierea unui Acord între Guvernul României şi Guvernul Republicii Serbia, prin schimb de note verbale, privind înfiinţarea punctului internaţional de trecere a frontierei de stat româno-sârbe Foeni-Jasa Tomic, având următorul conţinut:</w:t>
      </w:r>
    </w:p>
    <w:p w:rsidR="00C14075" w:rsidRPr="003070F7" w:rsidRDefault="00C14075" w:rsidP="001A7C38">
      <w:pPr>
        <w:shd w:val="clear" w:color="auto" w:fill="FFFFFF"/>
        <w:ind w:left="14" w:right="50" w:firstLine="837"/>
        <w:jc w:val="both"/>
        <w:rPr>
          <w:lang w:val="sr-Cyrl-CS"/>
        </w:rPr>
      </w:pPr>
      <w:bookmarkStart w:id="2" w:name="bookmark2"/>
      <w:r w:rsidRPr="003070F7">
        <w:rPr>
          <w:lang w:val="sr-Cyrl-CS"/>
        </w:rPr>
        <w:t>Guvernul României şi Guvernul Republicii Serbia (în text în continuare: Părţi)</w:t>
      </w:r>
    </w:p>
    <w:p w:rsidR="00C14075" w:rsidRPr="003070F7" w:rsidRDefault="00C14075" w:rsidP="001A7C38">
      <w:pPr>
        <w:shd w:val="clear" w:color="auto" w:fill="FFFFFF"/>
        <w:ind w:left="14" w:right="50" w:firstLine="837"/>
        <w:jc w:val="both"/>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Au convenit următoarele:</w:t>
      </w:r>
    </w:p>
    <w:p w:rsidR="00C14075" w:rsidRPr="003070F7" w:rsidRDefault="00C14075" w:rsidP="001A7C38">
      <w:pPr>
        <w:jc w:val="center"/>
      </w:pPr>
    </w:p>
    <w:p w:rsidR="00C14075" w:rsidRPr="003070F7" w:rsidRDefault="00C14075" w:rsidP="001A7C38">
      <w:pPr>
        <w:shd w:val="clear" w:color="auto" w:fill="FFFFFF"/>
        <w:ind w:right="72"/>
        <w:jc w:val="center"/>
        <w:rPr>
          <w:lang w:val="sr-Cyrl-CS"/>
        </w:rPr>
      </w:pPr>
      <w:r w:rsidRPr="003070F7">
        <w:rPr>
          <w:lang w:val="sr-Cyrl-CS"/>
        </w:rPr>
        <w:t>Articolul 1</w:t>
      </w:r>
    </w:p>
    <w:p w:rsidR="00C14075" w:rsidRPr="003070F7" w:rsidRDefault="00C14075" w:rsidP="001A7C38">
      <w:pPr>
        <w:jc w:val="center"/>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 xml:space="preserve">(1) Se deschide punctul de trecere a frontierei rutier Foeni - Jasa Tomic, pentru traficul internaţional de călători şi de marfă cu masa de până la 3,5 tone. </w:t>
      </w:r>
    </w:p>
    <w:p w:rsidR="00C14075" w:rsidRPr="003070F7" w:rsidRDefault="00C14075" w:rsidP="001A7C38">
      <w:pPr>
        <w:shd w:val="clear" w:color="auto" w:fill="FFFFFF"/>
        <w:ind w:left="14" w:right="50" w:firstLine="837"/>
        <w:jc w:val="both"/>
        <w:rPr>
          <w:lang w:val="sr-Cyrl-CS"/>
        </w:rPr>
      </w:pPr>
      <w:r w:rsidRPr="003070F7">
        <w:rPr>
          <w:lang w:val="sr-Cyrl-CS"/>
        </w:rPr>
        <w:t xml:space="preserve">(2) Punctul de trecere a frontierei rutier Foeni - Jasa Tomic va fi deschis pentru traficul pietonal, cu biciclete, precum şi cu autovehicule de până la 3,5 t. </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2</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 xml:space="preserve">(1) Punctul de trecere a frontierei menţionat la articolul l al prezentului Acord va fi deschis zilnic, în intervalul orar de la 08.00 la 20.00 (ora României), respectiv de la 07.00 la 19.00 (ora Republicii Serbia). </w:t>
      </w:r>
    </w:p>
    <w:p w:rsidR="00C14075" w:rsidRPr="003070F7" w:rsidRDefault="00C14075" w:rsidP="001A7C38">
      <w:pPr>
        <w:shd w:val="clear" w:color="auto" w:fill="FFFFFF"/>
        <w:ind w:left="14" w:right="50" w:firstLine="837"/>
        <w:jc w:val="both"/>
        <w:rPr>
          <w:lang w:val="sr-Cyrl-CS"/>
        </w:rPr>
      </w:pPr>
      <w:r w:rsidRPr="003070F7">
        <w:rPr>
          <w:lang w:val="sr-Cyrl-CS"/>
        </w:rPr>
        <w:t xml:space="preserve">(2) Părţiile pot conveni, la solicitarea oricăreia dintre ele, ca punctul de trecere a frontierei Foeni -Jasa Tomic să funcţioneze în afara orelor de program prevăzute la alineatul 1 al prezentului articol. </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3</w:t>
      </w:r>
    </w:p>
    <w:p w:rsidR="00C14075" w:rsidRPr="003070F7" w:rsidRDefault="00C14075" w:rsidP="001A7C38">
      <w:pPr>
        <w:shd w:val="clear" w:color="auto" w:fill="FFFFFF"/>
        <w:ind w:right="72"/>
        <w:jc w:val="center"/>
        <w:rPr>
          <w:lang w:val="sr-Cyrl-CS"/>
        </w:rPr>
      </w:pPr>
    </w:p>
    <w:p w:rsidR="00C14075" w:rsidRDefault="00C14075" w:rsidP="001A7C38">
      <w:pPr>
        <w:shd w:val="clear" w:color="auto" w:fill="FFFFFF"/>
        <w:ind w:left="14" w:right="50" w:firstLine="837"/>
        <w:jc w:val="both"/>
      </w:pPr>
      <w:r w:rsidRPr="003070F7">
        <w:rPr>
          <w:lang w:val="sr-Cyrl-CS"/>
        </w:rPr>
        <w:t>Tranzitul vehiculelor care transportă mărfuri periculoase, animale vii şi produse supuse controlului fitosanitar este interzis prin punctul de trecere a frontierei Foeni -Jasa Tomic.</w:t>
      </w:r>
    </w:p>
    <w:p w:rsidR="00C14075" w:rsidRPr="00230C6E" w:rsidRDefault="00C14075" w:rsidP="001A7C38">
      <w:pPr>
        <w:shd w:val="clear" w:color="auto" w:fill="FFFFFF"/>
        <w:ind w:left="14" w:right="50" w:firstLine="837"/>
        <w:jc w:val="both"/>
      </w:pPr>
    </w:p>
    <w:p w:rsidR="00C14075" w:rsidRDefault="00C14075" w:rsidP="00230C6E">
      <w:pPr>
        <w:pStyle w:val="Heading31"/>
        <w:keepNext/>
        <w:keepLines/>
        <w:shd w:val="clear" w:color="auto" w:fill="auto"/>
        <w:spacing w:before="0" w:after="0"/>
        <w:ind w:left="40" w:right="40"/>
        <w:rPr>
          <w:sz w:val="24"/>
          <w:szCs w:val="24"/>
        </w:rPr>
      </w:pPr>
      <w:r w:rsidRPr="003070F7">
        <w:rPr>
          <w:sz w:val="24"/>
          <w:szCs w:val="24"/>
        </w:rPr>
        <w:t xml:space="preserve">AMBASADA REPUBLICII SERBIA </w:t>
      </w:r>
    </w:p>
    <w:p w:rsidR="00C14075" w:rsidRDefault="00C14075" w:rsidP="00230C6E">
      <w:pPr>
        <w:pStyle w:val="Heading31"/>
        <w:keepNext/>
        <w:keepLines/>
        <w:shd w:val="clear" w:color="auto" w:fill="auto"/>
        <w:spacing w:before="0" w:after="0"/>
        <w:ind w:left="40" w:right="40"/>
        <w:rPr>
          <w:sz w:val="24"/>
          <w:szCs w:val="24"/>
        </w:rPr>
      </w:pPr>
      <w:r w:rsidRPr="003070F7">
        <w:rPr>
          <w:sz w:val="24"/>
          <w:szCs w:val="24"/>
        </w:rPr>
        <w:t xml:space="preserve">- ÎN ORAŞ </w:t>
      </w:r>
      <w:r>
        <w:rPr>
          <w:sz w:val="24"/>
          <w:szCs w:val="24"/>
        </w:rPr>
        <w:t>–</w:t>
      </w:r>
      <w:bookmarkEnd w:id="2"/>
    </w:p>
    <w:p w:rsidR="00C14075" w:rsidRPr="003070F7" w:rsidRDefault="00C14075" w:rsidP="00230C6E">
      <w:pPr>
        <w:pStyle w:val="Heading31"/>
        <w:keepNext/>
        <w:keepLines/>
        <w:shd w:val="clear" w:color="auto" w:fill="auto"/>
        <w:spacing w:before="0" w:after="0"/>
        <w:ind w:left="40" w:right="40"/>
        <w:rPr>
          <w:sz w:val="24"/>
          <w:szCs w:val="24"/>
        </w:rPr>
      </w:pPr>
    </w:p>
    <w:p w:rsidR="00C14075" w:rsidRDefault="00C14075" w:rsidP="001A7C38">
      <w:pPr>
        <w:pStyle w:val="Bodytext30"/>
        <w:shd w:val="clear" w:color="auto" w:fill="auto"/>
        <w:spacing w:before="0"/>
        <w:ind w:right="100"/>
      </w:pPr>
      <w:r>
        <w:t>Aleea Modrogan nr.14, sector 1</w:t>
      </w:r>
      <w:r>
        <w:rPr>
          <w:vertAlign w:val="subscript"/>
        </w:rPr>
        <w:t>:</w:t>
      </w:r>
      <w:r>
        <w:t xml:space="preserve"> 011826. Bucure</w:t>
      </w:r>
      <w:r>
        <w:rPr>
          <w:rFonts w:ascii="Arial Unicode MS CE" w:hAnsi="Arial Unicode MS CE" w:cs="Arial Unicode MS CE"/>
        </w:rPr>
        <w:t>ş</w:t>
      </w:r>
      <w:r>
        <w:t>ti. Romania</w:t>
      </w:r>
    </w:p>
    <w:p w:rsidR="00C14075" w:rsidRDefault="00C14075" w:rsidP="001A7C38">
      <w:pPr>
        <w:pStyle w:val="Bodytext30"/>
        <w:shd w:val="clear" w:color="auto" w:fill="auto"/>
        <w:spacing w:before="0"/>
        <w:ind w:right="100"/>
      </w:pPr>
      <w:r>
        <w:t xml:space="preserve"> Rela</w:t>
      </w:r>
      <w:r>
        <w:rPr>
          <w:rFonts w:ascii="Arial Unicode MS CE" w:hAnsi="Arial Unicode MS CE" w:cs="Arial Unicode MS CE"/>
        </w:rPr>
        <w:t>ţ</w:t>
      </w:r>
      <w:r>
        <w:t>ii cu publicui: Aleea Alexandru nr 31. sector 1. 011822. Bucure</w:t>
      </w:r>
      <w:r>
        <w:rPr>
          <w:rFonts w:ascii="Arial Unicode MS CE" w:hAnsi="Arial Unicode MS CE" w:cs="Arial Unicode MS CE"/>
        </w:rPr>
        <w:t>ş</w:t>
      </w:r>
      <w:r>
        <w:t>ti. România</w:t>
      </w:r>
    </w:p>
    <w:p w:rsidR="00C14075" w:rsidRDefault="00C14075" w:rsidP="001A7C38">
      <w:pPr>
        <w:pStyle w:val="Bodytext30"/>
        <w:shd w:val="clear" w:color="auto" w:fill="auto"/>
        <w:spacing w:before="0"/>
        <w:ind w:right="100"/>
      </w:pPr>
      <w:r>
        <w:t xml:space="preserve"> Tel. + 40 (0)21 319 2108 / + 40 (0)21 319 2125; Fax: + 40 (0)21 319 6862 </w:t>
      </w:r>
    </w:p>
    <w:p w:rsidR="00C14075" w:rsidRDefault="00D61A54" w:rsidP="001A7C38">
      <w:pPr>
        <w:pStyle w:val="Bodytext30"/>
        <w:shd w:val="clear" w:color="auto" w:fill="auto"/>
        <w:spacing w:before="0"/>
        <w:ind w:right="100"/>
      </w:pPr>
      <w:hyperlink r:id="rId11" w:history="1">
        <w:r w:rsidR="00C14075">
          <w:rPr>
            <w:rStyle w:val="Hyperlink"/>
            <w:rFonts w:cs="Arial Unicode MS"/>
          </w:rPr>
          <w:t>www.mae.ro</w:t>
        </w:r>
      </w:hyperlink>
      <w:r w:rsidR="00C14075">
        <w:br w:type="page"/>
      </w:r>
    </w:p>
    <w:p w:rsidR="00C14075"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4</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Punctul de trecere a frontierei menţionat la articolul 1 al prezentului Acord va fi deschis după asigurarea infrastructurii necesare, în conformitate cu normele şi standardele în vigoare.</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5</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6</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left="14" w:right="50" w:firstLine="837"/>
        <w:jc w:val="both"/>
        <w:rPr>
          <w:lang w:val="sr-Cyrl-CS"/>
        </w:rPr>
      </w:pPr>
      <w:r w:rsidRPr="003070F7">
        <w:rPr>
          <w:lang w:val="sr-Cyrl-CS"/>
        </w:rPr>
        <w:t>Prezentul Acord poate fi denunţat de oricare dintre Părţi, printr-o notificare scrisă. Notificarea va produce efecte la 30 de zile de la data primirii de către cealaltă Parte.</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right="72"/>
        <w:jc w:val="center"/>
        <w:rPr>
          <w:lang w:val="sr-Cyrl-CS"/>
        </w:rPr>
      </w:pPr>
      <w:r w:rsidRPr="003070F7">
        <w:rPr>
          <w:lang w:val="sr-Cyrl-CS"/>
        </w:rPr>
        <w:t>Articolul 7</w:t>
      </w:r>
    </w:p>
    <w:p w:rsidR="00C14075" w:rsidRPr="003070F7" w:rsidRDefault="00C14075" w:rsidP="001A7C38">
      <w:pPr>
        <w:shd w:val="clear" w:color="auto" w:fill="FFFFFF"/>
        <w:ind w:right="72"/>
        <w:jc w:val="center"/>
        <w:rPr>
          <w:lang w:val="sr-Cyrl-CS"/>
        </w:rPr>
      </w:pPr>
    </w:p>
    <w:p w:rsidR="00C14075" w:rsidRPr="003070F7" w:rsidRDefault="00C14075" w:rsidP="001A7C38">
      <w:pPr>
        <w:shd w:val="clear" w:color="auto" w:fill="FFFFFF"/>
        <w:ind w:left="14" w:right="50" w:firstLine="837"/>
        <w:jc w:val="both"/>
      </w:pPr>
      <w:r w:rsidRPr="003070F7">
        <w:rPr>
          <w:lang w:val="sr-Cyrl-CS"/>
        </w:rPr>
        <w:t>Prezentul Acord va intra în vigoare la data ultimei notificări prin care Părţile se informează despre îndeplinirea procedurilor interne necesare pentru intrarea în vigoare a Acordului.</w:t>
      </w:r>
    </w:p>
    <w:p w:rsidR="00C14075" w:rsidRPr="003070F7" w:rsidRDefault="00C14075" w:rsidP="001A7C38">
      <w:pPr>
        <w:shd w:val="clear" w:color="auto" w:fill="FFFFFF"/>
        <w:ind w:left="14" w:right="50" w:firstLine="837"/>
        <w:jc w:val="both"/>
      </w:pPr>
    </w:p>
    <w:p w:rsidR="00C14075" w:rsidRDefault="00C14075" w:rsidP="001A7C38">
      <w:pPr>
        <w:pStyle w:val="BodyText1"/>
        <w:shd w:val="clear" w:color="auto" w:fill="auto"/>
        <w:spacing w:before="0" w:after="0"/>
        <w:ind w:left="20" w:right="20" w:firstLine="740"/>
        <w:rPr>
          <w:sz w:val="24"/>
          <w:szCs w:val="24"/>
        </w:rPr>
      </w:pPr>
      <w:r w:rsidRPr="003070F7">
        <w:rPr>
          <w:sz w:val="24"/>
          <w:szCs w:val="24"/>
        </w:rPr>
        <w:t>În măisura in care partea sârbă este de acord cu cele de mai sus, prezenta notă verbala împreună cu nota verbală de răspuns a părţii sârbe urmează sa constituie un acord între Guvernul României şi Guvernul Republicii Serbia, care ar urma să între in vigoare la data ultimei notificări privind îndeplinirea de către părţi a procedurilor interne necesare pentru intrarea în vigoare.</w:t>
      </w:r>
    </w:p>
    <w:p w:rsidR="00C14075" w:rsidRDefault="00C14075" w:rsidP="001A7C38">
      <w:pPr>
        <w:pStyle w:val="BodyText1"/>
        <w:shd w:val="clear" w:color="auto" w:fill="auto"/>
        <w:spacing w:before="0" w:after="0"/>
        <w:ind w:left="20" w:right="20" w:firstLine="740"/>
        <w:rPr>
          <w:sz w:val="24"/>
          <w:szCs w:val="24"/>
        </w:rPr>
      </w:pPr>
    </w:p>
    <w:p w:rsidR="00C14075" w:rsidRDefault="00C14075" w:rsidP="001A7C38">
      <w:pPr>
        <w:pStyle w:val="BodyText1"/>
        <w:shd w:val="clear" w:color="auto" w:fill="auto"/>
        <w:spacing w:before="0" w:after="0"/>
        <w:ind w:left="20" w:right="20" w:firstLine="740"/>
        <w:rPr>
          <w:sz w:val="24"/>
          <w:szCs w:val="24"/>
        </w:rPr>
      </w:pPr>
    </w:p>
    <w:p w:rsidR="00C14075" w:rsidRDefault="00C14075" w:rsidP="001A7C38">
      <w:pPr>
        <w:pStyle w:val="BodyText1"/>
        <w:shd w:val="clear" w:color="auto" w:fill="auto"/>
        <w:spacing w:before="0" w:after="0"/>
        <w:ind w:left="20" w:right="20" w:firstLine="740"/>
        <w:rPr>
          <w:sz w:val="24"/>
          <w:szCs w:val="24"/>
        </w:rPr>
      </w:pPr>
    </w:p>
    <w:p w:rsidR="00C14075" w:rsidRPr="003070F7" w:rsidRDefault="00C14075" w:rsidP="00230C6E">
      <w:r w:rsidRPr="003070F7">
        <w:t xml:space="preserve"> </w:t>
      </w:r>
    </w:p>
    <w:p w:rsidR="00C14075" w:rsidRPr="003070F7" w:rsidRDefault="00C14075" w:rsidP="001A7C38">
      <w:pPr>
        <w:pStyle w:val="BodyText1"/>
        <w:shd w:val="clear" w:color="auto" w:fill="auto"/>
        <w:spacing w:before="0" w:after="0" w:line="295" w:lineRule="exact"/>
        <w:rPr>
          <w:sz w:val="24"/>
          <w:szCs w:val="24"/>
        </w:rPr>
      </w:pPr>
    </w:p>
    <w:p w:rsidR="00C14075" w:rsidRPr="003070F7" w:rsidRDefault="00C14075" w:rsidP="001A7C38">
      <w:pPr>
        <w:pStyle w:val="BodyText1"/>
        <w:shd w:val="clear" w:color="auto" w:fill="auto"/>
        <w:spacing w:before="0" w:after="0" w:line="295" w:lineRule="exact"/>
        <w:ind w:firstLine="851"/>
        <w:rPr>
          <w:sz w:val="24"/>
          <w:szCs w:val="24"/>
        </w:rPr>
      </w:pPr>
      <w:r w:rsidRPr="003070F7">
        <w:rPr>
          <w:sz w:val="24"/>
          <w:szCs w:val="24"/>
        </w:rPr>
        <w:t>Ministerul Afacerilor Efcterne al României foloseşte acest prilej pentru reînnoi Ambasadei Republicii Serbia la Bucureşti asigurarea înaltei sale cosideraţii.</w:t>
      </w:r>
    </w:p>
    <w:p w:rsidR="00C14075" w:rsidRDefault="00C14075" w:rsidP="001A7C38">
      <w:pPr>
        <w:pStyle w:val="BodyText1"/>
        <w:shd w:val="clear" w:color="auto" w:fill="auto"/>
        <w:spacing w:before="0" w:after="0" w:line="200" w:lineRule="exact"/>
        <w:jc w:val="left"/>
        <w:rPr>
          <w:sz w:val="24"/>
          <w:szCs w:val="24"/>
        </w:rPr>
      </w:pPr>
    </w:p>
    <w:p w:rsidR="00C14075" w:rsidRPr="003070F7" w:rsidRDefault="00C14075" w:rsidP="001A7C38">
      <w:pPr>
        <w:pStyle w:val="BodyText1"/>
        <w:shd w:val="clear" w:color="auto" w:fill="auto"/>
        <w:spacing w:before="0" w:after="0" w:line="200" w:lineRule="exact"/>
        <w:jc w:val="left"/>
        <w:rPr>
          <w:sz w:val="24"/>
          <w:szCs w:val="24"/>
        </w:rPr>
      </w:pPr>
    </w:p>
    <w:p w:rsidR="00C14075" w:rsidRDefault="00C14075" w:rsidP="00230C6E">
      <w:pPr>
        <w:pStyle w:val="BodyText1"/>
        <w:shd w:val="clear" w:color="auto" w:fill="auto"/>
        <w:tabs>
          <w:tab w:val="left" w:pos="900"/>
        </w:tabs>
        <w:spacing w:before="0" w:after="0" w:line="200" w:lineRule="exact"/>
        <w:jc w:val="left"/>
        <w:rPr>
          <w:sz w:val="24"/>
          <w:szCs w:val="24"/>
        </w:rPr>
      </w:pPr>
      <w:r>
        <w:rPr>
          <w:sz w:val="24"/>
          <w:szCs w:val="24"/>
        </w:rPr>
        <w:tab/>
      </w:r>
      <w:r w:rsidRPr="003070F7">
        <w:rPr>
          <w:sz w:val="24"/>
          <w:szCs w:val="24"/>
        </w:rPr>
        <w:t>Bucureşti, 21 octombrie 2014.</w:t>
      </w:r>
    </w:p>
    <w:p w:rsidR="00C14075" w:rsidRDefault="00C14075" w:rsidP="00230C6E">
      <w:pPr>
        <w:pStyle w:val="BodyText1"/>
        <w:shd w:val="clear" w:color="auto" w:fill="auto"/>
        <w:tabs>
          <w:tab w:val="left" w:pos="900"/>
        </w:tabs>
        <w:spacing w:before="0" w:after="0" w:line="200" w:lineRule="exact"/>
        <w:jc w:val="left"/>
        <w:rPr>
          <w:sz w:val="24"/>
          <w:szCs w:val="24"/>
        </w:rPr>
      </w:pPr>
    </w:p>
    <w:p w:rsidR="00C14075" w:rsidRPr="00230C6E" w:rsidRDefault="00C14075" w:rsidP="00230C6E">
      <w:pPr>
        <w:pStyle w:val="BodyText1"/>
        <w:shd w:val="clear" w:color="auto" w:fill="auto"/>
        <w:tabs>
          <w:tab w:val="left" w:pos="900"/>
        </w:tabs>
        <w:spacing w:before="0" w:after="0" w:line="200" w:lineRule="exact"/>
        <w:jc w:val="right"/>
        <w:rPr>
          <w:sz w:val="24"/>
          <w:szCs w:val="24"/>
        </w:rPr>
      </w:pPr>
      <w:r>
        <w:rPr>
          <w:sz w:val="24"/>
          <w:szCs w:val="24"/>
        </w:rPr>
        <w:t>Liviu Dumitru</w:t>
      </w: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pPr>
    </w:p>
    <w:p w:rsidR="00C14075" w:rsidRDefault="00C14075" w:rsidP="006433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rPr>
        <w:sectPr w:rsidR="00C14075" w:rsidSect="00C372D9">
          <w:pgSz w:w="12240" w:h="15840"/>
          <w:pgMar w:top="1531" w:right="1701" w:bottom="1134" w:left="1701" w:header="709" w:footer="709" w:gutter="0"/>
          <w:cols w:space="708"/>
          <w:docGrid w:linePitch="360"/>
        </w:sectPr>
      </w:pPr>
    </w:p>
    <w:p w:rsidR="00C14075" w:rsidRPr="009B396E" w:rsidRDefault="00C14075" w:rsidP="00956879">
      <w:pPr>
        <w:pStyle w:val="BodyText"/>
        <w:jc w:val="center"/>
        <w:rPr>
          <w:rFonts w:ascii="Times New Roman" w:hAnsi="Times New Roman" w:cs="Times New Roman"/>
          <w:bCs/>
          <w:lang w:val="sr-Cyrl-CS"/>
        </w:rPr>
      </w:pPr>
    </w:p>
    <w:p w:rsidR="00C14075" w:rsidRPr="00EF5DA1" w:rsidRDefault="00C14075" w:rsidP="00956879">
      <w:pPr>
        <w:pStyle w:val="BodyText"/>
        <w:jc w:val="center"/>
        <w:rPr>
          <w:rFonts w:ascii="Times New Roman" w:hAnsi="Times New Roman" w:cs="Times New Roman"/>
          <w:bCs/>
          <w:lang w:val="sr-Cyrl-CS"/>
        </w:rPr>
      </w:pPr>
    </w:p>
    <w:p w:rsidR="00C14075" w:rsidRPr="00EF5DA1" w:rsidRDefault="00C14075" w:rsidP="00956879">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3.</w:t>
      </w:r>
      <w:r>
        <w:rPr>
          <w:rFonts w:ascii="Times New Roman" w:hAnsi="Times New Roman" w:cs="Times New Roman"/>
          <w:bCs/>
          <w:lang w:val="sr-Cyrl-CS"/>
        </w:rPr>
        <w:t xml:space="preserve"> </w:t>
      </w:r>
    </w:p>
    <w:p w:rsidR="00C14075" w:rsidRPr="00EF5DA1" w:rsidRDefault="00C14075" w:rsidP="00956879">
      <w:pPr>
        <w:pStyle w:val="BodyText"/>
        <w:jc w:val="left"/>
        <w:rPr>
          <w:rFonts w:ascii="Times New Roman" w:hAnsi="Times New Roman" w:cs="Times New Roman"/>
          <w:bCs/>
          <w:lang w:val="sr-Cyrl-CS"/>
        </w:rPr>
      </w:pPr>
    </w:p>
    <w:p w:rsidR="00C14075" w:rsidRPr="00EF5DA1" w:rsidRDefault="00C14075" w:rsidP="00956879">
      <w:pPr>
        <w:pStyle w:val="BodyText"/>
        <w:jc w:val="left"/>
        <w:rPr>
          <w:rFonts w:ascii="Times New Roman" w:hAnsi="Times New Roman" w:cs="Times New Roman"/>
          <w:bCs/>
          <w:lang w:val="sr-Cyrl-CS"/>
        </w:rPr>
      </w:pPr>
      <w:r w:rsidRPr="00EF5DA1">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w:t>
      </w:r>
      <w:r w:rsidRPr="008E617E">
        <w:rPr>
          <w:rFonts w:ascii="Times New Roman" w:hAnsi="Times New Roman" w:cs="Times New Roman"/>
          <w:bCs/>
          <w:color w:val="FF0000"/>
          <w:lang w:val="sr-Cyrl-CS"/>
        </w:rPr>
        <w:t xml:space="preserve"> </w:t>
      </w:r>
      <w:r w:rsidRPr="00463A0D">
        <w:rPr>
          <w:rFonts w:ascii="Times New Roman" w:hAnsi="Times New Roman" w:cs="Times New Roman"/>
          <w:lang w:val="sr-Cyrl-CS"/>
        </w:rPr>
        <w:t>–</w:t>
      </w:r>
      <w:r w:rsidRPr="00EF5DA1">
        <w:rPr>
          <w:rFonts w:ascii="Times New Roman" w:hAnsi="Times New Roman" w:cs="Times New Roman"/>
          <w:bCs/>
          <w:lang w:val="sr-Cyrl-CS"/>
        </w:rPr>
        <w:t xml:space="preserve"> Међународни уговори</w:t>
      </w:r>
      <w:r w:rsidRPr="00EF5DA1">
        <w:rPr>
          <w:rFonts w:ascii="Times New Roman" w:hAnsi="Times New Roman" w:cs="Times New Roman"/>
          <w:lang w:val="ru-RU"/>
        </w:rPr>
        <w:t>”</w:t>
      </w:r>
      <w:r w:rsidRPr="00EF5DA1">
        <w:rPr>
          <w:rFonts w:ascii="Times New Roman" w:hAnsi="Times New Roman" w:cs="Times New Roman"/>
          <w:bCs/>
          <w:lang w:val="sr-Cyrl-CS"/>
        </w:rPr>
        <w:t>.</w:t>
      </w:r>
    </w:p>
    <w:p w:rsidR="00C14075" w:rsidRPr="00EF5DA1" w:rsidRDefault="00C14075" w:rsidP="00956879">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9C2A2D">
      <w:pPr>
        <w:pStyle w:val="BodyText"/>
        <w:rPr>
          <w:rFonts w:ascii="Times New Roman" w:hAnsi="Times New Roman" w:cs="Times New Roman"/>
          <w:bCs/>
          <w:lang w:val="sr-Cyrl-CS"/>
        </w:rPr>
      </w:pPr>
    </w:p>
    <w:p w:rsidR="00C14075" w:rsidRPr="00EF5DA1"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Cyrl-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Default="00C14075" w:rsidP="008111EA">
      <w:pPr>
        <w:jc w:val="center"/>
        <w:rPr>
          <w:b/>
          <w:lang w:val="sr-Latn-CS"/>
        </w:rPr>
      </w:pPr>
    </w:p>
    <w:p w:rsidR="00C14075" w:rsidRPr="00F30344" w:rsidRDefault="00C14075" w:rsidP="008111EA">
      <w:pPr>
        <w:jc w:val="center"/>
        <w:rPr>
          <w:b/>
          <w:lang w:val="sr-Latn-CS"/>
        </w:rPr>
      </w:pPr>
    </w:p>
    <w:p w:rsidR="00C14075" w:rsidRDefault="00C14075" w:rsidP="008111EA">
      <w:pPr>
        <w:jc w:val="center"/>
        <w:rPr>
          <w:b/>
          <w:lang w:val="sr-Cyrl-CS"/>
        </w:rPr>
        <w:sectPr w:rsidR="00C14075" w:rsidSect="00C372D9">
          <w:pgSz w:w="12240" w:h="15840"/>
          <w:pgMar w:top="1531" w:right="1701" w:bottom="1134" w:left="1701" w:header="709" w:footer="709" w:gutter="0"/>
          <w:cols w:space="708"/>
          <w:docGrid w:linePitch="360"/>
        </w:sectPr>
      </w:pPr>
    </w:p>
    <w:p w:rsidR="00C14075" w:rsidRPr="00EF5DA1" w:rsidRDefault="00C14075" w:rsidP="008111EA">
      <w:pPr>
        <w:jc w:val="center"/>
        <w:rPr>
          <w:b/>
          <w:lang w:val="sr-Cyrl-CS"/>
        </w:rPr>
      </w:pPr>
      <w:r w:rsidRPr="00EF5DA1">
        <w:rPr>
          <w:b/>
          <w:lang w:val="sr-Cyrl-CS"/>
        </w:rPr>
        <w:lastRenderedPageBreak/>
        <w:t>О Б Р А З Л О Ж Е Њ Е</w:t>
      </w:r>
    </w:p>
    <w:p w:rsidR="00C14075" w:rsidRPr="00EF5DA1" w:rsidRDefault="00C14075" w:rsidP="00A82EE4">
      <w:pPr>
        <w:rPr>
          <w:lang w:val="sr-Cyrl-CS"/>
        </w:rPr>
      </w:pPr>
    </w:p>
    <w:p w:rsidR="00C14075" w:rsidRPr="00EF5DA1" w:rsidRDefault="00C14075" w:rsidP="00A82EE4">
      <w:pPr>
        <w:rPr>
          <w:b/>
          <w:lang w:val="sr-Cyrl-CS"/>
        </w:rPr>
      </w:pPr>
    </w:p>
    <w:p w:rsidR="00C14075" w:rsidRPr="00EF5DA1" w:rsidRDefault="00C14075" w:rsidP="00A82EE4">
      <w:pPr>
        <w:rPr>
          <w:b/>
          <w:lang w:val="sr-Cyrl-CS"/>
        </w:rPr>
      </w:pPr>
      <w:r w:rsidRPr="00EF5DA1">
        <w:rPr>
          <w:b/>
        </w:rPr>
        <w:t>I</w:t>
      </w:r>
      <w:r w:rsidRPr="00EF5DA1">
        <w:rPr>
          <w:b/>
          <w:lang w:val="sr-Cyrl-CS"/>
        </w:rPr>
        <w:t>.</w:t>
      </w:r>
      <w:r w:rsidRPr="00EF5DA1">
        <w:rPr>
          <w:b/>
          <w:lang w:val="ru-RU"/>
        </w:rPr>
        <w:t xml:space="preserve"> </w:t>
      </w:r>
      <w:r w:rsidRPr="00EF5DA1">
        <w:rPr>
          <w:b/>
          <w:lang w:val="sr-Cyrl-CS"/>
        </w:rPr>
        <w:t xml:space="preserve">Уставни основ за </w:t>
      </w:r>
      <w:r>
        <w:rPr>
          <w:b/>
          <w:lang w:val="sr-Cyrl-CS"/>
        </w:rPr>
        <w:t>потврђивање Споразума</w:t>
      </w:r>
      <w:r w:rsidRPr="00EF5DA1">
        <w:rPr>
          <w:b/>
          <w:lang w:val="sr-Cyrl-CS"/>
        </w:rPr>
        <w:t xml:space="preserve">  </w:t>
      </w:r>
    </w:p>
    <w:p w:rsidR="00C14075" w:rsidRPr="00EF5DA1" w:rsidRDefault="00C14075" w:rsidP="00A82EE4">
      <w:pPr>
        <w:rPr>
          <w:b/>
          <w:lang w:val="sr-Cyrl-CS"/>
        </w:rPr>
      </w:pPr>
    </w:p>
    <w:p w:rsidR="00C14075" w:rsidRPr="00EF5DA1" w:rsidRDefault="00C14075" w:rsidP="00390C49">
      <w:pPr>
        <w:ind w:firstLine="720"/>
        <w:jc w:val="both"/>
        <w:rPr>
          <w:lang w:val="sr-Cyrl-CS"/>
        </w:rPr>
      </w:pPr>
      <w:r w:rsidRPr="00EF5DA1">
        <w:rPr>
          <w:lang w:val="sr-Cyrl-CS"/>
        </w:rPr>
        <w:t xml:space="preserve">Уставни основ за </w:t>
      </w:r>
      <w:r>
        <w:rPr>
          <w:lang w:val="sr-Cyrl-CS"/>
        </w:rPr>
        <w:t>потврђивање</w:t>
      </w:r>
      <w:r w:rsidRPr="0067269A">
        <w:rPr>
          <w:lang w:val="sr-Cyrl-CS"/>
        </w:rPr>
        <w:t xml:space="preserve"> </w:t>
      </w:r>
      <w:r w:rsidRPr="001B3F2F">
        <w:rPr>
          <w:lang w:val="sr-Cyrl-CS"/>
        </w:rPr>
        <w:t>Споразума између Владе Републике Србије и Владе Румуније о отварању међународног граничног прелаза Јаша Томић (Република Србија) – Фењ (Румунија) на српско – румунској државној граници</w:t>
      </w:r>
      <w:r w:rsidRPr="00EF5DA1">
        <w:rPr>
          <w:lang w:val="sr-Cyrl-CS"/>
        </w:rPr>
        <w:t xml:space="preserve">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C14075" w:rsidRPr="00EF5DA1" w:rsidRDefault="00C14075" w:rsidP="00C733CE">
      <w:pPr>
        <w:tabs>
          <w:tab w:val="left" w:pos="720"/>
        </w:tabs>
        <w:jc w:val="both"/>
        <w:rPr>
          <w:b/>
          <w:lang w:val="sr-Latn-CS"/>
        </w:rPr>
      </w:pPr>
    </w:p>
    <w:p w:rsidR="00C14075" w:rsidRPr="00EF5DA1" w:rsidRDefault="00C14075" w:rsidP="00C733CE">
      <w:pPr>
        <w:tabs>
          <w:tab w:val="left" w:pos="720"/>
        </w:tabs>
        <w:jc w:val="both"/>
        <w:rPr>
          <w:b/>
          <w:lang w:val="sr-Latn-CS"/>
        </w:rPr>
      </w:pPr>
    </w:p>
    <w:p w:rsidR="00C14075" w:rsidRPr="00EF5DA1" w:rsidRDefault="00C14075" w:rsidP="00C733CE">
      <w:pPr>
        <w:tabs>
          <w:tab w:val="left" w:pos="720"/>
        </w:tabs>
        <w:jc w:val="both"/>
        <w:rPr>
          <w:b/>
          <w:lang w:val="sr-Cyrl-CS"/>
        </w:rPr>
      </w:pPr>
      <w:r w:rsidRPr="00EF5DA1">
        <w:rPr>
          <w:b/>
          <w:lang w:val="sr-Latn-CS"/>
        </w:rPr>
        <w:t>II</w:t>
      </w:r>
      <w:r w:rsidRPr="00EF5DA1">
        <w:rPr>
          <w:b/>
          <w:lang w:val="sr-Cyrl-CS"/>
        </w:rPr>
        <w:t xml:space="preserve">. Разлози за </w:t>
      </w:r>
      <w:r w:rsidRPr="00EF5DA1">
        <w:rPr>
          <w:b/>
          <w:lang w:val="sr-Latn-CS"/>
        </w:rPr>
        <w:t xml:space="preserve">потврђивање </w:t>
      </w:r>
      <w:r>
        <w:rPr>
          <w:b/>
          <w:lang w:val="sr-Cyrl-CS"/>
        </w:rPr>
        <w:t>Споразума</w:t>
      </w:r>
    </w:p>
    <w:p w:rsidR="00C14075" w:rsidRPr="00EF5DA1" w:rsidRDefault="00C14075" w:rsidP="00C733CE">
      <w:pPr>
        <w:tabs>
          <w:tab w:val="left" w:pos="720"/>
        </w:tabs>
        <w:jc w:val="both"/>
        <w:rPr>
          <w:b/>
          <w:lang w:val="sr-Cyrl-CS"/>
        </w:rPr>
      </w:pPr>
    </w:p>
    <w:p w:rsidR="00C14075" w:rsidRPr="00CD7836" w:rsidRDefault="00C14075" w:rsidP="00CD7836">
      <w:pPr>
        <w:ind w:firstLine="709"/>
        <w:jc w:val="both"/>
        <w:rPr>
          <w:b/>
          <w:noProof/>
          <w:lang w:val="sr-Cyrl-CS"/>
        </w:rPr>
      </w:pPr>
      <w:r w:rsidRPr="00EF5DA1">
        <w:rPr>
          <w:lang w:val="sr-Latn-CS"/>
        </w:rPr>
        <w:tab/>
      </w:r>
      <w:r w:rsidRPr="00467AC8">
        <w:rPr>
          <w:noProof/>
          <w:lang w:val="sr-Cyrl-CS"/>
        </w:rPr>
        <w:t>Отварање нов</w:t>
      </w:r>
      <w:r>
        <w:rPr>
          <w:noProof/>
          <w:lang w:val="sr-Cyrl-CS"/>
        </w:rPr>
        <w:t xml:space="preserve">ог </w:t>
      </w:r>
      <w:r w:rsidRPr="008E3A50">
        <w:rPr>
          <w:lang w:val="sr-Cyrl-CS"/>
        </w:rPr>
        <w:t xml:space="preserve">међународног граничног прелаза </w:t>
      </w:r>
      <w:r w:rsidRPr="00D94C67">
        <w:rPr>
          <w:lang w:val="ru-RU"/>
        </w:rPr>
        <w:t>Јаша</w:t>
      </w:r>
      <w:r w:rsidRPr="001B3F2F">
        <w:rPr>
          <w:lang w:val="sr-Latn-CS"/>
        </w:rPr>
        <w:t xml:space="preserve"> </w:t>
      </w:r>
      <w:r w:rsidRPr="00D94C67">
        <w:rPr>
          <w:lang w:val="ru-RU"/>
        </w:rPr>
        <w:t>Томић</w:t>
      </w:r>
      <w:r w:rsidRPr="001B3F2F">
        <w:rPr>
          <w:lang w:val="sr-Latn-CS"/>
        </w:rPr>
        <w:t xml:space="preserve"> (</w:t>
      </w:r>
      <w:r w:rsidRPr="00D94C67">
        <w:rPr>
          <w:lang w:val="ru-RU"/>
        </w:rPr>
        <w:t>Република</w:t>
      </w:r>
      <w:r w:rsidRPr="001B3F2F">
        <w:rPr>
          <w:lang w:val="sr-Latn-CS"/>
        </w:rPr>
        <w:t xml:space="preserve"> </w:t>
      </w:r>
      <w:r w:rsidRPr="00D94C67">
        <w:rPr>
          <w:lang w:val="ru-RU"/>
        </w:rPr>
        <w:t>Србија</w:t>
      </w:r>
      <w:r w:rsidRPr="001B3F2F">
        <w:rPr>
          <w:lang w:val="sr-Latn-CS"/>
        </w:rPr>
        <w:t xml:space="preserve">) – </w:t>
      </w:r>
      <w:r w:rsidRPr="00D94C67">
        <w:rPr>
          <w:lang w:val="ru-RU"/>
        </w:rPr>
        <w:t>Фењ</w:t>
      </w:r>
      <w:r w:rsidRPr="001B3F2F">
        <w:rPr>
          <w:lang w:val="sr-Latn-CS"/>
        </w:rPr>
        <w:t xml:space="preserve"> (</w:t>
      </w:r>
      <w:r w:rsidRPr="00D94C67">
        <w:rPr>
          <w:lang w:val="ru-RU"/>
        </w:rPr>
        <w:t>Румунија</w:t>
      </w:r>
      <w:r w:rsidRPr="001B3F2F">
        <w:rPr>
          <w:lang w:val="sr-Latn-CS"/>
        </w:rPr>
        <w:t>)</w:t>
      </w:r>
      <w:r w:rsidRPr="008E3A50">
        <w:rPr>
          <w:lang w:val="sr-Cyrl-CS"/>
        </w:rPr>
        <w:t xml:space="preserve"> на српско – румунској државној граници</w:t>
      </w:r>
      <w:r w:rsidRPr="00C67B9C">
        <w:rPr>
          <w:noProof/>
          <w:lang w:val="sr-Cyrl-CS"/>
        </w:rPr>
        <w:t xml:space="preserve"> допринеће већој безбедности држав</w:t>
      </w:r>
      <w:r>
        <w:rPr>
          <w:noProof/>
          <w:lang w:val="sr-Cyrl-CS"/>
        </w:rPr>
        <w:t>не границе, а самим тим и спољних граница</w:t>
      </w:r>
      <w:r w:rsidRPr="00C67B9C">
        <w:rPr>
          <w:noProof/>
          <w:lang w:val="sr-Cyrl-CS"/>
        </w:rPr>
        <w:t xml:space="preserve"> ЕУ, а олакшаћ</w:t>
      </w:r>
      <w:r>
        <w:rPr>
          <w:noProof/>
          <w:lang w:val="sr-Cyrl-CS"/>
        </w:rPr>
        <w:t>е и свакодневни живот локалног становништва</w:t>
      </w:r>
      <w:r w:rsidRPr="00C67B9C">
        <w:rPr>
          <w:noProof/>
          <w:lang w:val="sr-Cyrl-CS"/>
        </w:rPr>
        <w:t xml:space="preserve"> </w:t>
      </w:r>
      <w:r>
        <w:rPr>
          <w:noProof/>
          <w:lang w:val="sr-Cyrl-CS"/>
        </w:rPr>
        <w:t xml:space="preserve">кроз продубљивање културолошких и економских односа. Такође, Европска комисија поздравља идеју отварања што већег броја граничних прелаза. Када се нови међународни гранични прелаз отвори, омогућиће се и Републици Србији и Румунији да аплицирају за добијање средстава из ИПА фондова, како би се прелаз осавременио и уподобио са ЕУ стандардима. </w:t>
      </w:r>
    </w:p>
    <w:p w:rsidR="00C14075" w:rsidRPr="00EF5DA1" w:rsidRDefault="00C14075" w:rsidP="0056606E">
      <w:pPr>
        <w:pStyle w:val="PlainText"/>
        <w:tabs>
          <w:tab w:val="left" w:pos="720"/>
        </w:tabs>
        <w:jc w:val="both"/>
        <w:rPr>
          <w:rFonts w:ascii="Times New Roman" w:hAnsi="Times New Roman"/>
          <w:color w:val="000000"/>
          <w:sz w:val="24"/>
          <w:szCs w:val="24"/>
          <w:lang w:val="sr-Cyrl-CS"/>
        </w:rPr>
      </w:pPr>
      <w:r w:rsidRPr="00EF5DA1">
        <w:rPr>
          <w:rFonts w:ascii="Times New Roman" w:hAnsi="Times New Roman"/>
          <w:sz w:val="24"/>
          <w:szCs w:val="24"/>
          <w:lang w:val="sr-Latn-CS"/>
        </w:rPr>
        <w:tab/>
      </w:r>
      <w:r w:rsidRPr="00EF5DA1">
        <w:rPr>
          <w:rFonts w:ascii="Times New Roman" w:hAnsi="Times New Roman"/>
          <w:sz w:val="24"/>
          <w:szCs w:val="24"/>
          <w:lang w:val="sr-Cyrl-CS"/>
        </w:rPr>
        <w:t xml:space="preserve">Потврђивањем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омогућује се његово ступање на снагу, како је предвиђено чланом </w:t>
      </w:r>
      <w:r>
        <w:rPr>
          <w:rFonts w:ascii="Times New Roman" w:hAnsi="Times New Roman"/>
          <w:sz w:val="24"/>
          <w:szCs w:val="24"/>
          <w:lang w:val="sr-Cyrl-CS"/>
        </w:rPr>
        <w:t>7</w:t>
      </w:r>
      <w:r w:rsidRPr="00EF5DA1">
        <w:rPr>
          <w:rFonts w:ascii="Times New Roman" w:hAnsi="Times New Roman"/>
          <w:sz w:val="24"/>
          <w:szCs w:val="24"/>
          <w:lang w:val="sr-Cyrl-CS"/>
        </w:rPr>
        <w:t xml:space="preserve">.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w:t>
      </w:r>
    </w:p>
    <w:p w:rsidR="00C14075" w:rsidRPr="00EF5DA1" w:rsidRDefault="00C14075" w:rsidP="00C372D9">
      <w:pPr>
        <w:tabs>
          <w:tab w:val="left" w:pos="720"/>
        </w:tabs>
        <w:jc w:val="both"/>
        <w:rPr>
          <w:lang w:val="ru-RU"/>
        </w:rPr>
      </w:pPr>
      <w:r w:rsidRPr="00EF5DA1">
        <w:rPr>
          <w:lang w:val="ru-RU"/>
        </w:rPr>
        <w:t xml:space="preserve">  </w:t>
      </w:r>
    </w:p>
    <w:p w:rsidR="00C14075" w:rsidRPr="00EF5DA1" w:rsidRDefault="00C14075" w:rsidP="00C372D9">
      <w:pPr>
        <w:tabs>
          <w:tab w:val="left" w:pos="720"/>
        </w:tabs>
        <w:jc w:val="both"/>
        <w:rPr>
          <w:lang w:val="sr-Cyrl-CS"/>
        </w:rPr>
      </w:pPr>
    </w:p>
    <w:p w:rsidR="00C14075" w:rsidRPr="00EF5DA1" w:rsidRDefault="00C14075" w:rsidP="002102A4">
      <w:pPr>
        <w:jc w:val="both"/>
        <w:rPr>
          <w:b/>
          <w:lang w:val="sr-Cyrl-CS"/>
        </w:rPr>
      </w:pPr>
      <w:r w:rsidRPr="00EF5DA1">
        <w:rPr>
          <w:b/>
        </w:rPr>
        <w:t>III</w:t>
      </w:r>
      <w:r w:rsidRPr="00EF5DA1">
        <w:rPr>
          <w:b/>
          <w:lang w:val="sr-Cyrl-CS"/>
        </w:rPr>
        <w:t>. Оцена потре</w:t>
      </w:r>
      <w:r w:rsidRPr="003D7912">
        <w:rPr>
          <w:b/>
          <w:lang w:val="sr-Cyrl-CS"/>
        </w:rPr>
        <w:t>бних</w:t>
      </w:r>
      <w:r w:rsidRPr="00EF5DA1">
        <w:rPr>
          <w:b/>
          <w:lang w:val="sr-Cyrl-CS"/>
        </w:rPr>
        <w:t xml:space="preserve"> финансијских средстава за спровођење закона</w:t>
      </w:r>
    </w:p>
    <w:p w:rsidR="00C14075" w:rsidRPr="00EF5DA1" w:rsidRDefault="00C14075" w:rsidP="002102A4">
      <w:pPr>
        <w:jc w:val="both"/>
        <w:rPr>
          <w:b/>
          <w:lang w:val="sr-Cyrl-CS"/>
        </w:rPr>
      </w:pPr>
    </w:p>
    <w:p w:rsidR="00C14075" w:rsidRPr="00EF5DA1" w:rsidRDefault="00C14075" w:rsidP="00266D58">
      <w:pPr>
        <w:jc w:val="both"/>
        <w:rPr>
          <w:lang w:val="sr-Cyrl-CS"/>
        </w:rPr>
      </w:pPr>
      <w:r w:rsidRPr="00EF5DA1">
        <w:rPr>
          <w:lang w:val="sr-Cyrl-CS"/>
        </w:rPr>
        <w:tab/>
      </w:r>
      <w:r w:rsidRPr="001C7166">
        <w:rPr>
          <w:lang w:val="sr-Cyrl-CS"/>
        </w:rPr>
        <w:t>За спровођење овог споразума није потребно ангажовати буџетска средства Републике Србије.</w:t>
      </w:r>
    </w:p>
    <w:sectPr w:rsidR="00C14075" w:rsidRPr="00EF5DA1" w:rsidSect="00F30344">
      <w:pgSz w:w="12240" w:h="15840"/>
      <w:pgMar w:top="1531"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22F" w:rsidRDefault="006A522F">
      <w:r>
        <w:separator/>
      </w:r>
    </w:p>
  </w:endnote>
  <w:endnote w:type="continuationSeparator" w:id="0">
    <w:p w:rsidR="006A522F" w:rsidRDefault="006A5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CE">
    <w:altName w:val="Arial"/>
    <w:panose1 w:val="00000000000000000000"/>
    <w:charset w:val="EE"/>
    <w:family w:val="swiss"/>
    <w:notTrueType/>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075" w:rsidRDefault="00D61A54">
    <w:pPr>
      <w:pStyle w:val="Footer"/>
      <w:framePr w:wrap="around" w:vAnchor="text" w:hAnchor="margin" w:xAlign="right" w:y="1"/>
      <w:rPr>
        <w:rStyle w:val="PageNumber"/>
      </w:rPr>
    </w:pPr>
    <w:r>
      <w:rPr>
        <w:rStyle w:val="PageNumber"/>
      </w:rPr>
      <w:fldChar w:fldCharType="begin"/>
    </w:r>
    <w:r w:rsidR="00C14075">
      <w:rPr>
        <w:rStyle w:val="PageNumber"/>
      </w:rPr>
      <w:instrText xml:space="preserve">PAGE  </w:instrText>
    </w:r>
    <w:r>
      <w:rPr>
        <w:rStyle w:val="PageNumber"/>
      </w:rPr>
      <w:fldChar w:fldCharType="end"/>
    </w:r>
  </w:p>
  <w:p w:rsidR="00C14075" w:rsidRDefault="00C140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075" w:rsidRDefault="00C140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22F" w:rsidRDefault="006A522F">
      <w:r>
        <w:separator/>
      </w:r>
    </w:p>
  </w:footnote>
  <w:footnote w:type="continuationSeparator" w:id="0">
    <w:p w:rsidR="006A522F" w:rsidRDefault="006A52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075" w:rsidRDefault="00D61A54" w:rsidP="00F30344">
    <w:pPr>
      <w:pStyle w:val="Header"/>
      <w:framePr w:wrap="around" w:vAnchor="text" w:hAnchor="margin" w:xAlign="center" w:y="1"/>
      <w:rPr>
        <w:rStyle w:val="PageNumber"/>
      </w:rPr>
    </w:pPr>
    <w:r>
      <w:rPr>
        <w:rStyle w:val="PageNumber"/>
      </w:rPr>
      <w:fldChar w:fldCharType="begin"/>
    </w:r>
    <w:r w:rsidR="00C14075">
      <w:rPr>
        <w:rStyle w:val="PageNumber"/>
      </w:rPr>
      <w:instrText xml:space="preserve">PAGE  </w:instrText>
    </w:r>
    <w:r>
      <w:rPr>
        <w:rStyle w:val="PageNumber"/>
      </w:rPr>
      <w:fldChar w:fldCharType="end"/>
    </w:r>
  </w:p>
  <w:p w:rsidR="00C14075" w:rsidRDefault="00C140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075" w:rsidRDefault="00D61A54" w:rsidP="00F30344">
    <w:pPr>
      <w:pStyle w:val="Header"/>
      <w:framePr w:wrap="around" w:vAnchor="text" w:hAnchor="margin" w:xAlign="center" w:y="1"/>
      <w:rPr>
        <w:rStyle w:val="PageNumber"/>
      </w:rPr>
    </w:pPr>
    <w:r>
      <w:rPr>
        <w:rStyle w:val="PageNumber"/>
      </w:rPr>
      <w:fldChar w:fldCharType="begin"/>
    </w:r>
    <w:r w:rsidR="00C14075">
      <w:rPr>
        <w:rStyle w:val="PageNumber"/>
      </w:rPr>
      <w:instrText xml:space="preserve">PAGE  </w:instrText>
    </w:r>
    <w:r>
      <w:rPr>
        <w:rStyle w:val="PageNumber"/>
      </w:rPr>
      <w:fldChar w:fldCharType="separate"/>
    </w:r>
    <w:r w:rsidR="00266D58">
      <w:rPr>
        <w:rStyle w:val="PageNumber"/>
        <w:noProof/>
      </w:rPr>
      <w:t>7</w:t>
    </w:r>
    <w:r>
      <w:rPr>
        <w:rStyle w:val="PageNumber"/>
      </w:rPr>
      <w:fldChar w:fldCharType="end"/>
    </w:r>
  </w:p>
  <w:p w:rsidR="00C14075" w:rsidRDefault="00C140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8">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9">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3">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5">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9"/>
  </w:num>
  <w:num w:numId="6">
    <w:abstractNumId w:val="2"/>
  </w:num>
  <w:num w:numId="7">
    <w:abstractNumId w:val="10"/>
  </w:num>
  <w:num w:numId="8">
    <w:abstractNumId w:val="4"/>
  </w:num>
  <w:num w:numId="9">
    <w:abstractNumId w:val="5"/>
  </w:num>
  <w:num w:numId="10">
    <w:abstractNumId w:val="6"/>
  </w:num>
  <w:num w:numId="11">
    <w:abstractNumId w:val="8"/>
  </w:num>
  <w:num w:numId="12">
    <w:abstractNumId w:val="14"/>
  </w:num>
  <w:num w:numId="13">
    <w:abstractNumId w:val="12"/>
  </w:num>
  <w:num w:numId="14">
    <w:abstractNumId w:val="3"/>
  </w:num>
  <w:num w:numId="15">
    <w:abstractNumId w:val="13"/>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1E60A9"/>
    <w:rsid w:val="0000046F"/>
    <w:rsid w:val="000021A1"/>
    <w:rsid w:val="00005896"/>
    <w:rsid w:val="000072A9"/>
    <w:rsid w:val="00007A63"/>
    <w:rsid w:val="00011B2E"/>
    <w:rsid w:val="00021404"/>
    <w:rsid w:val="00051485"/>
    <w:rsid w:val="00064497"/>
    <w:rsid w:val="00066C2E"/>
    <w:rsid w:val="00067DFA"/>
    <w:rsid w:val="00070526"/>
    <w:rsid w:val="00077B0A"/>
    <w:rsid w:val="00083DCE"/>
    <w:rsid w:val="00085AFE"/>
    <w:rsid w:val="00087A38"/>
    <w:rsid w:val="00091059"/>
    <w:rsid w:val="00094703"/>
    <w:rsid w:val="000D552D"/>
    <w:rsid w:val="000D709A"/>
    <w:rsid w:val="000F1B39"/>
    <w:rsid w:val="000F2877"/>
    <w:rsid w:val="000F2ABB"/>
    <w:rsid w:val="000F33C1"/>
    <w:rsid w:val="00135D83"/>
    <w:rsid w:val="0014044C"/>
    <w:rsid w:val="00147AD2"/>
    <w:rsid w:val="001655D3"/>
    <w:rsid w:val="00166583"/>
    <w:rsid w:val="00166D11"/>
    <w:rsid w:val="0017016F"/>
    <w:rsid w:val="00171ADD"/>
    <w:rsid w:val="00186EC7"/>
    <w:rsid w:val="001A7C38"/>
    <w:rsid w:val="001A7F2A"/>
    <w:rsid w:val="001B3F2F"/>
    <w:rsid w:val="001C45BB"/>
    <w:rsid w:val="001C6E5C"/>
    <w:rsid w:val="001C7166"/>
    <w:rsid w:val="001E37B1"/>
    <w:rsid w:val="001E60A9"/>
    <w:rsid w:val="002102A4"/>
    <w:rsid w:val="002107F7"/>
    <w:rsid w:val="00220F62"/>
    <w:rsid w:val="0022746E"/>
    <w:rsid w:val="00230C6E"/>
    <w:rsid w:val="002313DA"/>
    <w:rsid w:val="00231660"/>
    <w:rsid w:val="00236A93"/>
    <w:rsid w:val="00236D30"/>
    <w:rsid w:val="0025073D"/>
    <w:rsid w:val="0025089E"/>
    <w:rsid w:val="00252E87"/>
    <w:rsid w:val="00266D58"/>
    <w:rsid w:val="00270420"/>
    <w:rsid w:val="00280C45"/>
    <w:rsid w:val="00293E55"/>
    <w:rsid w:val="002B252B"/>
    <w:rsid w:val="002D4C47"/>
    <w:rsid w:val="002E381C"/>
    <w:rsid w:val="002E3AAD"/>
    <w:rsid w:val="003022B8"/>
    <w:rsid w:val="003070F7"/>
    <w:rsid w:val="00310D79"/>
    <w:rsid w:val="003221AE"/>
    <w:rsid w:val="00326D6D"/>
    <w:rsid w:val="003333CF"/>
    <w:rsid w:val="0034684F"/>
    <w:rsid w:val="0034743F"/>
    <w:rsid w:val="00355C2D"/>
    <w:rsid w:val="00364660"/>
    <w:rsid w:val="00386F9D"/>
    <w:rsid w:val="00390C49"/>
    <w:rsid w:val="00395339"/>
    <w:rsid w:val="003D4FFC"/>
    <w:rsid w:val="003D7912"/>
    <w:rsid w:val="003E5C79"/>
    <w:rsid w:val="00400055"/>
    <w:rsid w:val="00411C21"/>
    <w:rsid w:val="0042582C"/>
    <w:rsid w:val="004354EE"/>
    <w:rsid w:val="004476DD"/>
    <w:rsid w:val="00450F5D"/>
    <w:rsid w:val="0046336E"/>
    <w:rsid w:val="00463A0D"/>
    <w:rsid w:val="00467527"/>
    <w:rsid w:val="00467AC8"/>
    <w:rsid w:val="00474E92"/>
    <w:rsid w:val="00480E1A"/>
    <w:rsid w:val="00482647"/>
    <w:rsid w:val="004A50F7"/>
    <w:rsid w:val="004C1D82"/>
    <w:rsid w:val="004D5DCB"/>
    <w:rsid w:val="004E2F6F"/>
    <w:rsid w:val="004E34BF"/>
    <w:rsid w:val="00500A9A"/>
    <w:rsid w:val="00500B20"/>
    <w:rsid w:val="00503417"/>
    <w:rsid w:val="00503A5E"/>
    <w:rsid w:val="00505D54"/>
    <w:rsid w:val="005113A8"/>
    <w:rsid w:val="005132FC"/>
    <w:rsid w:val="0052058C"/>
    <w:rsid w:val="00525DC1"/>
    <w:rsid w:val="005316E9"/>
    <w:rsid w:val="0054583F"/>
    <w:rsid w:val="00547C25"/>
    <w:rsid w:val="0056606E"/>
    <w:rsid w:val="00566DA2"/>
    <w:rsid w:val="005976A2"/>
    <w:rsid w:val="005A50C2"/>
    <w:rsid w:val="005C3B0E"/>
    <w:rsid w:val="005D5BA5"/>
    <w:rsid w:val="005E4D22"/>
    <w:rsid w:val="005E6C11"/>
    <w:rsid w:val="005F3668"/>
    <w:rsid w:val="006100C4"/>
    <w:rsid w:val="00621661"/>
    <w:rsid w:val="0062326E"/>
    <w:rsid w:val="00627590"/>
    <w:rsid w:val="00631A2E"/>
    <w:rsid w:val="00631C3B"/>
    <w:rsid w:val="00631F0B"/>
    <w:rsid w:val="00643302"/>
    <w:rsid w:val="00645B58"/>
    <w:rsid w:val="00663232"/>
    <w:rsid w:val="0067269A"/>
    <w:rsid w:val="00683353"/>
    <w:rsid w:val="006909FF"/>
    <w:rsid w:val="00694F50"/>
    <w:rsid w:val="006A09E0"/>
    <w:rsid w:val="006A522F"/>
    <w:rsid w:val="006C1B4A"/>
    <w:rsid w:val="006D2FB6"/>
    <w:rsid w:val="006D5640"/>
    <w:rsid w:val="006D5692"/>
    <w:rsid w:val="006E1738"/>
    <w:rsid w:val="006F3028"/>
    <w:rsid w:val="006F6550"/>
    <w:rsid w:val="00730086"/>
    <w:rsid w:val="007329FF"/>
    <w:rsid w:val="00753D4E"/>
    <w:rsid w:val="00765DF2"/>
    <w:rsid w:val="007764DE"/>
    <w:rsid w:val="00794B1F"/>
    <w:rsid w:val="007B3740"/>
    <w:rsid w:val="007B54F8"/>
    <w:rsid w:val="007C46D3"/>
    <w:rsid w:val="007E3B35"/>
    <w:rsid w:val="007F0677"/>
    <w:rsid w:val="007F42F9"/>
    <w:rsid w:val="00800930"/>
    <w:rsid w:val="008111EA"/>
    <w:rsid w:val="008216BF"/>
    <w:rsid w:val="0082231D"/>
    <w:rsid w:val="00834F35"/>
    <w:rsid w:val="00840F25"/>
    <w:rsid w:val="00841299"/>
    <w:rsid w:val="0084565B"/>
    <w:rsid w:val="00847BDE"/>
    <w:rsid w:val="0086007D"/>
    <w:rsid w:val="008649F1"/>
    <w:rsid w:val="00867742"/>
    <w:rsid w:val="00881F0B"/>
    <w:rsid w:val="00883AE2"/>
    <w:rsid w:val="008A4134"/>
    <w:rsid w:val="008A6F5B"/>
    <w:rsid w:val="008A738C"/>
    <w:rsid w:val="008B16CB"/>
    <w:rsid w:val="008C176B"/>
    <w:rsid w:val="008C6D0C"/>
    <w:rsid w:val="008E3A50"/>
    <w:rsid w:val="008E5C4C"/>
    <w:rsid w:val="008E617E"/>
    <w:rsid w:val="00900A18"/>
    <w:rsid w:val="0090411D"/>
    <w:rsid w:val="00907FC4"/>
    <w:rsid w:val="0093230F"/>
    <w:rsid w:val="0093619E"/>
    <w:rsid w:val="009455EC"/>
    <w:rsid w:val="00956879"/>
    <w:rsid w:val="00961B78"/>
    <w:rsid w:val="0097721B"/>
    <w:rsid w:val="00977C9D"/>
    <w:rsid w:val="0098022E"/>
    <w:rsid w:val="00981C98"/>
    <w:rsid w:val="00994973"/>
    <w:rsid w:val="009A398F"/>
    <w:rsid w:val="009A7EE4"/>
    <w:rsid w:val="009B396E"/>
    <w:rsid w:val="009C2A2D"/>
    <w:rsid w:val="009D693B"/>
    <w:rsid w:val="009F3D53"/>
    <w:rsid w:val="00A011E1"/>
    <w:rsid w:val="00A03694"/>
    <w:rsid w:val="00A24969"/>
    <w:rsid w:val="00A27238"/>
    <w:rsid w:val="00A32E05"/>
    <w:rsid w:val="00A432CA"/>
    <w:rsid w:val="00A458C2"/>
    <w:rsid w:val="00A6265B"/>
    <w:rsid w:val="00A66C2B"/>
    <w:rsid w:val="00A8076C"/>
    <w:rsid w:val="00A82EE4"/>
    <w:rsid w:val="00AA7F16"/>
    <w:rsid w:val="00AB73D7"/>
    <w:rsid w:val="00AD24BC"/>
    <w:rsid w:val="00AE1AA1"/>
    <w:rsid w:val="00AF3E29"/>
    <w:rsid w:val="00B00005"/>
    <w:rsid w:val="00B0492D"/>
    <w:rsid w:val="00B202A2"/>
    <w:rsid w:val="00B40863"/>
    <w:rsid w:val="00B967B6"/>
    <w:rsid w:val="00BA2345"/>
    <w:rsid w:val="00BD4BC8"/>
    <w:rsid w:val="00BD53EC"/>
    <w:rsid w:val="00BF56D1"/>
    <w:rsid w:val="00C05B70"/>
    <w:rsid w:val="00C07BC2"/>
    <w:rsid w:val="00C14075"/>
    <w:rsid w:val="00C15B2D"/>
    <w:rsid w:val="00C3295A"/>
    <w:rsid w:val="00C372D9"/>
    <w:rsid w:val="00C42E39"/>
    <w:rsid w:val="00C52CAC"/>
    <w:rsid w:val="00C57D35"/>
    <w:rsid w:val="00C61190"/>
    <w:rsid w:val="00C67B9C"/>
    <w:rsid w:val="00C733CE"/>
    <w:rsid w:val="00C8356E"/>
    <w:rsid w:val="00C86F57"/>
    <w:rsid w:val="00C976FE"/>
    <w:rsid w:val="00CA1416"/>
    <w:rsid w:val="00CA3756"/>
    <w:rsid w:val="00CA729A"/>
    <w:rsid w:val="00CB22DF"/>
    <w:rsid w:val="00CB6D92"/>
    <w:rsid w:val="00CD2FC1"/>
    <w:rsid w:val="00CD7836"/>
    <w:rsid w:val="00CE1A9C"/>
    <w:rsid w:val="00CF0876"/>
    <w:rsid w:val="00CF3535"/>
    <w:rsid w:val="00D15CC6"/>
    <w:rsid w:val="00D26932"/>
    <w:rsid w:val="00D376DD"/>
    <w:rsid w:val="00D5321C"/>
    <w:rsid w:val="00D57C78"/>
    <w:rsid w:val="00D61A54"/>
    <w:rsid w:val="00D73AAF"/>
    <w:rsid w:val="00D94C67"/>
    <w:rsid w:val="00DA0BD6"/>
    <w:rsid w:val="00DC5127"/>
    <w:rsid w:val="00DD0153"/>
    <w:rsid w:val="00DE430A"/>
    <w:rsid w:val="00E14150"/>
    <w:rsid w:val="00E14ECD"/>
    <w:rsid w:val="00E220AD"/>
    <w:rsid w:val="00E25C11"/>
    <w:rsid w:val="00E53FD2"/>
    <w:rsid w:val="00E55791"/>
    <w:rsid w:val="00E65DD6"/>
    <w:rsid w:val="00E6731F"/>
    <w:rsid w:val="00E75F01"/>
    <w:rsid w:val="00E86241"/>
    <w:rsid w:val="00E91C87"/>
    <w:rsid w:val="00EA5C77"/>
    <w:rsid w:val="00EB424E"/>
    <w:rsid w:val="00EB732B"/>
    <w:rsid w:val="00EC0172"/>
    <w:rsid w:val="00EC020C"/>
    <w:rsid w:val="00EC51B8"/>
    <w:rsid w:val="00ED5802"/>
    <w:rsid w:val="00EE01D6"/>
    <w:rsid w:val="00EF0393"/>
    <w:rsid w:val="00EF43A9"/>
    <w:rsid w:val="00EF5DA1"/>
    <w:rsid w:val="00EF7267"/>
    <w:rsid w:val="00F25734"/>
    <w:rsid w:val="00F30344"/>
    <w:rsid w:val="00F316AE"/>
    <w:rsid w:val="00F34968"/>
    <w:rsid w:val="00F34AD5"/>
    <w:rsid w:val="00F423A9"/>
    <w:rsid w:val="00F4530A"/>
    <w:rsid w:val="00F65381"/>
    <w:rsid w:val="00F93112"/>
    <w:rsid w:val="00FA0774"/>
    <w:rsid w:val="00FA2E3B"/>
    <w:rsid w:val="00FB3A1B"/>
    <w:rsid w:val="00FC3475"/>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40863"/>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B40863"/>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B40863"/>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B40863"/>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B40863"/>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B40863"/>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B40863"/>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B40863"/>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B40863"/>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B40863"/>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B40863"/>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B40863"/>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1A7C38"/>
    <w:rPr>
      <w:rFonts w:cs="Times New Roman"/>
      <w:color w:val="0066CC"/>
      <w:u w:val="single"/>
    </w:rPr>
  </w:style>
  <w:style w:type="character" w:customStyle="1" w:styleId="Heading1">
    <w:name w:val="Heading #1_"/>
    <w:basedOn w:val="DefaultParagraphFont"/>
    <w:link w:val="Heading10"/>
    <w:uiPriority w:val="99"/>
    <w:locked/>
    <w:rsid w:val="001A7C38"/>
    <w:rPr>
      <w:rFonts w:cs="Times New Roman"/>
      <w:spacing w:val="20"/>
      <w:sz w:val="21"/>
      <w:szCs w:val="21"/>
      <w:lang w:bidi="ar-SA"/>
    </w:rPr>
  </w:style>
  <w:style w:type="character" w:customStyle="1" w:styleId="Heading20">
    <w:name w:val="Heading #2_"/>
    <w:basedOn w:val="DefaultParagraphFont"/>
    <w:link w:val="Heading21"/>
    <w:uiPriority w:val="99"/>
    <w:locked/>
    <w:rsid w:val="001A7C38"/>
    <w:rPr>
      <w:rFonts w:cs="Times New Roman"/>
      <w:spacing w:val="20"/>
      <w:sz w:val="21"/>
      <w:szCs w:val="21"/>
      <w:lang w:bidi="ar-SA"/>
    </w:rPr>
  </w:style>
  <w:style w:type="character" w:customStyle="1" w:styleId="Bodytext20">
    <w:name w:val="Body text (2)_"/>
    <w:basedOn w:val="DefaultParagraphFont"/>
    <w:link w:val="Bodytext21"/>
    <w:uiPriority w:val="99"/>
    <w:locked/>
    <w:rsid w:val="001A7C38"/>
    <w:rPr>
      <w:rFonts w:cs="Times New Roman"/>
      <w:sz w:val="21"/>
      <w:szCs w:val="21"/>
      <w:lang w:bidi="ar-SA"/>
    </w:rPr>
  </w:style>
  <w:style w:type="character" w:customStyle="1" w:styleId="Bodytext0">
    <w:name w:val="Body text_"/>
    <w:basedOn w:val="DefaultParagraphFont"/>
    <w:link w:val="BodyText1"/>
    <w:uiPriority w:val="99"/>
    <w:locked/>
    <w:rsid w:val="001A7C38"/>
    <w:rPr>
      <w:rFonts w:cs="Times New Roman"/>
      <w:lang w:bidi="ar-SA"/>
    </w:rPr>
  </w:style>
  <w:style w:type="character" w:customStyle="1" w:styleId="Heading30">
    <w:name w:val="Heading #3_"/>
    <w:basedOn w:val="DefaultParagraphFont"/>
    <w:link w:val="Heading31"/>
    <w:uiPriority w:val="99"/>
    <w:locked/>
    <w:rsid w:val="001A7C38"/>
    <w:rPr>
      <w:rFonts w:cs="Times New Roman"/>
      <w:sz w:val="21"/>
      <w:szCs w:val="21"/>
      <w:lang w:bidi="ar-SA"/>
    </w:rPr>
  </w:style>
  <w:style w:type="character" w:customStyle="1" w:styleId="Bodytext3">
    <w:name w:val="Body text (3)_"/>
    <w:basedOn w:val="DefaultParagraphFont"/>
    <w:link w:val="Bodytext30"/>
    <w:uiPriority w:val="99"/>
    <w:locked/>
    <w:rsid w:val="001A7C38"/>
    <w:rPr>
      <w:rFonts w:cs="Times New Roman"/>
      <w:sz w:val="14"/>
      <w:szCs w:val="14"/>
      <w:lang w:bidi="ar-SA"/>
    </w:rPr>
  </w:style>
  <w:style w:type="paragraph" w:customStyle="1" w:styleId="Heading10">
    <w:name w:val="Heading #1"/>
    <w:basedOn w:val="Normal"/>
    <w:link w:val="Heading1"/>
    <w:uiPriority w:val="99"/>
    <w:rsid w:val="001A7C38"/>
    <w:pPr>
      <w:shd w:val="clear" w:color="auto" w:fill="FFFFFF"/>
      <w:spacing w:line="240" w:lineRule="atLeast"/>
      <w:outlineLvl w:val="0"/>
    </w:pPr>
    <w:rPr>
      <w:noProof/>
      <w:spacing w:val="20"/>
      <w:sz w:val="21"/>
      <w:szCs w:val="21"/>
      <w:lang w:val="sr-Latn-CS" w:eastAsia="sr-Latn-CS"/>
    </w:rPr>
  </w:style>
  <w:style w:type="paragraph" w:customStyle="1" w:styleId="Heading21">
    <w:name w:val="Heading #2"/>
    <w:basedOn w:val="Normal"/>
    <w:link w:val="Heading20"/>
    <w:uiPriority w:val="99"/>
    <w:rsid w:val="001A7C38"/>
    <w:pPr>
      <w:shd w:val="clear" w:color="auto" w:fill="FFFFFF"/>
      <w:spacing w:after="1200" w:line="240" w:lineRule="atLeast"/>
      <w:outlineLvl w:val="1"/>
    </w:pPr>
    <w:rPr>
      <w:noProof/>
      <w:spacing w:val="20"/>
      <w:sz w:val="21"/>
      <w:szCs w:val="21"/>
      <w:lang w:val="sr-Latn-CS" w:eastAsia="sr-Latn-CS"/>
    </w:rPr>
  </w:style>
  <w:style w:type="paragraph" w:customStyle="1" w:styleId="Bodytext21">
    <w:name w:val="Body text (2)"/>
    <w:basedOn w:val="Normal"/>
    <w:link w:val="Bodytext20"/>
    <w:uiPriority w:val="99"/>
    <w:rsid w:val="001A7C38"/>
    <w:pPr>
      <w:shd w:val="clear" w:color="auto" w:fill="FFFFFF"/>
      <w:spacing w:before="1200" w:after="720" w:line="240" w:lineRule="atLeast"/>
      <w:ind w:firstLine="720"/>
      <w:jc w:val="both"/>
    </w:pPr>
    <w:rPr>
      <w:noProof/>
      <w:sz w:val="21"/>
      <w:szCs w:val="21"/>
      <w:lang w:val="sr-Latn-CS" w:eastAsia="sr-Latn-CS"/>
    </w:rPr>
  </w:style>
  <w:style w:type="paragraph" w:customStyle="1" w:styleId="BodyText1">
    <w:name w:val="Body Text1"/>
    <w:basedOn w:val="Normal"/>
    <w:link w:val="Bodytext0"/>
    <w:uiPriority w:val="99"/>
    <w:rsid w:val="001A7C38"/>
    <w:pPr>
      <w:shd w:val="clear" w:color="auto" w:fill="FFFFFF"/>
      <w:spacing w:before="720" w:after="420" w:line="290" w:lineRule="exact"/>
      <w:jc w:val="both"/>
    </w:pPr>
    <w:rPr>
      <w:noProof/>
      <w:sz w:val="20"/>
      <w:szCs w:val="20"/>
      <w:lang w:val="sr-Latn-CS" w:eastAsia="sr-Latn-CS"/>
    </w:rPr>
  </w:style>
  <w:style w:type="paragraph" w:customStyle="1" w:styleId="Heading31">
    <w:name w:val="Heading #3"/>
    <w:basedOn w:val="Normal"/>
    <w:link w:val="Heading30"/>
    <w:uiPriority w:val="99"/>
    <w:rsid w:val="001A7C38"/>
    <w:pPr>
      <w:shd w:val="clear" w:color="auto" w:fill="FFFFFF"/>
      <w:spacing w:before="960" w:after="540" w:line="265" w:lineRule="exact"/>
      <w:outlineLvl w:val="2"/>
    </w:pPr>
    <w:rPr>
      <w:noProof/>
      <w:sz w:val="21"/>
      <w:szCs w:val="21"/>
      <w:lang w:val="sr-Latn-CS" w:eastAsia="sr-Latn-CS"/>
    </w:rPr>
  </w:style>
  <w:style w:type="paragraph" w:customStyle="1" w:styleId="Bodytext30">
    <w:name w:val="Body text (3)"/>
    <w:basedOn w:val="Normal"/>
    <w:link w:val="Bodytext3"/>
    <w:uiPriority w:val="99"/>
    <w:rsid w:val="001A7C38"/>
    <w:pPr>
      <w:shd w:val="clear" w:color="auto" w:fill="FFFFFF"/>
      <w:spacing w:before="540" w:line="175" w:lineRule="exact"/>
      <w:jc w:val="center"/>
    </w:pPr>
    <w:rPr>
      <w:noProof/>
      <w:sz w:val="14"/>
      <w:szCs w:val="14"/>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40863"/>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B40863"/>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B40863"/>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B40863"/>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B40863"/>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B40863"/>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B40863"/>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B40863"/>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B40863"/>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B40863"/>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B40863"/>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B40863"/>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1A7C38"/>
    <w:rPr>
      <w:rFonts w:cs="Times New Roman"/>
      <w:color w:val="0066CC"/>
      <w:u w:val="single"/>
    </w:rPr>
  </w:style>
  <w:style w:type="character" w:customStyle="1" w:styleId="Heading1">
    <w:name w:val="Heading #1_"/>
    <w:basedOn w:val="DefaultParagraphFont"/>
    <w:link w:val="Heading10"/>
    <w:uiPriority w:val="99"/>
    <w:locked/>
    <w:rsid w:val="001A7C38"/>
    <w:rPr>
      <w:rFonts w:cs="Times New Roman"/>
      <w:spacing w:val="20"/>
      <w:sz w:val="21"/>
      <w:szCs w:val="21"/>
      <w:lang w:bidi="ar-SA"/>
    </w:rPr>
  </w:style>
  <w:style w:type="character" w:customStyle="1" w:styleId="Heading20">
    <w:name w:val="Heading #2_"/>
    <w:basedOn w:val="DefaultParagraphFont"/>
    <w:link w:val="Heading21"/>
    <w:uiPriority w:val="99"/>
    <w:locked/>
    <w:rsid w:val="001A7C38"/>
    <w:rPr>
      <w:rFonts w:cs="Times New Roman"/>
      <w:spacing w:val="20"/>
      <w:sz w:val="21"/>
      <w:szCs w:val="21"/>
      <w:lang w:bidi="ar-SA"/>
    </w:rPr>
  </w:style>
  <w:style w:type="character" w:customStyle="1" w:styleId="Bodytext20">
    <w:name w:val="Body text (2)_"/>
    <w:basedOn w:val="DefaultParagraphFont"/>
    <w:link w:val="Bodytext21"/>
    <w:uiPriority w:val="99"/>
    <w:locked/>
    <w:rsid w:val="001A7C38"/>
    <w:rPr>
      <w:rFonts w:cs="Times New Roman"/>
      <w:sz w:val="21"/>
      <w:szCs w:val="21"/>
      <w:lang w:bidi="ar-SA"/>
    </w:rPr>
  </w:style>
  <w:style w:type="character" w:customStyle="1" w:styleId="Bodytext0">
    <w:name w:val="Body text_"/>
    <w:basedOn w:val="DefaultParagraphFont"/>
    <w:link w:val="BodyText1"/>
    <w:uiPriority w:val="99"/>
    <w:locked/>
    <w:rsid w:val="001A7C38"/>
    <w:rPr>
      <w:rFonts w:cs="Times New Roman"/>
      <w:lang w:bidi="ar-SA"/>
    </w:rPr>
  </w:style>
  <w:style w:type="character" w:customStyle="1" w:styleId="Heading30">
    <w:name w:val="Heading #3_"/>
    <w:basedOn w:val="DefaultParagraphFont"/>
    <w:link w:val="Heading31"/>
    <w:uiPriority w:val="99"/>
    <w:locked/>
    <w:rsid w:val="001A7C38"/>
    <w:rPr>
      <w:rFonts w:cs="Times New Roman"/>
      <w:sz w:val="21"/>
      <w:szCs w:val="21"/>
      <w:lang w:bidi="ar-SA"/>
    </w:rPr>
  </w:style>
  <w:style w:type="character" w:customStyle="1" w:styleId="Bodytext3">
    <w:name w:val="Body text (3)_"/>
    <w:basedOn w:val="DefaultParagraphFont"/>
    <w:link w:val="Bodytext30"/>
    <w:uiPriority w:val="99"/>
    <w:locked/>
    <w:rsid w:val="001A7C38"/>
    <w:rPr>
      <w:rFonts w:cs="Times New Roman"/>
      <w:sz w:val="14"/>
      <w:szCs w:val="14"/>
      <w:lang w:bidi="ar-SA"/>
    </w:rPr>
  </w:style>
  <w:style w:type="paragraph" w:customStyle="1" w:styleId="Heading10">
    <w:name w:val="Heading #1"/>
    <w:basedOn w:val="Normal"/>
    <w:link w:val="Heading1"/>
    <w:uiPriority w:val="99"/>
    <w:rsid w:val="001A7C38"/>
    <w:pPr>
      <w:shd w:val="clear" w:color="auto" w:fill="FFFFFF"/>
      <w:spacing w:line="240" w:lineRule="atLeast"/>
      <w:outlineLvl w:val="0"/>
    </w:pPr>
    <w:rPr>
      <w:noProof/>
      <w:spacing w:val="20"/>
      <w:sz w:val="21"/>
      <w:szCs w:val="21"/>
      <w:lang w:val="sr-Latn-CS" w:eastAsia="sr-Latn-CS"/>
    </w:rPr>
  </w:style>
  <w:style w:type="paragraph" w:customStyle="1" w:styleId="Heading21">
    <w:name w:val="Heading #2"/>
    <w:basedOn w:val="Normal"/>
    <w:link w:val="Heading20"/>
    <w:uiPriority w:val="99"/>
    <w:rsid w:val="001A7C38"/>
    <w:pPr>
      <w:shd w:val="clear" w:color="auto" w:fill="FFFFFF"/>
      <w:spacing w:after="1200" w:line="240" w:lineRule="atLeast"/>
      <w:outlineLvl w:val="1"/>
    </w:pPr>
    <w:rPr>
      <w:noProof/>
      <w:spacing w:val="20"/>
      <w:sz w:val="21"/>
      <w:szCs w:val="21"/>
      <w:lang w:val="sr-Latn-CS" w:eastAsia="sr-Latn-CS"/>
    </w:rPr>
  </w:style>
  <w:style w:type="paragraph" w:customStyle="1" w:styleId="Bodytext21">
    <w:name w:val="Body text (2)"/>
    <w:basedOn w:val="Normal"/>
    <w:link w:val="Bodytext20"/>
    <w:uiPriority w:val="99"/>
    <w:rsid w:val="001A7C38"/>
    <w:pPr>
      <w:shd w:val="clear" w:color="auto" w:fill="FFFFFF"/>
      <w:spacing w:before="1200" w:after="720" w:line="240" w:lineRule="atLeast"/>
      <w:ind w:firstLine="720"/>
      <w:jc w:val="both"/>
    </w:pPr>
    <w:rPr>
      <w:noProof/>
      <w:sz w:val="21"/>
      <w:szCs w:val="21"/>
      <w:lang w:val="sr-Latn-CS" w:eastAsia="sr-Latn-CS"/>
    </w:rPr>
  </w:style>
  <w:style w:type="paragraph" w:customStyle="1" w:styleId="BodyText1">
    <w:name w:val="Body Text1"/>
    <w:basedOn w:val="Normal"/>
    <w:link w:val="Bodytext0"/>
    <w:uiPriority w:val="99"/>
    <w:rsid w:val="001A7C38"/>
    <w:pPr>
      <w:shd w:val="clear" w:color="auto" w:fill="FFFFFF"/>
      <w:spacing w:before="720" w:after="420" w:line="290" w:lineRule="exact"/>
      <w:jc w:val="both"/>
    </w:pPr>
    <w:rPr>
      <w:noProof/>
      <w:sz w:val="20"/>
      <w:szCs w:val="20"/>
      <w:lang w:val="sr-Latn-CS" w:eastAsia="sr-Latn-CS"/>
    </w:rPr>
  </w:style>
  <w:style w:type="paragraph" w:customStyle="1" w:styleId="Heading31">
    <w:name w:val="Heading #3"/>
    <w:basedOn w:val="Normal"/>
    <w:link w:val="Heading30"/>
    <w:uiPriority w:val="99"/>
    <w:rsid w:val="001A7C38"/>
    <w:pPr>
      <w:shd w:val="clear" w:color="auto" w:fill="FFFFFF"/>
      <w:spacing w:before="960" w:after="540" w:line="265" w:lineRule="exact"/>
      <w:outlineLvl w:val="2"/>
    </w:pPr>
    <w:rPr>
      <w:noProof/>
      <w:sz w:val="21"/>
      <w:szCs w:val="21"/>
      <w:lang w:val="sr-Latn-CS" w:eastAsia="sr-Latn-CS"/>
    </w:rPr>
  </w:style>
  <w:style w:type="paragraph" w:customStyle="1" w:styleId="Bodytext30">
    <w:name w:val="Body text (3)"/>
    <w:basedOn w:val="Normal"/>
    <w:link w:val="Bodytext3"/>
    <w:uiPriority w:val="99"/>
    <w:rsid w:val="001A7C38"/>
    <w:pPr>
      <w:shd w:val="clear" w:color="auto" w:fill="FFFFFF"/>
      <w:spacing w:before="540" w:line="175" w:lineRule="exact"/>
      <w:jc w:val="center"/>
    </w:pPr>
    <w:rPr>
      <w:noProof/>
      <w:sz w:val="14"/>
      <w:szCs w:val="14"/>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e.ro"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1483</Words>
  <Characters>8458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2015-01-26T08:52:00Z</cp:lastPrinted>
  <dcterms:created xsi:type="dcterms:W3CDTF">2015-01-27T12:07:00Z</dcterms:created>
  <dcterms:modified xsi:type="dcterms:W3CDTF">2015-01-27T12:07:00Z</dcterms:modified>
</cp:coreProperties>
</file>