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5" w:type="dxa"/>
        <w:tblLayout w:type="fixed"/>
        <w:tblLook w:val="04A0" w:firstRow="1" w:lastRow="0" w:firstColumn="1" w:lastColumn="0" w:noHBand="0" w:noVBand="1"/>
      </w:tblPr>
      <w:tblGrid>
        <w:gridCol w:w="359"/>
        <w:gridCol w:w="6162"/>
        <w:gridCol w:w="486"/>
        <w:gridCol w:w="1276"/>
        <w:gridCol w:w="1356"/>
        <w:gridCol w:w="1394"/>
        <w:gridCol w:w="1158"/>
        <w:gridCol w:w="1134"/>
        <w:gridCol w:w="1134"/>
        <w:gridCol w:w="1556"/>
      </w:tblGrid>
      <w:tr w:rsidR="00707FE9" w:rsidRPr="00707FE9" w:rsidTr="00707FE9">
        <w:trPr>
          <w:trHeight w:val="315"/>
        </w:trPr>
        <w:tc>
          <w:tcPr>
            <w:tcW w:w="121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5C40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707FE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Образац</w:t>
            </w:r>
            <w:proofErr w:type="spellEnd"/>
            <w:r w:rsidRPr="00707FE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1-1: СНАБДЕВАЊЕ СИРОВОМ НАФТОМ, </w:t>
            </w:r>
            <w:r w:rsidR="005C40C8"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Cyrl-RS"/>
              </w:rPr>
              <w:t xml:space="preserve">ТЕЧНОСТИМА </w:t>
            </w:r>
            <w:r w:rsidRPr="00707FE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ПРИРОДНОГ ГАСА, РАФИНЕРИЈСКИМ СИРОВИНАМА, АДИТИВИМА И ОСТАЛИМ УГЉОВОДОНИЦИМА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07FE9" w:rsidRPr="00707FE9" w:rsidTr="00707FE9">
        <w:trPr>
          <w:trHeight w:val="300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Месец за који се достављају подаци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i/>
                <w:iCs/>
                <w:color w:val="000000"/>
              </w:rPr>
              <w:t>ммм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i/>
                <w:iCs/>
                <w:color w:val="000000"/>
              </w:rPr>
              <w:t>yyyy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7FE9" w:rsidRPr="00707FE9" w:rsidTr="00707FE9">
        <w:trPr>
          <w:trHeight w:val="300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Назив компаније: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707FE9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СВИ ПОДАЦИ УНОСЕ СЕ</w:t>
            </w:r>
          </w:p>
        </w:tc>
      </w:tr>
      <w:tr w:rsidR="00707FE9" w:rsidRPr="00707FE9" w:rsidTr="00707FE9">
        <w:trPr>
          <w:trHeight w:val="300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Матични број: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:rsidR="00707FE9" w:rsidRPr="00707FE9" w:rsidRDefault="00707FE9" w:rsidP="00647E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707FE9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У ХИЉАДАМА ТОНА</w:t>
            </w:r>
          </w:p>
        </w:tc>
      </w:tr>
      <w:tr w:rsidR="00707FE9" w:rsidRPr="00707FE9" w:rsidTr="00707FE9">
        <w:trPr>
          <w:trHeight w:val="300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ПИБ: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707FE9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БЕЗ ДЕЦИМАЛНОГ МЕСТА</w:t>
            </w:r>
          </w:p>
        </w:tc>
      </w:tr>
      <w:tr w:rsidR="00707FE9" w:rsidRPr="00707FE9" w:rsidTr="00707FE9">
        <w:trPr>
          <w:trHeight w:val="315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Број лиценце: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7FE9" w:rsidRPr="00707FE9" w:rsidTr="00707FE9">
        <w:trPr>
          <w:trHeight w:val="405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07FE9" w:rsidRPr="00707FE9" w:rsidTr="00707FE9">
        <w:trPr>
          <w:trHeight w:val="30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1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Сирова нафта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FE9" w:rsidRPr="00707FE9" w:rsidRDefault="00B70CFE" w:rsidP="00B70C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Течности</w:t>
            </w:r>
            <w:r w:rsidR="00707FE9" w:rsidRPr="00707FE9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="00707FE9" w:rsidRPr="00707FE9">
              <w:rPr>
                <w:rFonts w:ascii="Arial" w:eastAsia="Times New Roman" w:hAnsi="Arial" w:cs="Arial"/>
                <w:sz w:val="18"/>
                <w:szCs w:val="18"/>
              </w:rPr>
              <w:t>природног</w:t>
            </w:r>
            <w:proofErr w:type="spellEnd"/>
            <w:r w:rsidR="00707FE9" w:rsidRPr="00707FE9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="00707FE9" w:rsidRPr="00707FE9">
              <w:rPr>
                <w:rFonts w:ascii="Arial" w:eastAsia="Times New Roman" w:hAnsi="Arial" w:cs="Arial"/>
                <w:sz w:val="18"/>
                <w:szCs w:val="18"/>
              </w:rPr>
              <w:t>гаса</w:t>
            </w:r>
            <w:proofErr w:type="spellEnd"/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Рафинеријске сировине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Адитиви / оксигенати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Остали угљоводоници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Укупно</w:t>
            </w:r>
            <w:r w:rsidRPr="00707FE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br/>
              <w:t>(A до Ђ, без Д)</w:t>
            </w:r>
          </w:p>
        </w:tc>
      </w:tr>
      <w:tr w:rsidR="00707FE9" w:rsidRPr="00707FE9" w:rsidTr="00707FE9">
        <w:trPr>
          <w:trHeight w:val="480"/>
        </w:trPr>
        <w:tc>
          <w:tcPr>
            <w:tcW w:w="3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07F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07F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Од чега биогорива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707FE9" w:rsidRPr="00707FE9" w:rsidTr="00707FE9">
        <w:trPr>
          <w:trHeight w:val="30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07F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07FE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Б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В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Ђ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Е</w:t>
            </w:r>
          </w:p>
        </w:tc>
      </w:tr>
      <w:tr w:rsidR="00707FE9" w:rsidRPr="00707FE9" w:rsidTr="00707FE9">
        <w:trPr>
          <w:trHeight w:val="30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sz w:val="16"/>
                <w:szCs w:val="16"/>
              </w:rPr>
              <w:t>+</w:t>
            </w:r>
          </w:p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Домаћа производња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707FE9" w:rsidRPr="00707FE9" w:rsidTr="00707FE9">
        <w:trPr>
          <w:trHeight w:val="30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sz w:val="16"/>
                <w:szCs w:val="16"/>
              </w:rPr>
              <w:t>+</w:t>
            </w:r>
          </w:p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Набавка од других на домаћем тржишту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707FE9" w:rsidRPr="00707FE9" w:rsidTr="00707FE9">
        <w:trPr>
          <w:trHeight w:val="30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sz w:val="16"/>
                <w:szCs w:val="16"/>
              </w:rPr>
              <w:t>+</w:t>
            </w:r>
          </w:p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Повратни производи у прераду (из петрохемијске индустрије)</w:t>
            </w:r>
            <w:r w:rsidRPr="00707FE9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707FE9" w:rsidRPr="00707FE9" w:rsidTr="00707FE9">
        <w:trPr>
          <w:trHeight w:val="30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sz w:val="16"/>
                <w:szCs w:val="16"/>
              </w:rPr>
              <w:t>+</w:t>
            </w:r>
          </w:p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Производи рекласификовани као улазна сировина</w:t>
            </w:r>
            <w:r w:rsidRPr="00707FE9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707FE9" w:rsidRPr="00707FE9" w:rsidTr="00707FE9">
        <w:trPr>
          <w:trHeight w:val="30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sz w:val="16"/>
                <w:szCs w:val="16"/>
              </w:rPr>
              <w:t>+</w:t>
            </w:r>
          </w:p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Увоз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707FE9" w:rsidRPr="00707FE9" w:rsidTr="00707FE9">
        <w:trPr>
          <w:trHeight w:val="30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Извоз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707FE9" w:rsidRPr="00707FE9" w:rsidTr="00707FE9">
        <w:trPr>
          <w:trHeight w:val="30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6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Директна потрошња</w:t>
            </w:r>
            <w:r w:rsidRPr="00707FE9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707FE9" w:rsidRPr="00707FE9" w:rsidTr="00707FE9">
        <w:trPr>
          <w:trHeight w:val="30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Промена залиха (ред14-ред13)</w:t>
            </w:r>
            <w:r w:rsidRPr="00707FE9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707FE9" w:rsidRPr="00707FE9" w:rsidTr="00707FE9">
        <w:trPr>
          <w:trHeight w:val="30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sz w:val="16"/>
                <w:szCs w:val="16"/>
              </w:rPr>
              <w:t>=</w:t>
            </w:r>
          </w:p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Укупна прерада у рафинеријама (рачунато)</w:t>
            </w:r>
            <w:r w:rsidRPr="00707FE9">
              <w:rPr>
                <w:rFonts w:ascii="Arial" w:eastAsia="Times New Roman" w:hAnsi="Arial" w:cs="Arial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707FE9" w:rsidRPr="00707FE9" w:rsidTr="00707FE9">
        <w:trPr>
          <w:trHeight w:val="30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Статистичка разлика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707FE9" w:rsidRPr="00707FE9" w:rsidTr="00707FE9">
        <w:trPr>
          <w:trHeight w:val="30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</w:rPr>
              <w:t>=</w:t>
            </w:r>
          </w:p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Укупна прерада у рафинеријама (забележено)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707FE9" w:rsidRPr="00707FE9" w:rsidTr="00707FE9">
        <w:trPr>
          <w:trHeight w:val="30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Мемо ставка:</w:t>
            </w:r>
            <w:r w:rsidRPr="00707FE9">
              <w:rPr>
                <w:rFonts w:ascii="Arial" w:eastAsia="Times New Roman" w:hAnsi="Arial" w:cs="Arial"/>
                <w:sz w:val="18"/>
                <w:szCs w:val="18"/>
              </w:rPr>
              <w:t xml:space="preserve">      Губици у рафинеријама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707FE9" w:rsidRPr="00707FE9" w:rsidTr="00707FE9">
        <w:trPr>
          <w:trHeight w:val="30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Укупне залихе у земљи на почетку обрачунског периода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707FE9" w:rsidRPr="00707FE9" w:rsidTr="00707FE9">
        <w:trPr>
          <w:trHeight w:val="30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Укупне залихе у земљи на крају обрачунског периода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707FE9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707FE9" w:rsidRPr="00707FE9" w:rsidTr="00707FE9">
        <w:trPr>
          <w:trHeight w:val="300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sz w:val="16"/>
                <w:szCs w:val="16"/>
              </w:rPr>
              <w:t>1)</w:t>
            </w: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sz w:val="16"/>
                <w:szCs w:val="16"/>
              </w:rPr>
              <w:t xml:space="preserve">Поље Е3 из овог Обрасца једнако је пољу Х19 из Обрасца 1-2 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7FE9" w:rsidRPr="00707FE9" w:rsidTr="00707FE9">
        <w:trPr>
          <w:trHeight w:val="300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sz w:val="16"/>
                <w:szCs w:val="16"/>
              </w:rPr>
              <w:t>2)</w:t>
            </w: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sz w:val="16"/>
                <w:szCs w:val="16"/>
              </w:rPr>
              <w:t>Поље Е4 из овог Обрасца једнако је пољу Х9 из Обрасца 1-2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7FE9" w:rsidRPr="00707FE9" w:rsidTr="00707FE9">
        <w:trPr>
          <w:trHeight w:val="300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sz w:val="16"/>
                <w:szCs w:val="16"/>
              </w:rPr>
              <w:t>3)</w:t>
            </w:r>
          </w:p>
        </w:tc>
        <w:tc>
          <w:tcPr>
            <w:tcW w:w="9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sz w:val="16"/>
                <w:szCs w:val="16"/>
              </w:rPr>
              <w:t>Подаци о директној потрошњи преносе се у Образац 1-2 и то у ред 1 (Директна потрошња улазних сировина)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7FE9" w:rsidRPr="00707FE9" w:rsidTr="00707FE9">
        <w:trPr>
          <w:trHeight w:val="300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sz w:val="16"/>
                <w:szCs w:val="16"/>
              </w:rPr>
              <w:t>4)</w:t>
            </w:r>
          </w:p>
        </w:tc>
        <w:tc>
          <w:tcPr>
            <w:tcW w:w="9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sz w:val="16"/>
                <w:szCs w:val="16"/>
              </w:rPr>
              <w:t>Промена залиха једнака је разлици залиха на крају и на почетку обрачунског периода (ред 14 минус ред 13)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F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707FE9" w:rsidRPr="00707FE9" w:rsidTr="00707FE9">
        <w:trPr>
          <w:trHeight w:val="300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sz w:val="16"/>
                <w:szCs w:val="16"/>
              </w:rPr>
              <w:t>5)</w:t>
            </w:r>
          </w:p>
        </w:tc>
        <w:tc>
          <w:tcPr>
            <w:tcW w:w="6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707FE9">
              <w:rPr>
                <w:rFonts w:ascii="Arial" w:eastAsia="Times New Roman" w:hAnsi="Arial" w:cs="Arial"/>
                <w:sz w:val="16"/>
                <w:szCs w:val="16"/>
              </w:rPr>
              <w:t>Поље Е9 из овог Обрасца једнако је пољу Х2</w:t>
            </w:r>
            <w:r w:rsidRPr="00707FE9">
              <w:rPr>
                <w:rFonts w:ascii="Arial" w:eastAsia="Times New Roman" w:hAnsi="Arial" w:cs="Arial"/>
                <w:color w:val="FF0000"/>
                <w:sz w:val="16"/>
                <w:szCs w:val="16"/>
              </w:rPr>
              <w:t xml:space="preserve"> </w:t>
            </w:r>
            <w:r w:rsidRPr="00707FE9">
              <w:rPr>
                <w:rFonts w:ascii="Arial" w:eastAsia="Times New Roman" w:hAnsi="Arial" w:cs="Arial"/>
                <w:sz w:val="16"/>
                <w:szCs w:val="16"/>
              </w:rPr>
              <w:t>из Обрасца 1-2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FE9" w:rsidRPr="00707FE9" w:rsidRDefault="00707FE9" w:rsidP="007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B7370" w:rsidRDefault="006B7370" w:rsidP="006B7370">
      <w:pPr>
        <w:spacing w:after="0"/>
        <w:ind w:right="-1022" w:firstLine="706"/>
      </w:pPr>
    </w:p>
    <w:p w:rsidR="00D60511" w:rsidRDefault="006B7370" w:rsidP="00D60511">
      <w:pPr>
        <w:ind w:right="-1022" w:firstLine="708"/>
        <w:rPr>
          <w:lang w:val="sr-Cyrl-RS"/>
        </w:rPr>
      </w:pPr>
      <w:proofErr w:type="spellStart"/>
      <w:r>
        <w:t>Датум</w:t>
      </w:r>
      <w:proofErr w:type="spellEnd"/>
      <w:r>
        <w:t>:</w:t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  <w:r>
        <w:tab/>
      </w:r>
      <w:r>
        <w:tab/>
      </w:r>
      <w:r>
        <w:tab/>
      </w:r>
      <w:r>
        <w:tab/>
      </w:r>
      <w:r>
        <w:rPr>
          <w:lang w:val="sr-Cyrl-RS"/>
        </w:rPr>
        <w:t xml:space="preserve">               </w:t>
      </w:r>
      <w:r w:rsidR="00112142">
        <w:rPr>
          <w:lang w:val="sr-Cyrl-RS"/>
        </w:rPr>
        <w:tab/>
      </w:r>
      <w:r w:rsidR="00112142">
        <w:rPr>
          <w:lang w:val="sr-Cyrl-RS"/>
        </w:rPr>
        <w:tab/>
      </w:r>
      <w:r>
        <w:rPr>
          <w:lang w:val="sr-Cyrl-RS"/>
        </w:rPr>
        <w:t xml:space="preserve"> </w:t>
      </w:r>
      <w:proofErr w:type="spellStart"/>
      <w:proofErr w:type="gramStart"/>
      <w:r>
        <w:t>потпис</w:t>
      </w:r>
      <w:proofErr w:type="spellEnd"/>
      <w:proofErr w:type="gramEnd"/>
      <w:r>
        <w:t xml:space="preserve"> </w:t>
      </w:r>
      <w:proofErr w:type="spellStart"/>
      <w:r>
        <w:t>одговорног</w:t>
      </w:r>
      <w:proofErr w:type="spellEnd"/>
      <w:r>
        <w:t xml:space="preserve"> </w:t>
      </w:r>
      <w:proofErr w:type="spellStart"/>
      <w:r>
        <w:t>лица</w:t>
      </w:r>
      <w:proofErr w:type="spellEnd"/>
    </w:p>
    <w:p w:rsidR="00D60511" w:rsidRDefault="006B7370" w:rsidP="00D60511">
      <w:pPr>
        <w:ind w:right="-1022" w:firstLine="708"/>
      </w:pPr>
      <w:r>
        <w:t xml:space="preserve"> </w:t>
      </w:r>
    </w:p>
    <w:p w:rsidR="006B7370" w:rsidRPr="006B7370" w:rsidRDefault="006B7370" w:rsidP="00E921E7">
      <w:pPr>
        <w:ind w:right="-1022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  <w:lang w:val="sr-Cyrl-RS"/>
        </w:rPr>
        <w:t>Одгово</w:t>
      </w:r>
      <w:proofErr w:type="spellStart"/>
      <w:r w:rsidRPr="006B7370">
        <w:rPr>
          <w:rFonts w:ascii="Arial" w:hAnsi="Arial"/>
          <w:sz w:val="16"/>
        </w:rPr>
        <w:t>рно</w:t>
      </w:r>
      <w:proofErr w:type="spellEnd"/>
      <w:r w:rsidRPr="006B7370">
        <w:rPr>
          <w:rFonts w:ascii="Arial" w:hAnsi="Arial"/>
          <w:sz w:val="16"/>
        </w:rPr>
        <w:t xml:space="preserve"> </w:t>
      </w:r>
      <w:proofErr w:type="spellStart"/>
      <w:r w:rsidRPr="006B7370">
        <w:rPr>
          <w:rFonts w:ascii="Arial" w:hAnsi="Arial"/>
          <w:sz w:val="16"/>
        </w:rPr>
        <w:t>лице</w:t>
      </w:r>
      <w:proofErr w:type="spellEnd"/>
      <w:r w:rsidRPr="006B7370">
        <w:rPr>
          <w:rFonts w:ascii="Arial" w:hAnsi="Arial"/>
          <w:sz w:val="16"/>
        </w:rPr>
        <w:t xml:space="preserve"> </w:t>
      </w:r>
      <w:r>
        <w:rPr>
          <w:rFonts w:ascii="Arial" w:hAnsi="Arial"/>
          <w:sz w:val="16"/>
          <w:lang w:val="sr-Cyrl-RS"/>
        </w:rPr>
        <w:t>је</w:t>
      </w:r>
      <w:r w:rsidRPr="006B7370">
        <w:rPr>
          <w:rFonts w:ascii="Arial" w:hAnsi="Arial"/>
          <w:sz w:val="16"/>
        </w:rPr>
        <w:t xml:space="preserve"> </w:t>
      </w:r>
      <w:proofErr w:type="spellStart"/>
      <w:r w:rsidRPr="006B7370">
        <w:rPr>
          <w:rFonts w:ascii="Arial" w:hAnsi="Arial"/>
          <w:sz w:val="16"/>
        </w:rPr>
        <w:t>физичко</w:t>
      </w:r>
      <w:proofErr w:type="spellEnd"/>
      <w:r w:rsidRPr="006B7370">
        <w:rPr>
          <w:rFonts w:ascii="Arial" w:hAnsi="Arial"/>
          <w:sz w:val="16"/>
        </w:rPr>
        <w:t xml:space="preserve"> </w:t>
      </w:r>
      <w:proofErr w:type="spellStart"/>
      <w:r w:rsidRPr="006B7370">
        <w:rPr>
          <w:rFonts w:ascii="Arial" w:hAnsi="Arial"/>
          <w:sz w:val="16"/>
        </w:rPr>
        <w:t>лице</w:t>
      </w:r>
      <w:proofErr w:type="spellEnd"/>
      <w:r w:rsidRPr="006B7370">
        <w:rPr>
          <w:rFonts w:ascii="Arial" w:hAnsi="Arial"/>
          <w:sz w:val="16"/>
        </w:rPr>
        <w:t xml:space="preserve"> </w:t>
      </w:r>
      <w:proofErr w:type="spellStart"/>
      <w:r w:rsidRPr="006B7370">
        <w:rPr>
          <w:rFonts w:ascii="Arial" w:hAnsi="Arial"/>
          <w:sz w:val="16"/>
        </w:rPr>
        <w:t>које</w:t>
      </w:r>
      <w:proofErr w:type="spellEnd"/>
      <w:r w:rsidRPr="006B7370">
        <w:rPr>
          <w:rFonts w:ascii="Arial" w:hAnsi="Arial"/>
          <w:sz w:val="16"/>
        </w:rPr>
        <w:t xml:space="preserve"> </w:t>
      </w:r>
      <w:proofErr w:type="spellStart"/>
      <w:r w:rsidRPr="006B7370">
        <w:rPr>
          <w:rFonts w:ascii="Arial" w:hAnsi="Arial"/>
          <w:sz w:val="16"/>
        </w:rPr>
        <w:t>је</w:t>
      </w:r>
      <w:proofErr w:type="spellEnd"/>
      <w:r w:rsidRPr="006B7370">
        <w:rPr>
          <w:rFonts w:ascii="Arial" w:hAnsi="Arial"/>
          <w:sz w:val="16"/>
        </w:rPr>
        <w:t xml:space="preserve"> у </w:t>
      </w:r>
      <w:proofErr w:type="spellStart"/>
      <w:r w:rsidRPr="006B7370">
        <w:rPr>
          <w:rFonts w:ascii="Arial" w:hAnsi="Arial"/>
          <w:sz w:val="16"/>
        </w:rPr>
        <w:t>одговарајућем</w:t>
      </w:r>
      <w:proofErr w:type="spellEnd"/>
      <w:r w:rsidRPr="006B7370">
        <w:rPr>
          <w:rFonts w:ascii="Arial" w:hAnsi="Arial"/>
          <w:sz w:val="16"/>
        </w:rPr>
        <w:t xml:space="preserve"> </w:t>
      </w:r>
      <w:proofErr w:type="spellStart"/>
      <w:r w:rsidRPr="006B7370">
        <w:rPr>
          <w:rFonts w:ascii="Arial" w:hAnsi="Arial"/>
          <w:sz w:val="16"/>
        </w:rPr>
        <w:t>регистру</w:t>
      </w:r>
      <w:proofErr w:type="spellEnd"/>
      <w:r w:rsidRPr="006B7370">
        <w:rPr>
          <w:rFonts w:ascii="Arial" w:hAnsi="Arial"/>
          <w:sz w:val="16"/>
        </w:rPr>
        <w:t xml:space="preserve"> </w:t>
      </w:r>
      <w:proofErr w:type="spellStart"/>
      <w:r w:rsidRPr="006B7370">
        <w:rPr>
          <w:rFonts w:ascii="Arial" w:hAnsi="Arial"/>
          <w:sz w:val="16"/>
        </w:rPr>
        <w:t>уписано</w:t>
      </w:r>
      <w:proofErr w:type="spellEnd"/>
      <w:r w:rsidRPr="006B7370">
        <w:rPr>
          <w:rFonts w:ascii="Arial" w:hAnsi="Arial"/>
          <w:sz w:val="16"/>
        </w:rPr>
        <w:t xml:space="preserve"> </w:t>
      </w:r>
      <w:r>
        <w:rPr>
          <w:rFonts w:ascii="Arial" w:hAnsi="Arial"/>
          <w:sz w:val="16"/>
          <w:lang w:val="sr-Cyrl-RS"/>
        </w:rPr>
        <w:t>к</w:t>
      </w:r>
      <w:proofErr w:type="spellStart"/>
      <w:r w:rsidRPr="006B7370">
        <w:rPr>
          <w:rFonts w:ascii="Arial" w:hAnsi="Arial"/>
          <w:sz w:val="16"/>
        </w:rPr>
        <w:t>ао</w:t>
      </w:r>
      <w:proofErr w:type="spellEnd"/>
      <w:r w:rsidRPr="006B7370">
        <w:rPr>
          <w:rFonts w:ascii="Arial" w:hAnsi="Arial"/>
          <w:sz w:val="16"/>
        </w:rPr>
        <w:t xml:space="preserve"> </w:t>
      </w:r>
      <w:proofErr w:type="spellStart"/>
      <w:r w:rsidRPr="006B7370">
        <w:rPr>
          <w:rFonts w:ascii="Arial" w:hAnsi="Arial"/>
          <w:sz w:val="16"/>
        </w:rPr>
        <w:t>законски</w:t>
      </w:r>
      <w:proofErr w:type="spellEnd"/>
      <w:r w:rsidRPr="006B7370">
        <w:rPr>
          <w:rFonts w:ascii="Arial" w:hAnsi="Arial"/>
          <w:sz w:val="16"/>
        </w:rPr>
        <w:t xml:space="preserve"> </w:t>
      </w:r>
      <w:proofErr w:type="spellStart"/>
      <w:r w:rsidRPr="006B7370">
        <w:rPr>
          <w:rFonts w:ascii="Arial" w:hAnsi="Arial"/>
          <w:sz w:val="16"/>
        </w:rPr>
        <w:t>заступник</w:t>
      </w:r>
      <w:proofErr w:type="spellEnd"/>
      <w:r w:rsidRPr="006B7370">
        <w:rPr>
          <w:rFonts w:ascii="Arial" w:hAnsi="Arial"/>
          <w:sz w:val="16"/>
        </w:rPr>
        <w:t xml:space="preserve"> </w:t>
      </w:r>
      <w:proofErr w:type="spellStart"/>
      <w:r w:rsidRPr="006B7370">
        <w:rPr>
          <w:rFonts w:ascii="Arial" w:hAnsi="Arial"/>
          <w:sz w:val="16"/>
        </w:rPr>
        <w:t>енергетског</w:t>
      </w:r>
      <w:proofErr w:type="spellEnd"/>
      <w:r w:rsidRPr="006B7370">
        <w:rPr>
          <w:rFonts w:ascii="Arial" w:hAnsi="Arial"/>
          <w:sz w:val="16"/>
        </w:rPr>
        <w:t xml:space="preserve"> </w:t>
      </w:r>
      <w:proofErr w:type="spellStart"/>
      <w:r w:rsidRPr="006B7370">
        <w:rPr>
          <w:rFonts w:ascii="Arial" w:hAnsi="Arial"/>
          <w:sz w:val="16"/>
        </w:rPr>
        <w:t>субјекта</w:t>
      </w:r>
      <w:proofErr w:type="spellEnd"/>
      <w:r w:rsidRPr="006B7370">
        <w:rPr>
          <w:rFonts w:ascii="Arial" w:hAnsi="Arial"/>
          <w:sz w:val="16"/>
        </w:rPr>
        <w:t xml:space="preserve"> </w:t>
      </w:r>
      <w:proofErr w:type="spellStart"/>
      <w:r w:rsidRPr="006B7370">
        <w:rPr>
          <w:rFonts w:ascii="Arial" w:hAnsi="Arial"/>
          <w:sz w:val="16"/>
        </w:rPr>
        <w:t>који</w:t>
      </w:r>
      <w:proofErr w:type="spellEnd"/>
      <w:r w:rsidRPr="006B7370">
        <w:rPr>
          <w:rFonts w:ascii="Arial" w:hAnsi="Arial"/>
          <w:sz w:val="16"/>
        </w:rPr>
        <w:t xml:space="preserve"> </w:t>
      </w:r>
      <w:proofErr w:type="spellStart"/>
      <w:r w:rsidRPr="006B7370">
        <w:rPr>
          <w:rFonts w:ascii="Arial" w:hAnsi="Arial"/>
          <w:sz w:val="16"/>
        </w:rPr>
        <w:t>је</w:t>
      </w:r>
      <w:proofErr w:type="spellEnd"/>
      <w:r w:rsidRPr="006B7370">
        <w:rPr>
          <w:rFonts w:ascii="Arial" w:hAnsi="Arial"/>
          <w:sz w:val="16"/>
        </w:rPr>
        <w:t xml:space="preserve"> </w:t>
      </w:r>
      <w:proofErr w:type="spellStart"/>
      <w:r w:rsidRPr="006B7370">
        <w:rPr>
          <w:rFonts w:ascii="Arial" w:hAnsi="Arial"/>
          <w:sz w:val="16"/>
        </w:rPr>
        <w:t>обвезник</w:t>
      </w:r>
      <w:proofErr w:type="spellEnd"/>
      <w:r w:rsidRPr="006B7370">
        <w:rPr>
          <w:rFonts w:ascii="Arial" w:hAnsi="Arial"/>
          <w:sz w:val="16"/>
        </w:rPr>
        <w:t xml:space="preserve"> </w:t>
      </w:r>
      <w:proofErr w:type="spellStart"/>
      <w:r w:rsidRPr="006B7370">
        <w:rPr>
          <w:rFonts w:ascii="Arial" w:hAnsi="Arial"/>
          <w:sz w:val="16"/>
        </w:rPr>
        <w:t>доставе</w:t>
      </w:r>
      <w:proofErr w:type="spellEnd"/>
      <w:r w:rsidRPr="006B7370">
        <w:rPr>
          <w:rFonts w:ascii="Arial" w:hAnsi="Arial"/>
          <w:sz w:val="16"/>
        </w:rPr>
        <w:t xml:space="preserve"> </w:t>
      </w:r>
      <w:proofErr w:type="spellStart"/>
      <w:r w:rsidRPr="006B7370">
        <w:rPr>
          <w:rFonts w:ascii="Arial" w:hAnsi="Arial"/>
          <w:sz w:val="16"/>
        </w:rPr>
        <w:t>обра</w:t>
      </w:r>
      <w:proofErr w:type="spellEnd"/>
      <w:r w:rsidR="00112142">
        <w:rPr>
          <w:rFonts w:ascii="Arial" w:hAnsi="Arial"/>
          <w:sz w:val="16"/>
          <w:lang w:val="sr-Cyrl-RS"/>
        </w:rPr>
        <w:t>с</w:t>
      </w:r>
      <w:proofErr w:type="spellStart"/>
      <w:r w:rsidRPr="006B7370">
        <w:rPr>
          <w:rFonts w:ascii="Arial" w:hAnsi="Arial"/>
          <w:sz w:val="16"/>
        </w:rPr>
        <w:t>ца</w:t>
      </w:r>
      <w:proofErr w:type="spellEnd"/>
      <w:r w:rsidRPr="006B7370">
        <w:rPr>
          <w:rFonts w:ascii="Arial" w:hAnsi="Arial"/>
          <w:sz w:val="16"/>
        </w:rPr>
        <w:t xml:space="preserve">, </w:t>
      </w:r>
      <w:proofErr w:type="spellStart"/>
      <w:r w:rsidRPr="006B7370">
        <w:rPr>
          <w:rFonts w:ascii="Arial" w:hAnsi="Arial"/>
          <w:sz w:val="16"/>
        </w:rPr>
        <w:t>или</w:t>
      </w:r>
      <w:proofErr w:type="spellEnd"/>
      <w:r w:rsidRPr="006B7370">
        <w:rPr>
          <w:rFonts w:ascii="Arial" w:hAnsi="Arial"/>
          <w:sz w:val="16"/>
        </w:rPr>
        <w:t xml:space="preserve"> </w:t>
      </w:r>
      <w:proofErr w:type="spellStart"/>
      <w:r w:rsidRPr="006B7370">
        <w:rPr>
          <w:rFonts w:ascii="Arial" w:hAnsi="Arial"/>
          <w:sz w:val="16"/>
        </w:rPr>
        <w:t>физичко</w:t>
      </w:r>
      <w:proofErr w:type="spellEnd"/>
      <w:r w:rsidRPr="006B7370">
        <w:rPr>
          <w:rFonts w:ascii="Arial" w:hAnsi="Arial"/>
          <w:sz w:val="16"/>
        </w:rPr>
        <w:t xml:space="preserve"> </w:t>
      </w:r>
      <w:proofErr w:type="spellStart"/>
      <w:r w:rsidRPr="006B7370">
        <w:rPr>
          <w:rFonts w:ascii="Arial" w:hAnsi="Arial"/>
          <w:sz w:val="16"/>
        </w:rPr>
        <w:t>лице</w:t>
      </w:r>
      <w:proofErr w:type="spellEnd"/>
      <w:r w:rsidRPr="006B7370">
        <w:rPr>
          <w:rFonts w:ascii="Arial" w:hAnsi="Arial"/>
          <w:sz w:val="16"/>
        </w:rPr>
        <w:t xml:space="preserve"> </w:t>
      </w:r>
    </w:p>
    <w:p w:rsidR="006B7370" w:rsidRDefault="006B7370" w:rsidP="003F2D78">
      <w:pPr>
        <w:ind w:right="-1022"/>
        <w:jc w:val="both"/>
      </w:pPr>
      <w:proofErr w:type="spellStart"/>
      <w:proofErr w:type="gramStart"/>
      <w:r w:rsidRPr="006B7370">
        <w:rPr>
          <w:rFonts w:ascii="Arial" w:hAnsi="Arial"/>
          <w:sz w:val="16"/>
        </w:rPr>
        <w:t>кога</w:t>
      </w:r>
      <w:proofErr w:type="spellEnd"/>
      <w:proofErr w:type="gramEnd"/>
      <w:r w:rsidRPr="006B7370">
        <w:rPr>
          <w:rFonts w:ascii="Arial" w:hAnsi="Arial"/>
          <w:sz w:val="16"/>
        </w:rPr>
        <w:t xml:space="preserve"> </w:t>
      </w:r>
      <w:proofErr w:type="spellStart"/>
      <w:r w:rsidRPr="006B7370">
        <w:rPr>
          <w:rFonts w:ascii="Arial" w:hAnsi="Arial"/>
          <w:sz w:val="16"/>
        </w:rPr>
        <w:t>је</w:t>
      </w:r>
      <w:proofErr w:type="spellEnd"/>
      <w:r w:rsidRPr="006B7370">
        <w:rPr>
          <w:rFonts w:ascii="Arial" w:hAnsi="Arial"/>
          <w:sz w:val="16"/>
        </w:rPr>
        <w:t xml:space="preserve"> </w:t>
      </w:r>
      <w:proofErr w:type="spellStart"/>
      <w:r w:rsidRPr="006B7370">
        <w:rPr>
          <w:rFonts w:ascii="Arial" w:hAnsi="Arial"/>
          <w:sz w:val="16"/>
        </w:rPr>
        <w:t>законски</w:t>
      </w:r>
      <w:proofErr w:type="spellEnd"/>
      <w:r w:rsidRPr="006B7370">
        <w:rPr>
          <w:rFonts w:ascii="Arial" w:hAnsi="Arial"/>
          <w:sz w:val="16"/>
        </w:rPr>
        <w:t xml:space="preserve"> </w:t>
      </w:r>
      <w:proofErr w:type="spellStart"/>
      <w:r w:rsidRPr="006B7370">
        <w:rPr>
          <w:rFonts w:ascii="Arial" w:hAnsi="Arial"/>
          <w:sz w:val="16"/>
        </w:rPr>
        <w:t>заступник</w:t>
      </w:r>
      <w:proofErr w:type="spellEnd"/>
      <w:r w:rsidRPr="006B7370">
        <w:rPr>
          <w:rFonts w:ascii="Arial" w:hAnsi="Arial"/>
          <w:sz w:val="16"/>
        </w:rPr>
        <w:t xml:space="preserve"> </w:t>
      </w:r>
      <w:proofErr w:type="spellStart"/>
      <w:r w:rsidRPr="006B7370">
        <w:rPr>
          <w:rFonts w:ascii="Arial" w:hAnsi="Arial"/>
          <w:sz w:val="16"/>
        </w:rPr>
        <w:t>овластио</w:t>
      </w:r>
      <w:proofErr w:type="spellEnd"/>
      <w:r w:rsidRPr="006B7370">
        <w:rPr>
          <w:rFonts w:ascii="Arial" w:hAnsi="Arial"/>
          <w:sz w:val="16"/>
        </w:rPr>
        <w:t xml:space="preserve"> </w:t>
      </w:r>
      <w:proofErr w:type="spellStart"/>
      <w:r w:rsidRPr="006B7370">
        <w:rPr>
          <w:rFonts w:ascii="Arial" w:hAnsi="Arial"/>
          <w:sz w:val="16"/>
        </w:rPr>
        <w:t>да</w:t>
      </w:r>
      <w:proofErr w:type="spellEnd"/>
      <w:r w:rsidRPr="006B7370">
        <w:rPr>
          <w:rFonts w:ascii="Arial" w:hAnsi="Arial"/>
          <w:sz w:val="16"/>
        </w:rPr>
        <w:t xml:space="preserve"> </w:t>
      </w:r>
      <w:proofErr w:type="spellStart"/>
      <w:r w:rsidRPr="006B7370">
        <w:rPr>
          <w:rFonts w:ascii="Arial" w:hAnsi="Arial"/>
          <w:sz w:val="16"/>
        </w:rPr>
        <w:t>потписује</w:t>
      </w:r>
      <w:proofErr w:type="spellEnd"/>
      <w:r w:rsidRPr="006B7370">
        <w:rPr>
          <w:rFonts w:ascii="Arial" w:hAnsi="Arial"/>
          <w:sz w:val="16"/>
        </w:rPr>
        <w:t xml:space="preserve"> </w:t>
      </w:r>
      <w:proofErr w:type="spellStart"/>
      <w:r w:rsidRPr="006B7370">
        <w:rPr>
          <w:rFonts w:ascii="Arial" w:hAnsi="Arial"/>
          <w:sz w:val="16"/>
        </w:rPr>
        <w:t>предметни</w:t>
      </w:r>
      <w:proofErr w:type="spellEnd"/>
      <w:r w:rsidRPr="006B7370">
        <w:rPr>
          <w:rFonts w:ascii="Arial" w:hAnsi="Arial"/>
          <w:sz w:val="16"/>
        </w:rPr>
        <w:t xml:space="preserve"> </w:t>
      </w:r>
      <w:proofErr w:type="spellStart"/>
      <w:r w:rsidRPr="006B7370">
        <w:rPr>
          <w:rFonts w:ascii="Arial" w:hAnsi="Arial"/>
          <w:sz w:val="16"/>
        </w:rPr>
        <w:t>образац</w:t>
      </w:r>
      <w:bookmarkStart w:id="0" w:name="_GoBack"/>
      <w:bookmarkEnd w:id="0"/>
      <w:proofErr w:type="spellEnd"/>
    </w:p>
    <w:sectPr w:rsidR="006B7370" w:rsidSect="00707FE9">
      <w:pgSz w:w="16838" w:h="11906" w:orient="landscape"/>
      <w:pgMar w:top="568" w:right="253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FE9"/>
    <w:rsid w:val="00112142"/>
    <w:rsid w:val="001E2D21"/>
    <w:rsid w:val="0026252C"/>
    <w:rsid w:val="00287B31"/>
    <w:rsid w:val="003F2D78"/>
    <w:rsid w:val="005C40C8"/>
    <w:rsid w:val="00647E88"/>
    <w:rsid w:val="006B7370"/>
    <w:rsid w:val="00707FE9"/>
    <w:rsid w:val="008E7C22"/>
    <w:rsid w:val="0096337C"/>
    <w:rsid w:val="00B37377"/>
    <w:rsid w:val="00B70CFE"/>
    <w:rsid w:val="00CF685F"/>
    <w:rsid w:val="00D60511"/>
    <w:rsid w:val="00E9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5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C2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5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C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2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Stanic</dc:creator>
  <cp:lastModifiedBy>Snezana Marinovic</cp:lastModifiedBy>
  <cp:revision>3</cp:revision>
  <cp:lastPrinted>2014-09-24T08:53:00Z</cp:lastPrinted>
  <dcterms:created xsi:type="dcterms:W3CDTF">2014-10-09T11:48:00Z</dcterms:created>
  <dcterms:modified xsi:type="dcterms:W3CDTF">2014-10-09T12:24:00Z</dcterms:modified>
</cp:coreProperties>
</file>