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3208F" w14:textId="6A1B8464" w:rsidR="00395F96" w:rsidRPr="00310E74" w:rsidRDefault="00C313A6" w:rsidP="00C36D30">
      <w:pPr>
        <w:spacing w:after="0" w:line="240" w:lineRule="auto"/>
        <w:rPr>
          <w:rFonts w:ascii="Times New Roman" w:hAnsi="Times New Roman" w:cs="Times New Roman"/>
          <w:sz w:val="24"/>
          <w:szCs w:val="24"/>
          <w:lang w:val="sr-Cyrl-CS"/>
        </w:rPr>
      </w:pPr>
      <w:r w:rsidRPr="00310E74">
        <w:rPr>
          <w:rFonts w:ascii="Times New Roman" w:hAnsi="Times New Roman" w:cs="Times New Roman"/>
          <w:sz w:val="24"/>
          <w:szCs w:val="24"/>
          <w:lang w:val="sr-Cyrl-CS"/>
        </w:rPr>
        <w:tab/>
      </w:r>
      <w:r w:rsidRPr="00310E74">
        <w:rPr>
          <w:rFonts w:ascii="Times New Roman" w:hAnsi="Times New Roman" w:cs="Times New Roman"/>
          <w:sz w:val="24"/>
          <w:szCs w:val="24"/>
          <w:lang w:val="sr-Cyrl-CS"/>
        </w:rPr>
        <w:tab/>
      </w:r>
      <w:r w:rsidRPr="00310E74">
        <w:rPr>
          <w:rFonts w:ascii="Times New Roman" w:hAnsi="Times New Roman" w:cs="Times New Roman"/>
          <w:sz w:val="24"/>
          <w:szCs w:val="24"/>
          <w:lang w:val="sr-Cyrl-CS"/>
        </w:rPr>
        <w:tab/>
      </w:r>
    </w:p>
    <w:p w14:paraId="63A4F845" w14:textId="606DFAAC" w:rsidR="00B3404A" w:rsidRPr="00310E74" w:rsidRDefault="00C36D30" w:rsidP="00B3404A">
      <w:pPr>
        <w:spacing w:after="0" w:line="240" w:lineRule="auto"/>
        <w:jc w:val="center"/>
        <w:rPr>
          <w:rFonts w:ascii="Times New Roman" w:eastAsia="Times New Roman" w:hAnsi="Times New Roman" w:cs="Times New Roman"/>
          <w:sz w:val="24"/>
          <w:szCs w:val="24"/>
          <w:lang w:val="sr-Cyrl-CS"/>
        </w:rPr>
      </w:pPr>
      <w:r w:rsidRPr="00310E74">
        <w:rPr>
          <w:rFonts w:ascii="Times New Roman" w:eastAsia="Times New Roman" w:hAnsi="Times New Roman" w:cs="Times New Roman"/>
          <w:sz w:val="24"/>
          <w:szCs w:val="24"/>
          <w:lang w:val="sr-Cyrl-CS"/>
        </w:rPr>
        <w:t xml:space="preserve">ПРЕДЛОГ </w:t>
      </w:r>
      <w:r w:rsidR="00B3404A" w:rsidRPr="00310E74">
        <w:rPr>
          <w:rFonts w:ascii="Times New Roman" w:eastAsia="Times New Roman" w:hAnsi="Times New Roman" w:cs="Times New Roman"/>
          <w:sz w:val="24"/>
          <w:szCs w:val="24"/>
          <w:lang w:val="sr-Cyrl-CS"/>
        </w:rPr>
        <w:t>ЗАКОНА</w:t>
      </w:r>
    </w:p>
    <w:p w14:paraId="4AD5659A" w14:textId="78EAB3C2" w:rsidR="00B3404A" w:rsidRPr="00310E74" w:rsidRDefault="00C36D30" w:rsidP="00B3404A">
      <w:pPr>
        <w:spacing w:after="0" w:line="240" w:lineRule="auto"/>
        <w:jc w:val="center"/>
        <w:rPr>
          <w:rFonts w:ascii="Times New Roman" w:eastAsia="Times New Roman" w:hAnsi="Times New Roman" w:cs="Times New Roman"/>
          <w:sz w:val="24"/>
          <w:szCs w:val="24"/>
          <w:lang w:val="sr-Cyrl-CS"/>
        </w:rPr>
      </w:pPr>
      <w:r w:rsidRPr="00310E74">
        <w:rPr>
          <w:rFonts w:ascii="Times New Roman" w:eastAsia="Times New Roman" w:hAnsi="Times New Roman" w:cs="Times New Roman"/>
          <w:sz w:val="24"/>
          <w:szCs w:val="24"/>
          <w:lang w:val="sr-Cyrl-CS"/>
        </w:rPr>
        <w:t>О ИЗМЕНИ</w:t>
      </w:r>
      <w:r w:rsidR="00B3404A" w:rsidRPr="00310E74">
        <w:rPr>
          <w:rFonts w:ascii="Times New Roman" w:eastAsia="Times New Roman" w:hAnsi="Times New Roman" w:cs="Times New Roman"/>
          <w:sz w:val="24"/>
          <w:szCs w:val="24"/>
          <w:lang w:val="sr-Cyrl-CS"/>
        </w:rPr>
        <w:t xml:space="preserve"> И ДОПУН</w:t>
      </w:r>
      <w:r w:rsidRPr="00310E74">
        <w:rPr>
          <w:rFonts w:ascii="Times New Roman" w:eastAsia="Times New Roman" w:hAnsi="Times New Roman" w:cs="Times New Roman"/>
          <w:sz w:val="24"/>
          <w:szCs w:val="24"/>
          <w:lang w:val="sr-Cyrl-CS"/>
        </w:rPr>
        <w:t>И</w:t>
      </w:r>
      <w:r w:rsidR="00B3404A" w:rsidRPr="00310E74">
        <w:rPr>
          <w:rFonts w:ascii="Times New Roman" w:eastAsia="Times New Roman" w:hAnsi="Times New Roman" w:cs="Times New Roman"/>
          <w:sz w:val="24"/>
          <w:szCs w:val="24"/>
          <w:lang w:val="sr-Cyrl-CS"/>
        </w:rPr>
        <w:t xml:space="preserve"> ЗАКОНА О ФИСКАЛИЗАЦИЈИ</w:t>
      </w:r>
    </w:p>
    <w:p w14:paraId="768E7F27" w14:textId="77777777" w:rsidR="00ED37E6" w:rsidRPr="00310E74" w:rsidRDefault="00ED37E6" w:rsidP="00BA4977">
      <w:pPr>
        <w:spacing w:after="0" w:line="240" w:lineRule="auto"/>
        <w:rPr>
          <w:rFonts w:ascii="Times New Roman" w:eastAsia="Times New Roman" w:hAnsi="Times New Roman" w:cs="Times New Roman"/>
          <w:sz w:val="24"/>
          <w:szCs w:val="24"/>
          <w:lang w:val="sr-Cyrl-CS"/>
        </w:rPr>
      </w:pPr>
    </w:p>
    <w:p w14:paraId="53B0E5CA" w14:textId="77777777" w:rsidR="00ED37E6" w:rsidRPr="00310E74" w:rsidRDefault="00ED37E6" w:rsidP="00ED37E6">
      <w:pPr>
        <w:spacing w:after="0" w:line="240" w:lineRule="auto"/>
        <w:jc w:val="center"/>
        <w:rPr>
          <w:rFonts w:ascii="Times New Roman" w:eastAsia="Times New Roman" w:hAnsi="Times New Roman" w:cs="Times New Roman"/>
          <w:sz w:val="24"/>
          <w:szCs w:val="24"/>
          <w:lang w:val="sr-Cyrl-CS"/>
        </w:rPr>
      </w:pPr>
      <w:r w:rsidRPr="00310E74">
        <w:rPr>
          <w:rFonts w:ascii="Times New Roman" w:eastAsia="Times New Roman" w:hAnsi="Times New Roman" w:cs="Times New Roman"/>
          <w:sz w:val="24"/>
          <w:szCs w:val="24"/>
          <w:lang w:val="sr-Cyrl-CS"/>
        </w:rPr>
        <w:t>Члан 1.</w:t>
      </w:r>
    </w:p>
    <w:p w14:paraId="446C6281" w14:textId="24C5A29C" w:rsidR="00ED37E6" w:rsidRPr="00310E74" w:rsidRDefault="00ED37E6" w:rsidP="00ED37E6">
      <w:pPr>
        <w:spacing w:after="0" w:line="240" w:lineRule="auto"/>
        <w:ind w:firstLine="851"/>
        <w:jc w:val="both"/>
        <w:rPr>
          <w:rFonts w:ascii="Times New Roman" w:eastAsia="Times New Roman" w:hAnsi="Times New Roman" w:cs="Times New Roman"/>
          <w:bCs/>
          <w:sz w:val="24"/>
          <w:szCs w:val="24"/>
          <w:lang w:val="sr-Cyrl-CS"/>
        </w:rPr>
      </w:pPr>
      <w:r w:rsidRPr="00310E74">
        <w:rPr>
          <w:rFonts w:ascii="Times New Roman" w:eastAsia="Times New Roman" w:hAnsi="Times New Roman" w:cs="Times New Roman"/>
          <w:sz w:val="24"/>
          <w:szCs w:val="24"/>
          <w:lang w:val="sr-Cyrl-CS"/>
        </w:rPr>
        <w:t>У Закону о фискализацији (</w:t>
      </w:r>
      <w:r w:rsidRPr="00310E74">
        <w:rPr>
          <w:rFonts w:ascii="Times New Roman" w:eastAsia="Times New Roman" w:hAnsi="Times New Roman" w:cs="Times New Roman"/>
          <w:bCs/>
          <w:sz w:val="24"/>
          <w:szCs w:val="24"/>
          <w:lang w:val="sr-Cyrl-CS"/>
        </w:rPr>
        <w:t>„Службени гласник РС”, бр. 153/20</w:t>
      </w:r>
      <w:r w:rsidR="00F66FE2" w:rsidRPr="00310E74">
        <w:rPr>
          <w:rFonts w:ascii="Times New Roman" w:eastAsia="Times New Roman" w:hAnsi="Times New Roman" w:cs="Times New Roman"/>
          <w:bCs/>
          <w:sz w:val="24"/>
          <w:szCs w:val="24"/>
          <w:lang w:val="sr-Cyrl-CS"/>
        </w:rPr>
        <w:t xml:space="preserve">, </w:t>
      </w:r>
      <w:r w:rsidRPr="00310E74">
        <w:rPr>
          <w:rFonts w:ascii="Times New Roman" w:eastAsia="Times New Roman" w:hAnsi="Times New Roman" w:cs="Times New Roman"/>
          <w:bCs/>
          <w:sz w:val="24"/>
          <w:szCs w:val="24"/>
          <w:lang w:val="sr-Cyrl-CS"/>
        </w:rPr>
        <w:t>96/21</w:t>
      </w:r>
      <w:r w:rsidR="00F66FE2" w:rsidRPr="00310E74">
        <w:rPr>
          <w:rFonts w:ascii="Times New Roman" w:eastAsia="Times New Roman" w:hAnsi="Times New Roman" w:cs="Times New Roman"/>
          <w:bCs/>
          <w:sz w:val="24"/>
          <w:szCs w:val="24"/>
          <w:lang w:val="sr-Cyrl-CS"/>
        </w:rPr>
        <w:t xml:space="preserve"> и 138/22</w:t>
      </w:r>
      <w:r w:rsidRPr="00310E74">
        <w:rPr>
          <w:rFonts w:ascii="Times New Roman" w:eastAsia="Times New Roman" w:hAnsi="Times New Roman" w:cs="Times New Roman"/>
          <w:sz w:val="24"/>
          <w:szCs w:val="24"/>
          <w:lang w:val="sr-Cyrl-CS"/>
        </w:rPr>
        <w:t>),</w:t>
      </w:r>
      <w:r w:rsidRPr="00310E74">
        <w:rPr>
          <w:rFonts w:ascii="Times New Roman" w:eastAsia="Times New Roman" w:hAnsi="Times New Roman" w:cs="Times New Roman"/>
          <w:bCs/>
          <w:sz w:val="24"/>
          <w:szCs w:val="24"/>
          <w:lang w:val="sr-Cyrl-CS"/>
        </w:rPr>
        <w:t xml:space="preserve"> у члану </w:t>
      </w:r>
      <w:r w:rsidR="00F66FE2" w:rsidRPr="00310E74">
        <w:rPr>
          <w:rFonts w:ascii="Times New Roman" w:eastAsia="Times New Roman" w:hAnsi="Times New Roman" w:cs="Times New Roman"/>
          <w:bCs/>
          <w:sz w:val="24"/>
          <w:szCs w:val="24"/>
          <w:lang w:val="sr-Cyrl-CS"/>
        </w:rPr>
        <w:t>12</w:t>
      </w:r>
      <w:r w:rsidRPr="00310E74">
        <w:rPr>
          <w:rFonts w:ascii="Times New Roman" w:eastAsia="Times New Roman" w:hAnsi="Times New Roman" w:cs="Times New Roman"/>
          <w:bCs/>
          <w:sz w:val="24"/>
          <w:szCs w:val="24"/>
          <w:lang w:val="sr-Cyrl-CS"/>
        </w:rPr>
        <w:t xml:space="preserve">. став </w:t>
      </w:r>
      <w:r w:rsidR="00F66FE2" w:rsidRPr="00310E74">
        <w:rPr>
          <w:rFonts w:ascii="Times New Roman" w:eastAsia="Times New Roman" w:hAnsi="Times New Roman" w:cs="Times New Roman"/>
          <w:bCs/>
          <w:sz w:val="24"/>
          <w:szCs w:val="24"/>
          <w:lang w:val="sr-Cyrl-CS"/>
        </w:rPr>
        <w:t>5</w:t>
      </w:r>
      <w:r w:rsidRPr="00310E74">
        <w:rPr>
          <w:rFonts w:ascii="Times New Roman" w:eastAsia="Times New Roman" w:hAnsi="Times New Roman" w:cs="Times New Roman"/>
          <w:bCs/>
          <w:sz w:val="24"/>
          <w:szCs w:val="24"/>
          <w:lang w:val="sr-Cyrl-CS"/>
        </w:rPr>
        <w:t xml:space="preserve">. </w:t>
      </w:r>
      <w:r w:rsidR="00F66FE2" w:rsidRPr="00310E74">
        <w:rPr>
          <w:rFonts w:ascii="Times New Roman" w:eastAsia="Times New Roman" w:hAnsi="Times New Roman" w:cs="Times New Roman"/>
          <w:bCs/>
          <w:sz w:val="24"/>
          <w:szCs w:val="24"/>
          <w:lang w:val="sr-Cyrl-CS"/>
        </w:rPr>
        <w:t>мења се и гласи</w:t>
      </w:r>
      <w:r w:rsidRPr="00310E74">
        <w:rPr>
          <w:rFonts w:ascii="Times New Roman" w:eastAsia="Times New Roman" w:hAnsi="Times New Roman" w:cs="Times New Roman"/>
          <w:bCs/>
          <w:sz w:val="24"/>
          <w:szCs w:val="24"/>
          <w:lang w:val="sr-Cyrl-CS"/>
        </w:rPr>
        <w:t>:</w:t>
      </w:r>
    </w:p>
    <w:p w14:paraId="4AF36228" w14:textId="222789CF" w:rsidR="00300C2F" w:rsidRPr="00310E74" w:rsidRDefault="00300C2F" w:rsidP="00300C2F">
      <w:pPr>
        <w:shd w:val="clear" w:color="auto" w:fill="FFFFFF"/>
        <w:spacing w:after="0" w:line="240" w:lineRule="auto"/>
        <w:ind w:firstLine="720"/>
        <w:jc w:val="both"/>
        <w:rPr>
          <w:rFonts w:ascii="Times New Roman" w:eastAsia="Times New Roman" w:hAnsi="Times New Roman" w:cs="Times New Roman"/>
          <w:strike/>
          <w:color w:val="000000"/>
          <w:sz w:val="24"/>
          <w:szCs w:val="24"/>
          <w:lang w:val="sr-Cyrl-CS"/>
        </w:rPr>
      </w:pPr>
      <w:r w:rsidRPr="00310E74">
        <w:rPr>
          <w:rFonts w:ascii="Times New Roman" w:eastAsia="Times New Roman" w:hAnsi="Times New Roman" w:cs="Times New Roman"/>
          <w:bCs/>
          <w:sz w:val="24"/>
          <w:szCs w:val="24"/>
          <w:lang w:val="sr-Cyrl-CS"/>
        </w:rPr>
        <w:t>„</w:t>
      </w:r>
      <w:r w:rsidRPr="00310E74">
        <w:rPr>
          <w:rFonts w:ascii="Times New Roman" w:eastAsia="Aptos" w:hAnsi="Times New Roman" w:cs="Times New Roman"/>
          <w:sz w:val="24"/>
          <w:szCs w:val="24"/>
          <w:lang w:val="sr-Cyrl-CS"/>
          <w14:ligatures w14:val="standardContextual"/>
        </w:rPr>
        <w:t>Изузетно од става 2. овог члана, забрана вршења делатности пореском обвезнику који:</w:t>
      </w:r>
    </w:p>
    <w:p w14:paraId="760983D3" w14:textId="6E6649FF" w:rsidR="00300C2F" w:rsidRPr="00310E74" w:rsidRDefault="00300C2F" w:rsidP="00300C2F">
      <w:pPr>
        <w:shd w:val="clear" w:color="auto" w:fill="FFFFFF"/>
        <w:spacing w:after="0" w:line="240" w:lineRule="auto"/>
        <w:ind w:firstLine="720"/>
        <w:jc w:val="both"/>
        <w:rPr>
          <w:rFonts w:ascii="Times New Roman" w:eastAsia="Times New Roman" w:hAnsi="Times New Roman" w:cs="Times New Roman"/>
          <w:strike/>
          <w:color w:val="000000"/>
          <w:sz w:val="24"/>
          <w:szCs w:val="24"/>
          <w:lang w:val="sr-Cyrl-CS"/>
        </w:rPr>
      </w:pPr>
      <w:r w:rsidRPr="00310E74">
        <w:rPr>
          <w:rFonts w:ascii="Times New Roman" w:eastAsia="Aptos" w:hAnsi="Times New Roman" w:cs="Times New Roman"/>
          <w:sz w:val="24"/>
          <w:szCs w:val="24"/>
          <w:lang w:val="sr-Cyrl-CS"/>
          <w14:ligatures w14:val="standardContextual"/>
        </w:rPr>
        <w:t>1) делатност обавља на простору одржавања манифестација (вашара, фестивала, изложби и других манифестација у склопу културних, музичких, спортских и других друштвених активности) изриче се за период трајања те манифестације;</w:t>
      </w:r>
    </w:p>
    <w:p w14:paraId="0D0BCCD4" w14:textId="6CF542DC" w:rsidR="00ED37E6" w:rsidRPr="00310E74" w:rsidRDefault="00300C2F" w:rsidP="00300C2F">
      <w:pPr>
        <w:shd w:val="clear" w:color="auto" w:fill="FFFFFF"/>
        <w:spacing w:after="0" w:line="240" w:lineRule="auto"/>
        <w:ind w:firstLine="720"/>
        <w:jc w:val="both"/>
        <w:rPr>
          <w:rFonts w:ascii="Times New Roman" w:eastAsia="Times New Roman" w:hAnsi="Times New Roman" w:cs="Times New Roman"/>
          <w:strike/>
          <w:color w:val="000000"/>
          <w:sz w:val="24"/>
          <w:szCs w:val="24"/>
          <w:lang w:val="sr-Cyrl-CS"/>
        </w:rPr>
      </w:pPr>
      <w:r w:rsidRPr="00310E74">
        <w:rPr>
          <w:rFonts w:ascii="Times New Roman" w:eastAsia="Aptos" w:hAnsi="Times New Roman" w:cs="Times New Roman"/>
          <w:sz w:val="24"/>
          <w:szCs w:val="24"/>
          <w:lang w:val="sr-Cyrl-CS"/>
          <w14:ligatures w14:val="standardContextual"/>
        </w:rPr>
        <w:t>2) за промет од продаје роба или пружања услуга изда рачун који садржи д</w:t>
      </w:r>
      <w:r w:rsidR="00C36D30" w:rsidRPr="00310E74">
        <w:rPr>
          <w:rFonts w:ascii="Times New Roman" w:eastAsia="Aptos" w:hAnsi="Times New Roman" w:cs="Times New Roman"/>
          <w:sz w:val="24"/>
          <w:szCs w:val="24"/>
          <w:lang w:val="sr-Cyrl-CS"/>
          <w14:ligatures w14:val="standardContextual"/>
        </w:rPr>
        <w:t>водимензионални бар-кôд (енг. QR - Quick R</w:t>
      </w:r>
      <w:r w:rsidRPr="00310E74">
        <w:rPr>
          <w:rFonts w:ascii="Times New Roman" w:eastAsia="Aptos" w:hAnsi="Times New Roman" w:cs="Times New Roman"/>
          <w:sz w:val="24"/>
          <w:szCs w:val="24"/>
          <w:lang w:val="sr-Cyrl-CS"/>
          <w14:ligatures w14:val="standardContextual"/>
        </w:rPr>
        <w:t xml:space="preserve">esponse), а за који се верификацијом утврди да није генерисан путем система електронске фискализације </w:t>
      </w:r>
      <w:r w:rsidR="00F34C49" w:rsidRPr="00310E74">
        <w:rPr>
          <w:rFonts w:ascii="Times New Roman" w:eastAsia="Aptos" w:hAnsi="Times New Roman" w:cs="Times New Roman"/>
          <w:sz w:val="24"/>
          <w:szCs w:val="24"/>
          <w:lang w:val="sr-Cyrl-CS"/>
          <w14:ligatures w14:val="standardContextual"/>
        </w:rPr>
        <w:t>П</w:t>
      </w:r>
      <w:r w:rsidR="00C36D30" w:rsidRPr="00310E74">
        <w:rPr>
          <w:rFonts w:ascii="Times New Roman" w:eastAsia="Aptos" w:hAnsi="Times New Roman" w:cs="Times New Roman"/>
          <w:sz w:val="24"/>
          <w:szCs w:val="24"/>
          <w:lang w:val="sr-Cyrl-CS"/>
          <w14:ligatures w14:val="standardContextual"/>
        </w:rPr>
        <w:t>ореске управе</w:t>
      </w:r>
      <w:r w:rsidRPr="00310E74">
        <w:rPr>
          <w:rFonts w:ascii="Times New Roman" w:eastAsia="Aptos" w:hAnsi="Times New Roman" w:cs="Times New Roman"/>
          <w:sz w:val="24"/>
          <w:szCs w:val="24"/>
          <w:lang w:val="sr-Cyrl-CS"/>
          <w14:ligatures w14:val="standardContextual"/>
        </w:rPr>
        <w:t xml:space="preserve">, односно садржи QR код који не води ка порталу </w:t>
      </w:r>
      <w:r w:rsidR="00F34C49" w:rsidRPr="00310E74">
        <w:rPr>
          <w:rFonts w:ascii="Times New Roman" w:eastAsia="Aptos" w:hAnsi="Times New Roman" w:cs="Times New Roman"/>
          <w:sz w:val="24"/>
          <w:szCs w:val="24"/>
          <w:lang w:val="sr-Cyrl-CS"/>
          <w14:ligatures w14:val="standardContextual"/>
        </w:rPr>
        <w:t>П</w:t>
      </w:r>
      <w:r w:rsidRPr="00310E74">
        <w:rPr>
          <w:rFonts w:ascii="Times New Roman" w:eastAsia="Aptos" w:hAnsi="Times New Roman" w:cs="Times New Roman"/>
          <w:sz w:val="24"/>
          <w:szCs w:val="24"/>
          <w:lang w:val="sr-Cyrl-CS"/>
          <w14:ligatures w14:val="standardContextual"/>
        </w:rPr>
        <w:t xml:space="preserve">ореске управе или садржи </w:t>
      </w:r>
      <w:r w:rsidR="00072647" w:rsidRPr="00310E74">
        <w:rPr>
          <w:rFonts w:ascii="Times New Roman" w:eastAsia="Aptos" w:hAnsi="Times New Roman" w:cs="Times New Roman"/>
          <w:sz w:val="24"/>
          <w:szCs w:val="24"/>
          <w:lang w:val="sr-Cyrl-CS"/>
          <w14:ligatures w14:val="standardContextual"/>
        </w:rPr>
        <w:t xml:space="preserve">QR </w:t>
      </w:r>
      <w:r w:rsidRPr="00310E74">
        <w:rPr>
          <w:rFonts w:ascii="Times New Roman" w:eastAsia="Aptos" w:hAnsi="Times New Roman" w:cs="Times New Roman"/>
          <w:sz w:val="24"/>
          <w:szCs w:val="24"/>
          <w:lang w:val="sr-Cyrl-CS"/>
          <w14:ligatures w14:val="standardContextual"/>
        </w:rPr>
        <w:t>код који води ка фискалном рачуну који се не односи на евидентирани промет, већ на други фискални рачун, други износ, датум, артикле или другог обвезника или да представља документ који је накнадно измењен, комбинован или технички израђен, изриче се у трајању од једне године.</w:t>
      </w:r>
      <w:r w:rsidR="00ED37E6" w:rsidRPr="00310E74">
        <w:rPr>
          <w:rFonts w:ascii="Times New Roman" w:eastAsia="Times New Roman" w:hAnsi="Times New Roman" w:cs="Times New Roman"/>
          <w:bCs/>
          <w:sz w:val="24"/>
          <w:szCs w:val="24"/>
          <w:lang w:val="sr-Cyrl-CS"/>
        </w:rPr>
        <w:t>”</w:t>
      </w:r>
      <w:r w:rsidR="00ED37E6" w:rsidRPr="00310E74">
        <w:rPr>
          <w:rFonts w:ascii="Times New Roman" w:eastAsia="Times New Roman" w:hAnsi="Times New Roman" w:cs="Times New Roman"/>
          <w:sz w:val="24"/>
          <w:szCs w:val="24"/>
          <w:lang w:val="sr-Cyrl-CS"/>
        </w:rPr>
        <w:t>.</w:t>
      </w:r>
    </w:p>
    <w:p w14:paraId="0FCFB297" w14:textId="443FD06A" w:rsidR="00300C2F" w:rsidRPr="00310E74" w:rsidRDefault="00300C2F" w:rsidP="00300C2F">
      <w:pPr>
        <w:spacing w:after="0" w:line="240" w:lineRule="auto"/>
        <w:ind w:firstLine="720"/>
        <w:jc w:val="both"/>
        <w:rPr>
          <w:rFonts w:ascii="Times New Roman" w:eastAsia="Times New Roman" w:hAnsi="Times New Roman" w:cs="Times New Roman"/>
          <w:bCs/>
          <w:sz w:val="24"/>
          <w:szCs w:val="24"/>
          <w:lang w:val="sr-Cyrl-CS"/>
        </w:rPr>
      </w:pPr>
      <w:r w:rsidRPr="00310E74">
        <w:rPr>
          <w:rFonts w:ascii="Times New Roman" w:eastAsia="Times New Roman" w:hAnsi="Times New Roman" w:cs="Times New Roman"/>
          <w:bCs/>
          <w:sz w:val="24"/>
          <w:szCs w:val="24"/>
          <w:lang w:val="sr-Cyrl-CS"/>
        </w:rPr>
        <w:t>Додаје се став 6, који гласи:</w:t>
      </w:r>
    </w:p>
    <w:p w14:paraId="3AAEC630" w14:textId="1812D3DB" w:rsidR="00E06629" w:rsidRPr="00310E74" w:rsidRDefault="00300C2F" w:rsidP="007D4E04">
      <w:pPr>
        <w:spacing w:after="0" w:line="240" w:lineRule="auto"/>
        <w:ind w:firstLine="720"/>
        <w:jc w:val="both"/>
        <w:rPr>
          <w:rFonts w:ascii="Times New Roman" w:eastAsia="Times New Roman" w:hAnsi="Times New Roman" w:cs="Times New Roman"/>
          <w:bCs/>
          <w:sz w:val="24"/>
          <w:szCs w:val="24"/>
          <w:lang w:val="sr-Cyrl-CS"/>
        </w:rPr>
      </w:pPr>
      <w:r w:rsidRPr="00310E74">
        <w:rPr>
          <w:rFonts w:ascii="Times New Roman" w:eastAsia="Times New Roman" w:hAnsi="Times New Roman" w:cs="Times New Roman"/>
          <w:bCs/>
          <w:sz w:val="24"/>
          <w:szCs w:val="24"/>
          <w:lang w:val="sr-Cyrl-CS"/>
        </w:rPr>
        <w:t>„</w:t>
      </w:r>
      <w:r w:rsidR="00617443" w:rsidRPr="00310E74">
        <w:rPr>
          <w:rFonts w:ascii="Times New Roman" w:hAnsi="Times New Roman" w:cs="Times New Roman"/>
          <w:sz w:val="24"/>
          <w:szCs w:val="24"/>
          <w:lang w:val="sr-Cyrl-CS"/>
        </w:rPr>
        <w:t>М</w:t>
      </w:r>
      <w:r w:rsidRPr="00310E74">
        <w:rPr>
          <w:rFonts w:ascii="Times New Roman" w:hAnsi="Times New Roman" w:cs="Times New Roman"/>
          <w:sz w:val="24"/>
          <w:szCs w:val="24"/>
          <w:lang w:val="sr-Cyrl-CS"/>
        </w:rPr>
        <w:t xml:space="preserve">ера забране вршења делатности обвезнику из става </w:t>
      </w:r>
      <w:r w:rsidR="00617443" w:rsidRPr="00310E74">
        <w:rPr>
          <w:rFonts w:ascii="Times New Roman" w:hAnsi="Times New Roman" w:cs="Times New Roman"/>
          <w:sz w:val="24"/>
          <w:szCs w:val="24"/>
          <w:lang w:val="sr-Cyrl-CS"/>
        </w:rPr>
        <w:t>5</w:t>
      </w:r>
      <w:r w:rsidRPr="00310E74">
        <w:rPr>
          <w:rFonts w:ascii="Times New Roman" w:hAnsi="Times New Roman" w:cs="Times New Roman"/>
          <w:sz w:val="24"/>
          <w:szCs w:val="24"/>
          <w:lang w:val="sr-Cyrl-CS"/>
        </w:rPr>
        <w:t>. овог члана изриче се одмах</w:t>
      </w:r>
      <w:r w:rsidR="00C36D30" w:rsidRPr="00310E74">
        <w:rPr>
          <w:rFonts w:ascii="Times New Roman" w:hAnsi="Times New Roman" w:cs="Times New Roman"/>
          <w:sz w:val="24"/>
          <w:szCs w:val="24"/>
          <w:lang w:val="sr-Cyrl-CS"/>
        </w:rPr>
        <w:t>.</w:t>
      </w:r>
      <w:r w:rsidRPr="00310E74">
        <w:rPr>
          <w:rFonts w:ascii="Times New Roman" w:eastAsia="Times New Roman" w:hAnsi="Times New Roman" w:cs="Times New Roman"/>
          <w:bCs/>
          <w:sz w:val="24"/>
          <w:szCs w:val="24"/>
          <w:lang w:val="sr-Cyrl-CS"/>
        </w:rPr>
        <w:t>”.</w:t>
      </w:r>
    </w:p>
    <w:p w14:paraId="783A0C0A" w14:textId="77777777" w:rsidR="00C36D30" w:rsidRPr="00310E74" w:rsidRDefault="00C36D30" w:rsidP="00D676CA">
      <w:pPr>
        <w:spacing w:after="0" w:line="240" w:lineRule="auto"/>
        <w:jc w:val="center"/>
        <w:rPr>
          <w:rFonts w:ascii="Times New Roman" w:eastAsia="Times New Roman" w:hAnsi="Times New Roman" w:cs="Times New Roman"/>
          <w:sz w:val="24"/>
          <w:szCs w:val="24"/>
          <w:lang w:val="sr-Cyrl-CS"/>
        </w:rPr>
      </w:pPr>
    </w:p>
    <w:p w14:paraId="595881C8" w14:textId="25563B9F" w:rsidR="00D676CA" w:rsidRPr="00310E74" w:rsidRDefault="00D30551" w:rsidP="00D676CA">
      <w:pPr>
        <w:spacing w:after="0" w:line="240" w:lineRule="auto"/>
        <w:jc w:val="center"/>
        <w:rPr>
          <w:rFonts w:ascii="Times New Roman" w:eastAsia="Times New Roman" w:hAnsi="Times New Roman" w:cs="Times New Roman"/>
          <w:sz w:val="24"/>
          <w:szCs w:val="24"/>
          <w:lang w:val="sr-Cyrl-CS"/>
        </w:rPr>
      </w:pPr>
      <w:r w:rsidRPr="00310E74">
        <w:rPr>
          <w:rFonts w:ascii="Times New Roman" w:eastAsia="Times New Roman" w:hAnsi="Times New Roman" w:cs="Times New Roman"/>
          <w:sz w:val="24"/>
          <w:szCs w:val="24"/>
          <w:lang w:val="sr-Cyrl-CS"/>
        </w:rPr>
        <w:t xml:space="preserve">Члан </w:t>
      </w:r>
      <w:r w:rsidR="007D4E04" w:rsidRPr="00310E74">
        <w:rPr>
          <w:rFonts w:ascii="Times New Roman" w:eastAsia="Times New Roman" w:hAnsi="Times New Roman" w:cs="Times New Roman"/>
          <w:sz w:val="24"/>
          <w:szCs w:val="24"/>
          <w:lang w:val="sr-Cyrl-CS"/>
        </w:rPr>
        <w:t>2</w:t>
      </w:r>
      <w:r w:rsidR="00D676CA" w:rsidRPr="00310E74">
        <w:rPr>
          <w:rFonts w:ascii="Times New Roman" w:eastAsia="Times New Roman" w:hAnsi="Times New Roman" w:cs="Times New Roman"/>
          <w:sz w:val="24"/>
          <w:szCs w:val="24"/>
          <w:lang w:val="sr-Cyrl-CS"/>
        </w:rPr>
        <w:t>.</w:t>
      </w:r>
    </w:p>
    <w:p w14:paraId="3377A934" w14:textId="77777777" w:rsidR="00587B5C" w:rsidRPr="00310E74" w:rsidRDefault="00587B5C" w:rsidP="007D4E04">
      <w:pPr>
        <w:spacing w:after="0" w:line="240" w:lineRule="auto"/>
        <w:ind w:firstLine="720"/>
        <w:jc w:val="both"/>
        <w:rPr>
          <w:rFonts w:ascii="Times New Roman" w:hAnsi="Times New Roman" w:cs="Times New Roman"/>
          <w:sz w:val="24"/>
          <w:szCs w:val="24"/>
          <w:lang w:val="sr-Cyrl-CS"/>
        </w:rPr>
      </w:pPr>
      <w:r w:rsidRPr="00310E74">
        <w:rPr>
          <w:rFonts w:ascii="Times New Roman" w:eastAsia="Times New Roman" w:hAnsi="Times New Roman" w:cs="Times New Roman"/>
          <w:sz w:val="24"/>
          <w:szCs w:val="24"/>
          <w:lang w:val="sr-Cyrl-CS"/>
        </w:rPr>
        <w:t>Овај закон ступа на снагу осмог дана од дана објављивања у „Службеном гласнику Републике Србије”.</w:t>
      </w:r>
    </w:p>
    <w:p w14:paraId="10A2F7AD" w14:textId="0AE222EA" w:rsidR="00587B5C" w:rsidRPr="00310E74" w:rsidRDefault="00587B5C" w:rsidP="002B682B">
      <w:pPr>
        <w:spacing w:after="0" w:line="240" w:lineRule="auto"/>
        <w:jc w:val="center"/>
        <w:rPr>
          <w:rFonts w:ascii="Times New Roman" w:eastAsia="Times New Roman" w:hAnsi="Times New Roman" w:cs="Times New Roman"/>
          <w:sz w:val="24"/>
          <w:szCs w:val="24"/>
          <w:lang w:val="sr-Cyrl-CS"/>
        </w:rPr>
      </w:pPr>
    </w:p>
    <w:p w14:paraId="41626FEC" w14:textId="786C79F0" w:rsidR="00A5432D" w:rsidRPr="00310E74" w:rsidRDefault="00A5432D" w:rsidP="002B682B">
      <w:pPr>
        <w:spacing w:after="0" w:line="240" w:lineRule="auto"/>
        <w:jc w:val="center"/>
        <w:rPr>
          <w:rFonts w:ascii="Times New Roman" w:eastAsia="Times New Roman" w:hAnsi="Times New Roman" w:cs="Times New Roman"/>
          <w:sz w:val="24"/>
          <w:szCs w:val="24"/>
          <w:lang w:val="sr-Cyrl-CS"/>
        </w:rPr>
      </w:pPr>
    </w:p>
    <w:p w14:paraId="748ED7C8" w14:textId="77777777" w:rsidR="00A5432D" w:rsidRPr="00310E74" w:rsidRDefault="00A5432D" w:rsidP="002B682B">
      <w:pPr>
        <w:spacing w:after="0" w:line="240" w:lineRule="auto"/>
        <w:jc w:val="center"/>
        <w:rPr>
          <w:rFonts w:ascii="Times New Roman" w:eastAsia="Times New Roman" w:hAnsi="Times New Roman" w:cs="Times New Roman"/>
          <w:sz w:val="24"/>
          <w:szCs w:val="24"/>
          <w:lang w:val="sr-Cyrl-CS"/>
        </w:rPr>
      </w:pPr>
    </w:p>
    <w:sectPr w:rsidR="00A5432D" w:rsidRPr="00310E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68D"/>
    <w:rsid w:val="00072647"/>
    <w:rsid w:val="000C1E6E"/>
    <w:rsid w:val="00137E86"/>
    <w:rsid w:val="00155F87"/>
    <w:rsid w:val="00224C4B"/>
    <w:rsid w:val="002550AA"/>
    <w:rsid w:val="00294D45"/>
    <w:rsid w:val="002B682B"/>
    <w:rsid w:val="002E0616"/>
    <w:rsid w:val="00300C2F"/>
    <w:rsid w:val="00310E74"/>
    <w:rsid w:val="00395F96"/>
    <w:rsid w:val="00504778"/>
    <w:rsid w:val="00587B5C"/>
    <w:rsid w:val="005C39BF"/>
    <w:rsid w:val="00617443"/>
    <w:rsid w:val="00655BA1"/>
    <w:rsid w:val="006C0087"/>
    <w:rsid w:val="007C7035"/>
    <w:rsid w:val="007D4E04"/>
    <w:rsid w:val="007E19A7"/>
    <w:rsid w:val="007F1266"/>
    <w:rsid w:val="00850444"/>
    <w:rsid w:val="00966488"/>
    <w:rsid w:val="00A5432D"/>
    <w:rsid w:val="00A66B34"/>
    <w:rsid w:val="00A7549D"/>
    <w:rsid w:val="00B3404A"/>
    <w:rsid w:val="00B45858"/>
    <w:rsid w:val="00BA4977"/>
    <w:rsid w:val="00BF2BCF"/>
    <w:rsid w:val="00C313A6"/>
    <w:rsid w:val="00C36D30"/>
    <w:rsid w:val="00C74EBD"/>
    <w:rsid w:val="00D30551"/>
    <w:rsid w:val="00D676CA"/>
    <w:rsid w:val="00E02E34"/>
    <w:rsid w:val="00E06629"/>
    <w:rsid w:val="00E777A6"/>
    <w:rsid w:val="00ED37E6"/>
    <w:rsid w:val="00EF368D"/>
    <w:rsid w:val="00F120E4"/>
    <w:rsid w:val="00F34C49"/>
    <w:rsid w:val="00F4273F"/>
    <w:rsid w:val="00F66FE2"/>
    <w:rsid w:val="00FB18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EBD70"/>
  <w15:chartTrackingRefBased/>
  <w15:docId w15:val="{684235B6-C0E1-4F3D-8FE0-E578270D1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6D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D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2865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Nikolić</dc:creator>
  <cp:keywords/>
  <dc:description/>
  <cp:lastModifiedBy>Bojan Grgic</cp:lastModifiedBy>
  <cp:revision>2</cp:revision>
  <cp:lastPrinted>2026-08-05T06:42:00Z</cp:lastPrinted>
  <dcterms:created xsi:type="dcterms:W3CDTF">2026-08-07T17:11:00Z</dcterms:created>
  <dcterms:modified xsi:type="dcterms:W3CDTF">2026-08-07T17:11:00Z</dcterms:modified>
</cp:coreProperties>
</file>