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1FEF9" w14:textId="125D7E88" w:rsidR="00171816" w:rsidRPr="00942854" w:rsidRDefault="00171816">
      <w:pPr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2A6F37E0" w14:textId="77777777" w:rsidR="00171816" w:rsidRPr="00942854" w:rsidRDefault="002464C2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942854">
        <w:rPr>
          <w:rFonts w:ascii="Times New Roman" w:hAnsi="Times New Roman" w:cs="Times New Roman"/>
          <w:b/>
          <w:sz w:val="24"/>
          <w:szCs w:val="24"/>
          <w:lang w:val="sr-Cyrl-RS"/>
        </w:rPr>
        <w:t>О Б Р А З Л О Ж Е Њ Е</w:t>
      </w:r>
    </w:p>
    <w:p w14:paraId="07BF66AB" w14:textId="77777777" w:rsidR="00171816" w:rsidRPr="00942854" w:rsidRDefault="002464C2">
      <w:pPr>
        <w:rPr>
          <w:rFonts w:ascii="Times New Roman" w:hAnsi="Times New Roman" w:cs="Times New Roman"/>
          <w:b/>
          <w:sz w:val="24"/>
          <w:szCs w:val="24"/>
        </w:rPr>
      </w:pPr>
      <w:r w:rsidRPr="00942854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</w:p>
    <w:p w14:paraId="54D26860" w14:textId="77777777" w:rsidR="00171816" w:rsidRPr="00942854" w:rsidRDefault="002464C2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</w:pPr>
      <w:r w:rsidRPr="00942854">
        <w:rPr>
          <w:rFonts w:ascii="Times New Roman" w:eastAsia="Times New Roman" w:hAnsi="Times New Roman" w:cs="Times New Roman"/>
          <w:b/>
          <w:sz w:val="24"/>
          <w:szCs w:val="24"/>
          <w:lang w:eastAsia="sr-Latn-CS"/>
        </w:rPr>
        <w:t>I</w:t>
      </w:r>
      <w:r w:rsidRPr="00942854">
        <w:rPr>
          <w:rFonts w:ascii="Times New Roman" w:eastAsia="Times New Roman" w:hAnsi="Times New Roman" w:cs="Times New Roman"/>
          <w:b/>
          <w:sz w:val="24"/>
          <w:szCs w:val="24"/>
          <w:lang w:val="ru-RU" w:eastAsia="sr-Latn-CS"/>
        </w:rPr>
        <w:t xml:space="preserve">. </w:t>
      </w:r>
      <w:r w:rsidRPr="00942854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УСТАВНИ ОСНОВ ЗА ДОНОШЕЊЕ ЗАКОНА</w:t>
      </w:r>
    </w:p>
    <w:p w14:paraId="26FB208D" w14:textId="77777777" w:rsidR="00171816" w:rsidRPr="00942854" w:rsidRDefault="002464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</w:pPr>
      <w:r w:rsidRPr="00942854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ab/>
      </w:r>
    </w:p>
    <w:p w14:paraId="0B1C9226" w14:textId="77777777" w:rsidR="00171816" w:rsidRPr="00942854" w:rsidRDefault="002464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942854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942854">
        <w:rPr>
          <w:rFonts w:ascii="Times New Roman" w:eastAsia="Times New Roman" w:hAnsi="Times New Roman" w:cs="Times New Roman"/>
          <w:sz w:val="24"/>
          <w:szCs w:val="24"/>
          <w:lang w:val="sr-Cyrl-CS"/>
        </w:rPr>
        <w:t>Уставни основ за доношење Закона о измен</w:t>
      </w:r>
      <w:r w:rsidR="00A8103B">
        <w:rPr>
          <w:rFonts w:ascii="Times New Roman" w:eastAsia="Times New Roman" w:hAnsi="Times New Roman" w:cs="Times New Roman"/>
          <w:sz w:val="24"/>
          <w:szCs w:val="24"/>
          <w:lang w:val="sr-Cyrl-BA"/>
        </w:rPr>
        <w:t>ама</w:t>
      </w:r>
      <w:r w:rsidRPr="0094285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2C2C62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и допуни </w:t>
      </w:r>
      <w:r w:rsidRPr="00942854">
        <w:rPr>
          <w:rFonts w:ascii="Times New Roman" w:eastAsia="Times New Roman" w:hAnsi="Times New Roman" w:cs="Times New Roman"/>
          <w:sz w:val="24"/>
          <w:szCs w:val="24"/>
          <w:lang w:val="sr-Cyrl-CS"/>
        </w:rPr>
        <w:t>Закона о јавном тужилаштву</w:t>
      </w:r>
      <w:r w:rsidRPr="0094285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 </w:t>
      </w:r>
      <w:r w:rsidRPr="0094285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садржан је у </w:t>
      </w:r>
      <w:r w:rsidRPr="00942854">
        <w:rPr>
          <w:rFonts w:ascii="Times New Roman" w:eastAsia="Times New Roman" w:hAnsi="Times New Roman" w:cs="Times New Roman"/>
          <w:sz w:val="24"/>
          <w:szCs w:val="24"/>
          <w:lang w:val="sr-Latn-RS"/>
        </w:rPr>
        <w:t>одредб</w:t>
      </w:r>
      <w:r w:rsidRPr="0094285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ама члана 159. Устава Републике Србије и </w:t>
      </w:r>
      <w:r w:rsidRPr="0094285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члана 97. тачка 17) Устава Републике Србије који прописују да се услови за избор главног јавног тужиоца и јавног тужиоца уређују законом, као и да Република Србија уређује и обезбеђује између осталог, друге односе од интереса за Републику Србију у складу са Уставом. </w:t>
      </w:r>
    </w:p>
    <w:p w14:paraId="621F75DF" w14:textId="77777777" w:rsidR="00171816" w:rsidRPr="00942854" w:rsidRDefault="002464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942854"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</w:p>
    <w:p w14:paraId="6BF9E372" w14:textId="77777777" w:rsidR="00171816" w:rsidRPr="00942854" w:rsidRDefault="002464C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</w:pPr>
      <w:r w:rsidRPr="00942854">
        <w:rPr>
          <w:rFonts w:ascii="Times New Roman" w:eastAsia="Times New Roman" w:hAnsi="Times New Roman" w:cs="Times New Roman"/>
          <w:b/>
          <w:sz w:val="24"/>
          <w:szCs w:val="24"/>
          <w:lang w:val="sr-Latn-RS" w:eastAsia="sr-Latn-CS"/>
        </w:rPr>
        <w:t xml:space="preserve">II. </w:t>
      </w:r>
      <w:r w:rsidRPr="00942854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РАЗЛОЗИ ЗА ДОНОШЕЊЕ ЗАКОНА</w:t>
      </w:r>
    </w:p>
    <w:p w14:paraId="6C977AC8" w14:textId="77777777" w:rsidR="00171816" w:rsidRPr="00942854" w:rsidRDefault="0017181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</w:pPr>
    </w:p>
    <w:p w14:paraId="0A4E39EE" w14:textId="2FEAF74F" w:rsidR="00171816" w:rsidRPr="00942854" w:rsidRDefault="002464C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</w:pPr>
      <w:r w:rsidRPr="00942854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Разлози за доношење Закона о измен</w:t>
      </w:r>
      <w:r w:rsidR="00A8103B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ама</w:t>
      </w:r>
      <w:r w:rsidRPr="00942854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 xml:space="preserve"> </w:t>
      </w:r>
      <w:r w:rsidR="002C2C62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 xml:space="preserve">и допуни </w:t>
      </w:r>
      <w:r w:rsidRPr="00942854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 xml:space="preserve">Закона о јавном тужилаштву („Службени гласник РСˮ, </w:t>
      </w:r>
      <w:r w:rsidR="00A16064" w:rsidRPr="00942854"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  <w:t>бр</w:t>
      </w:r>
      <w:r w:rsidR="00A16064" w:rsidRPr="00942854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. 10/23</w:t>
      </w:r>
      <w:r w:rsidR="00A16064" w:rsidRPr="00942854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, 9/26 </w:t>
      </w:r>
      <w:r w:rsidR="00A16064" w:rsidRPr="00942854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и</w:t>
      </w:r>
      <w:r w:rsidR="00A16064" w:rsidRPr="00942854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56/26</w:t>
      </w:r>
      <w:r w:rsidRPr="00942854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 xml:space="preserve">), је потреба усаглашавања тог закона са новим Законом о Правосудној академији који предвиђа, као један од услова за кандидате који се први пут бирају на јавнотужилачку функцију, да имају завршену претходну </w:t>
      </w:r>
      <w:r w:rsidR="008801A4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обуку на Правосудној академији.</w:t>
      </w:r>
      <w:r w:rsidR="00A16064" w:rsidRPr="00942854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 xml:space="preserve"> </w:t>
      </w:r>
      <w:r w:rsidR="002C2C62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Поред тога, прецизирају се одредбе члана 78. Закон</w:t>
      </w:r>
      <w:r w:rsidR="008801A4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 xml:space="preserve">а о јавном тужилаштву у погледу могућности увећања плате јавних тужиоца, као и у погледу </w:t>
      </w:r>
      <w:r w:rsidR="00DA2C95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основне плате</w:t>
      </w:r>
      <w:r w:rsidR="002C2C62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 xml:space="preserve"> изборних чланова Високог савета тужилаштва из реда јавних тужилаца.</w:t>
      </w:r>
    </w:p>
    <w:p w14:paraId="761108E5" w14:textId="77777777" w:rsidR="00171816" w:rsidRPr="00942854" w:rsidRDefault="0017181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</w:pPr>
    </w:p>
    <w:p w14:paraId="068F2431" w14:textId="77777777" w:rsidR="00171816" w:rsidRPr="00942854" w:rsidRDefault="002464C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</w:pPr>
      <w:r w:rsidRPr="00942854"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  <w:t xml:space="preserve">III. </w:t>
      </w:r>
      <w:r w:rsidRPr="00942854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ОБЈАШЊЕЊЕ ОСНОВНИХ ПРАВНИХ ИНСТИТУТА И ПОЈЕДИНАЧНИХ РЕШЕЊА</w:t>
      </w:r>
    </w:p>
    <w:p w14:paraId="3C6C2DF7" w14:textId="77777777" w:rsidR="00171816" w:rsidRPr="00942854" w:rsidRDefault="0017181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</w:pPr>
    </w:p>
    <w:p w14:paraId="1D2C1F1F" w14:textId="5B0DD6D6" w:rsidR="00833F75" w:rsidRPr="00AC0F69" w:rsidRDefault="009B553F" w:rsidP="00833F75">
      <w:pPr>
        <w:pStyle w:val="basic-paragraph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lang w:val="sr-Cyrl-BA"/>
        </w:rPr>
      </w:pPr>
      <w:r w:rsidRPr="00AC0F69">
        <w:rPr>
          <w:color w:val="000000" w:themeColor="text1"/>
          <w:lang w:val="sr-Cyrl-RS"/>
        </w:rPr>
        <w:t xml:space="preserve">Чланом 1. </w:t>
      </w:r>
      <w:r w:rsidR="006444A9" w:rsidRPr="00AC0F69">
        <w:rPr>
          <w:color w:val="000000" w:themeColor="text1"/>
          <w:lang w:val="sr-Cyrl-RS"/>
        </w:rPr>
        <w:t xml:space="preserve">Предлога </w:t>
      </w:r>
      <w:r w:rsidRPr="00AC0F69">
        <w:rPr>
          <w:color w:val="000000" w:themeColor="text1"/>
          <w:lang w:val="sr-Cyrl-RS"/>
        </w:rPr>
        <w:t>закона</w:t>
      </w:r>
      <w:r w:rsidR="004A191C" w:rsidRPr="00AC0F69">
        <w:rPr>
          <w:color w:val="000000" w:themeColor="text1"/>
          <w:lang w:val="sr-Cyrl-RS"/>
        </w:rPr>
        <w:t xml:space="preserve"> </w:t>
      </w:r>
      <w:r w:rsidR="00F01E46" w:rsidRPr="00AC0F69">
        <w:rPr>
          <w:color w:val="000000" w:themeColor="text1"/>
          <w:lang w:val="sr-Cyrl-RS"/>
        </w:rPr>
        <w:t>прецизира се одредба</w:t>
      </w:r>
      <w:r w:rsidR="004A191C" w:rsidRPr="00AC0F69">
        <w:rPr>
          <w:color w:val="000000" w:themeColor="text1"/>
          <w:lang w:val="sr-Cyrl-RS"/>
        </w:rPr>
        <w:t xml:space="preserve"> члан</w:t>
      </w:r>
      <w:r w:rsidR="00F01E46" w:rsidRPr="00AC0F69">
        <w:rPr>
          <w:color w:val="000000" w:themeColor="text1"/>
          <w:lang w:val="sr-Cyrl-RS"/>
        </w:rPr>
        <w:t>а</w:t>
      </w:r>
      <w:r w:rsidR="004A191C" w:rsidRPr="00AC0F69">
        <w:rPr>
          <w:color w:val="000000" w:themeColor="text1"/>
          <w:lang w:val="sr-Cyrl-RS"/>
        </w:rPr>
        <w:t xml:space="preserve"> 78. став 2. Закона о јавном тужилаштву, </w:t>
      </w:r>
      <w:r w:rsidR="00833F75" w:rsidRPr="00AC0F69">
        <w:rPr>
          <w:color w:val="000000" w:themeColor="text1"/>
          <w:lang w:val="sr-Cyrl-RS"/>
        </w:rPr>
        <w:t xml:space="preserve">тако што се прописује могућност увећавања основне плате  </w:t>
      </w:r>
      <w:proofErr w:type="spellStart"/>
      <w:r w:rsidR="00833F75" w:rsidRPr="00AC0F69">
        <w:rPr>
          <w:color w:val="000000" w:themeColor="text1"/>
        </w:rPr>
        <w:t>од</w:t>
      </w:r>
      <w:proofErr w:type="spellEnd"/>
      <w:r w:rsidR="00833F75" w:rsidRPr="00AC0F69">
        <w:rPr>
          <w:color w:val="000000" w:themeColor="text1"/>
        </w:rPr>
        <w:t xml:space="preserve"> 10% </w:t>
      </w:r>
      <w:proofErr w:type="spellStart"/>
      <w:r w:rsidR="00833F75" w:rsidRPr="00AC0F69">
        <w:rPr>
          <w:color w:val="000000" w:themeColor="text1"/>
        </w:rPr>
        <w:t>до</w:t>
      </w:r>
      <w:proofErr w:type="spellEnd"/>
      <w:r w:rsidR="00833F75" w:rsidRPr="00AC0F69">
        <w:rPr>
          <w:color w:val="000000" w:themeColor="text1"/>
        </w:rPr>
        <w:t xml:space="preserve"> 50%, </w:t>
      </w:r>
      <w:proofErr w:type="spellStart"/>
      <w:r w:rsidR="00833F75" w:rsidRPr="00AC0F69">
        <w:rPr>
          <w:color w:val="000000" w:themeColor="text1"/>
        </w:rPr>
        <w:t>сразмерно</w:t>
      </w:r>
      <w:proofErr w:type="spellEnd"/>
      <w:r w:rsidR="00833F75" w:rsidRPr="00AC0F69">
        <w:rPr>
          <w:color w:val="000000" w:themeColor="text1"/>
        </w:rPr>
        <w:t xml:space="preserve"> </w:t>
      </w:r>
      <w:proofErr w:type="spellStart"/>
      <w:r w:rsidR="00833F75" w:rsidRPr="00AC0F69">
        <w:rPr>
          <w:color w:val="000000" w:themeColor="text1"/>
        </w:rPr>
        <w:t>броју</w:t>
      </w:r>
      <w:proofErr w:type="spellEnd"/>
      <w:r w:rsidR="00833F75" w:rsidRPr="00AC0F69">
        <w:rPr>
          <w:color w:val="000000" w:themeColor="text1"/>
        </w:rPr>
        <w:t xml:space="preserve"> </w:t>
      </w:r>
      <w:proofErr w:type="spellStart"/>
      <w:r w:rsidR="00833F75" w:rsidRPr="00AC0F69">
        <w:rPr>
          <w:color w:val="000000" w:themeColor="text1"/>
        </w:rPr>
        <w:t>непопуњених</w:t>
      </w:r>
      <w:proofErr w:type="spellEnd"/>
      <w:r w:rsidR="00833F75" w:rsidRPr="00AC0F69">
        <w:rPr>
          <w:color w:val="000000" w:themeColor="text1"/>
        </w:rPr>
        <w:t xml:space="preserve"> </w:t>
      </w:r>
      <w:proofErr w:type="spellStart"/>
      <w:r w:rsidR="00833F75" w:rsidRPr="00AC0F69">
        <w:rPr>
          <w:color w:val="000000" w:themeColor="text1"/>
        </w:rPr>
        <w:t>места</w:t>
      </w:r>
      <w:proofErr w:type="spellEnd"/>
      <w:r w:rsidR="00833F75" w:rsidRPr="00AC0F69">
        <w:rPr>
          <w:color w:val="000000" w:themeColor="text1"/>
        </w:rPr>
        <w:t xml:space="preserve">, </w:t>
      </w:r>
      <w:proofErr w:type="spellStart"/>
      <w:r w:rsidR="00833F75" w:rsidRPr="00AC0F69">
        <w:rPr>
          <w:color w:val="000000" w:themeColor="text1"/>
        </w:rPr>
        <w:t>односно</w:t>
      </w:r>
      <w:proofErr w:type="spellEnd"/>
      <w:r w:rsidR="00833F75" w:rsidRPr="00AC0F69">
        <w:rPr>
          <w:color w:val="000000" w:themeColor="text1"/>
        </w:rPr>
        <w:t xml:space="preserve"> </w:t>
      </w:r>
      <w:proofErr w:type="spellStart"/>
      <w:r w:rsidR="00833F75" w:rsidRPr="00AC0F69">
        <w:rPr>
          <w:color w:val="000000" w:themeColor="text1"/>
        </w:rPr>
        <w:t>обиму</w:t>
      </w:r>
      <w:proofErr w:type="spellEnd"/>
      <w:r w:rsidR="00833F75" w:rsidRPr="00AC0F69">
        <w:rPr>
          <w:color w:val="000000" w:themeColor="text1"/>
        </w:rPr>
        <w:t xml:space="preserve"> </w:t>
      </w:r>
      <w:proofErr w:type="spellStart"/>
      <w:r w:rsidR="00833F75" w:rsidRPr="00AC0F69">
        <w:rPr>
          <w:color w:val="000000" w:themeColor="text1"/>
        </w:rPr>
        <w:t>повећања</w:t>
      </w:r>
      <w:proofErr w:type="spellEnd"/>
      <w:r w:rsidR="00833F75" w:rsidRPr="00AC0F69">
        <w:rPr>
          <w:color w:val="000000" w:themeColor="text1"/>
        </w:rPr>
        <w:t xml:space="preserve"> </w:t>
      </w:r>
      <w:proofErr w:type="spellStart"/>
      <w:r w:rsidR="00833F75" w:rsidRPr="00AC0F69">
        <w:rPr>
          <w:color w:val="000000" w:themeColor="text1"/>
        </w:rPr>
        <w:t>посла</w:t>
      </w:r>
      <w:proofErr w:type="spellEnd"/>
      <w:r w:rsidR="00833F75" w:rsidRPr="00AC0F69">
        <w:rPr>
          <w:color w:val="000000" w:themeColor="text1"/>
          <w:lang w:val="sr-Cyrl-BA"/>
        </w:rPr>
        <w:t xml:space="preserve"> јавног тужиоца</w:t>
      </w:r>
      <w:r w:rsidR="00833F75" w:rsidRPr="00AC0F69">
        <w:rPr>
          <w:color w:val="000000" w:themeColor="text1"/>
        </w:rPr>
        <w:t xml:space="preserve"> </w:t>
      </w:r>
      <w:proofErr w:type="spellStart"/>
      <w:r w:rsidR="00833F75" w:rsidRPr="00AC0F69">
        <w:rPr>
          <w:color w:val="000000" w:themeColor="text1"/>
        </w:rPr>
        <w:t>који</w:t>
      </w:r>
      <w:proofErr w:type="spellEnd"/>
      <w:r w:rsidR="00833F75" w:rsidRPr="00AC0F69">
        <w:rPr>
          <w:color w:val="000000" w:themeColor="text1"/>
        </w:rPr>
        <w:t xml:space="preserve"> </w:t>
      </w:r>
      <w:proofErr w:type="spellStart"/>
      <w:r w:rsidR="00833F75" w:rsidRPr="00AC0F69">
        <w:rPr>
          <w:color w:val="000000" w:themeColor="text1"/>
        </w:rPr>
        <w:t>врши</w:t>
      </w:r>
      <w:proofErr w:type="spellEnd"/>
      <w:r w:rsidR="00833F75" w:rsidRPr="00AC0F69">
        <w:rPr>
          <w:color w:val="000000" w:themeColor="text1"/>
        </w:rPr>
        <w:t xml:space="preserve"> </w:t>
      </w:r>
      <w:proofErr w:type="spellStart"/>
      <w:r w:rsidR="00833F75" w:rsidRPr="00AC0F69">
        <w:rPr>
          <w:color w:val="000000" w:themeColor="text1"/>
        </w:rPr>
        <w:t>функцију</w:t>
      </w:r>
      <w:proofErr w:type="spellEnd"/>
      <w:r w:rsidR="00833F75" w:rsidRPr="00AC0F69">
        <w:rPr>
          <w:color w:val="000000" w:themeColor="text1"/>
        </w:rPr>
        <w:t xml:space="preserve"> у </w:t>
      </w:r>
      <w:r w:rsidR="00833F75" w:rsidRPr="00AC0F69">
        <w:rPr>
          <w:color w:val="000000" w:themeColor="text1"/>
          <w:lang w:val="sr-Cyrl-BA"/>
        </w:rPr>
        <w:t>јавном тужилаштву</w:t>
      </w:r>
      <w:r w:rsidR="00833F75" w:rsidRPr="00AC0F69">
        <w:rPr>
          <w:color w:val="000000" w:themeColor="text1"/>
        </w:rPr>
        <w:t xml:space="preserve"> у </w:t>
      </w:r>
      <w:proofErr w:type="spellStart"/>
      <w:r w:rsidR="00833F75" w:rsidRPr="00AC0F69">
        <w:rPr>
          <w:color w:val="000000" w:themeColor="text1"/>
        </w:rPr>
        <w:t>коме</w:t>
      </w:r>
      <w:proofErr w:type="spellEnd"/>
      <w:r w:rsidR="00833F75" w:rsidRPr="00AC0F69">
        <w:rPr>
          <w:color w:val="000000" w:themeColor="text1"/>
        </w:rPr>
        <w:t xml:space="preserve"> </w:t>
      </w:r>
      <w:proofErr w:type="spellStart"/>
      <w:r w:rsidR="00833F75" w:rsidRPr="00AC0F69">
        <w:rPr>
          <w:color w:val="000000" w:themeColor="text1"/>
        </w:rPr>
        <w:t>је</w:t>
      </w:r>
      <w:proofErr w:type="spellEnd"/>
      <w:r w:rsidR="00833F75" w:rsidRPr="00AC0F69">
        <w:rPr>
          <w:color w:val="000000" w:themeColor="text1"/>
        </w:rPr>
        <w:t xml:space="preserve"> </w:t>
      </w:r>
      <w:proofErr w:type="spellStart"/>
      <w:r w:rsidR="00833F75" w:rsidRPr="00AC0F69">
        <w:rPr>
          <w:color w:val="000000" w:themeColor="text1"/>
        </w:rPr>
        <w:t>непопуњено</w:t>
      </w:r>
      <w:proofErr w:type="spellEnd"/>
      <w:r w:rsidR="00833F75" w:rsidRPr="00AC0F69">
        <w:rPr>
          <w:color w:val="000000" w:themeColor="text1"/>
        </w:rPr>
        <w:t xml:space="preserve"> </w:t>
      </w:r>
      <w:proofErr w:type="spellStart"/>
      <w:r w:rsidR="00833F75" w:rsidRPr="00AC0F69">
        <w:rPr>
          <w:color w:val="000000" w:themeColor="text1"/>
        </w:rPr>
        <w:t>више</w:t>
      </w:r>
      <w:proofErr w:type="spellEnd"/>
      <w:r w:rsidR="00833F75" w:rsidRPr="00AC0F69">
        <w:rPr>
          <w:color w:val="000000" w:themeColor="text1"/>
        </w:rPr>
        <w:t xml:space="preserve"> </w:t>
      </w:r>
      <w:proofErr w:type="spellStart"/>
      <w:r w:rsidR="00833F75" w:rsidRPr="00AC0F69">
        <w:rPr>
          <w:color w:val="000000" w:themeColor="text1"/>
        </w:rPr>
        <w:t>од</w:t>
      </w:r>
      <w:proofErr w:type="spellEnd"/>
      <w:r w:rsidR="00833F75" w:rsidRPr="00AC0F69">
        <w:rPr>
          <w:color w:val="000000" w:themeColor="text1"/>
        </w:rPr>
        <w:t xml:space="preserve"> 10% </w:t>
      </w:r>
      <w:r w:rsidR="00833F75" w:rsidRPr="00AC0F69">
        <w:rPr>
          <w:color w:val="000000" w:themeColor="text1"/>
          <w:lang w:val="sr-Cyrl-BA"/>
        </w:rPr>
        <w:t>јавнотужиачких</w:t>
      </w:r>
      <w:r w:rsidR="00833F75" w:rsidRPr="00AC0F69">
        <w:rPr>
          <w:color w:val="000000" w:themeColor="text1"/>
        </w:rPr>
        <w:t xml:space="preserve"> </w:t>
      </w:r>
      <w:proofErr w:type="spellStart"/>
      <w:r w:rsidR="00833F75" w:rsidRPr="00AC0F69">
        <w:rPr>
          <w:color w:val="000000" w:themeColor="text1"/>
        </w:rPr>
        <w:t>места</w:t>
      </w:r>
      <w:proofErr w:type="spellEnd"/>
      <w:r w:rsidR="00833F75" w:rsidRPr="00AC0F69">
        <w:rPr>
          <w:color w:val="000000" w:themeColor="text1"/>
        </w:rPr>
        <w:t xml:space="preserve"> </w:t>
      </w:r>
      <w:proofErr w:type="spellStart"/>
      <w:r w:rsidR="00833F75" w:rsidRPr="00AC0F69">
        <w:rPr>
          <w:color w:val="000000" w:themeColor="text1"/>
        </w:rPr>
        <w:t>или</w:t>
      </w:r>
      <w:proofErr w:type="spellEnd"/>
      <w:r w:rsidR="00833F75" w:rsidRPr="00AC0F69">
        <w:rPr>
          <w:color w:val="000000" w:themeColor="text1"/>
        </w:rPr>
        <w:t xml:space="preserve"> у </w:t>
      </w:r>
      <w:proofErr w:type="spellStart"/>
      <w:r w:rsidR="00833F75" w:rsidRPr="00AC0F69">
        <w:rPr>
          <w:color w:val="000000" w:themeColor="text1"/>
        </w:rPr>
        <w:t>коме</w:t>
      </w:r>
      <w:proofErr w:type="spellEnd"/>
      <w:r w:rsidR="00833F75" w:rsidRPr="00AC0F69">
        <w:rPr>
          <w:color w:val="000000" w:themeColor="text1"/>
        </w:rPr>
        <w:t xml:space="preserve"> </w:t>
      </w:r>
      <w:proofErr w:type="spellStart"/>
      <w:r w:rsidR="00833F75" w:rsidRPr="00AC0F69">
        <w:rPr>
          <w:color w:val="000000" w:themeColor="text1"/>
        </w:rPr>
        <w:t>је</w:t>
      </w:r>
      <w:proofErr w:type="spellEnd"/>
      <w:r w:rsidR="00833F75" w:rsidRPr="00AC0F69">
        <w:rPr>
          <w:color w:val="000000" w:themeColor="text1"/>
        </w:rPr>
        <w:t xml:space="preserve"> </w:t>
      </w:r>
      <w:proofErr w:type="spellStart"/>
      <w:r w:rsidR="00833F75" w:rsidRPr="00AC0F69">
        <w:rPr>
          <w:color w:val="000000" w:themeColor="text1"/>
        </w:rPr>
        <w:t>знатно</w:t>
      </w:r>
      <w:proofErr w:type="spellEnd"/>
      <w:r w:rsidR="00833F75" w:rsidRPr="00AC0F69">
        <w:rPr>
          <w:color w:val="000000" w:themeColor="text1"/>
        </w:rPr>
        <w:t xml:space="preserve"> </w:t>
      </w:r>
      <w:proofErr w:type="spellStart"/>
      <w:r w:rsidR="00833F75" w:rsidRPr="00AC0F69">
        <w:rPr>
          <w:color w:val="000000" w:themeColor="text1"/>
        </w:rPr>
        <w:t>повећан</w:t>
      </w:r>
      <w:proofErr w:type="spellEnd"/>
      <w:r w:rsidR="00833F75" w:rsidRPr="00AC0F69">
        <w:rPr>
          <w:color w:val="000000" w:themeColor="text1"/>
        </w:rPr>
        <w:t xml:space="preserve"> </w:t>
      </w:r>
      <w:proofErr w:type="spellStart"/>
      <w:r w:rsidR="00833F75" w:rsidRPr="00AC0F69">
        <w:rPr>
          <w:color w:val="000000" w:themeColor="text1"/>
        </w:rPr>
        <w:t>обим</w:t>
      </w:r>
      <w:proofErr w:type="spellEnd"/>
      <w:r w:rsidR="00833F75" w:rsidRPr="00AC0F69">
        <w:rPr>
          <w:color w:val="000000" w:themeColor="text1"/>
        </w:rPr>
        <w:t xml:space="preserve"> </w:t>
      </w:r>
      <w:proofErr w:type="spellStart"/>
      <w:r w:rsidR="00833F75" w:rsidRPr="00AC0F69">
        <w:rPr>
          <w:color w:val="000000" w:themeColor="text1"/>
        </w:rPr>
        <w:t>посл</w:t>
      </w:r>
      <w:proofErr w:type="spellEnd"/>
      <w:r w:rsidR="00833F75" w:rsidRPr="00AC0F69">
        <w:rPr>
          <w:color w:val="000000" w:themeColor="text1"/>
          <w:lang w:val="sr-Cyrl-BA"/>
        </w:rPr>
        <w:t>а, ради усклађивања са решењем из Закона о судијама.</w:t>
      </w:r>
    </w:p>
    <w:p w14:paraId="40B29931" w14:textId="6B093832" w:rsidR="009B553F" w:rsidRPr="00AC0F69" w:rsidRDefault="001D36DC" w:rsidP="001D36D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AC0F6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BA"/>
        </w:rPr>
        <w:t xml:space="preserve">Поред тога, </w:t>
      </w:r>
      <w:r w:rsidRPr="00AC0F6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 xml:space="preserve">члан 78. Закона о јавном тужилаштву </w:t>
      </w:r>
      <w:r w:rsidR="009B553F" w:rsidRPr="00AC0F6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 xml:space="preserve">допуњује се </w:t>
      </w:r>
      <w:r w:rsidRPr="00AC0F6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 xml:space="preserve">додавањем става 5. </w:t>
      </w:r>
      <w:r w:rsidR="009B553F" w:rsidRPr="00AC0F6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>у циљу избегавања ситуације да јавни тужилац након избора за члана Ви</w:t>
      </w:r>
      <w:r w:rsidR="008A0C3F" w:rsidRPr="00AC0F6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>соког савета тужилаштва има мању</w:t>
      </w:r>
      <w:r w:rsidR="009B553F" w:rsidRPr="00AC0F6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="008A0C3F" w:rsidRPr="00AC0F6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 w:eastAsia="sr-Latn-CS"/>
        </w:rPr>
        <w:t>основну плату</w:t>
      </w:r>
      <w:r w:rsidR="009B553F" w:rsidRPr="00AC0F6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 xml:space="preserve"> него пре избора. </w:t>
      </w:r>
      <w:r w:rsidRPr="00AC0F6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</w:p>
    <w:p w14:paraId="1EABB7BB" w14:textId="72D4B1AF" w:rsidR="00A94C62" w:rsidRPr="00942854" w:rsidRDefault="00A94C62" w:rsidP="00A94C6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sr-Cyrl-RS"/>
        </w:rPr>
      </w:pPr>
      <w:r w:rsidRPr="0094285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Чланом </w:t>
      </w:r>
      <w:r w:rsidR="002C2C62">
        <w:rPr>
          <w:rFonts w:ascii="Times New Roman" w:eastAsia="Times New Roman" w:hAnsi="Times New Roman" w:cs="Times New Roman"/>
          <w:sz w:val="24"/>
          <w:szCs w:val="24"/>
          <w:lang w:val="sr-Cyrl-RS"/>
        </w:rPr>
        <w:t>2</w:t>
      </w:r>
      <w:r w:rsidRPr="0094285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. </w:t>
      </w:r>
      <w:r w:rsidR="006444A9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Предлога </w:t>
      </w:r>
      <w:r w:rsidRPr="00942854">
        <w:rPr>
          <w:rFonts w:ascii="Times New Roman" w:eastAsia="Times New Roman" w:hAnsi="Times New Roman" w:cs="Times New Roman"/>
          <w:sz w:val="24"/>
          <w:szCs w:val="24"/>
          <w:lang w:val="sr-Cyrl-RS"/>
        </w:rPr>
        <w:t>закона мења се члан 84. Закона о јавном тужилаштву</w:t>
      </w:r>
      <w:r w:rsidRPr="00942854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sr-Cyrl-RS"/>
        </w:rPr>
        <w:t xml:space="preserve">, тако што се прописује да уверење о завршеној претходној обуци на Правосудној академији буде обавезан услов за све кандидате који се први пут бирају за јавнотужилачку функцију. </w:t>
      </w:r>
    </w:p>
    <w:p w14:paraId="3CB44CFD" w14:textId="160DA788" w:rsidR="00A94C62" w:rsidRPr="00942854" w:rsidRDefault="00A94C62" w:rsidP="00A94C6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42854">
        <w:rPr>
          <w:rFonts w:ascii="Times New Roman" w:hAnsi="Times New Roman" w:cs="Times New Roman"/>
          <w:sz w:val="24"/>
          <w:szCs w:val="24"/>
          <w:lang w:val="sr-Cyrl-RS"/>
        </w:rPr>
        <w:t xml:space="preserve">Члан </w:t>
      </w:r>
      <w:r w:rsidR="002C2C62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Pr="00942854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6444A9">
        <w:rPr>
          <w:rFonts w:ascii="Times New Roman" w:hAnsi="Times New Roman" w:cs="Times New Roman"/>
          <w:sz w:val="24"/>
          <w:szCs w:val="24"/>
          <w:lang w:val="sr-Cyrl-RS"/>
        </w:rPr>
        <w:t xml:space="preserve">Предлога </w:t>
      </w:r>
      <w:r w:rsidRPr="00942854">
        <w:rPr>
          <w:rFonts w:ascii="Times New Roman" w:hAnsi="Times New Roman" w:cs="Times New Roman"/>
          <w:sz w:val="24"/>
          <w:szCs w:val="24"/>
          <w:lang w:val="sr-Cyrl-RS"/>
        </w:rPr>
        <w:t xml:space="preserve">закона представљају прелазне одредбе. Овај члан садржи четири става. </w:t>
      </w:r>
    </w:p>
    <w:p w14:paraId="6BFA4765" w14:textId="78F54D83" w:rsidR="00A94C62" w:rsidRDefault="00A94C62" w:rsidP="00A94C6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42854">
        <w:rPr>
          <w:rFonts w:ascii="Times New Roman" w:hAnsi="Times New Roman" w:cs="Times New Roman"/>
          <w:sz w:val="24"/>
          <w:szCs w:val="24"/>
          <w:lang w:val="sr-Cyrl-RS"/>
        </w:rPr>
        <w:t xml:space="preserve">Став 1. прописује да кандидат за </w:t>
      </w:r>
      <w:r w:rsidR="00B536A1" w:rsidRPr="00942854">
        <w:rPr>
          <w:rFonts w:ascii="Times New Roman" w:hAnsi="Times New Roman" w:cs="Times New Roman"/>
          <w:sz w:val="24"/>
          <w:szCs w:val="24"/>
          <w:lang w:val="sr-Cyrl-RS"/>
        </w:rPr>
        <w:t>носиоца јавнотужилачке функције</w:t>
      </w:r>
      <w:r w:rsidRPr="00942854">
        <w:rPr>
          <w:rFonts w:ascii="Times New Roman" w:hAnsi="Times New Roman" w:cs="Times New Roman"/>
          <w:sz w:val="24"/>
          <w:szCs w:val="24"/>
          <w:lang w:val="sr-Cyrl-RS"/>
        </w:rPr>
        <w:t xml:space="preserve"> који се први пут бира на </w:t>
      </w:r>
      <w:r w:rsidR="00B536A1" w:rsidRPr="00942854">
        <w:rPr>
          <w:rFonts w:ascii="Times New Roman" w:hAnsi="Times New Roman" w:cs="Times New Roman"/>
          <w:sz w:val="24"/>
          <w:szCs w:val="24"/>
          <w:lang w:val="sr-Cyrl-RS"/>
        </w:rPr>
        <w:t>јавнотужилачку</w:t>
      </w:r>
      <w:r w:rsidRPr="00942854">
        <w:rPr>
          <w:rFonts w:ascii="Times New Roman" w:hAnsi="Times New Roman" w:cs="Times New Roman"/>
          <w:sz w:val="24"/>
          <w:szCs w:val="24"/>
          <w:lang w:val="sr-Cyrl-RS"/>
        </w:rPr>
        <w:t xml:space="preserve"> функцију који је завршио претходну обуку на Правосудној академији до дана ступања на снагу члана </w:t>
      </w:r>
      <w:r w:rsidR="001604B6">
        <w:rPr>
          <w:rFonts w:ascii="Times New Roman" w:hAnsi="Times New Roman" w:cs="Times New Roman"/>
          <w:sz w:val="24"/>
          <w:szCs w:val="24"/>
          <w:lang w:val="sr-Latn-ME"/>
        </w:rPr>
        <w:t>2</w:t>
      </w:r>
      <w:r w:rsidRPr="00942854">
        <w:rPr>
          <w:rFonts w:ascii="Times New Roman" w:hAnsi="Times New Roman" w:cs="Times New Roman"/>
          <w:sz w:val="24"/>
          <w:szCs w:val="24"/>
          <w:lang w:val="sr-Cyrl-RS"/>
        </w:rPr>
        <w:t xml:space="preserve">. овог закона, није дужан да полаже испит који организује Високи савет </w:t>
      </w:r>
      <w:r w:rsidR="00B536A1" w:rsidRPr="00942854">
        <w:rPr>
          <w:rFonts w:ascii="Times New Roman" w:hAnsi="Times New Roman" w:cs="Times New Roman"/>
          <w:sz w:val="24"/>
          <w:szCs w:val="24"/>
          <w:lang w:val="sr-Cyrl-RS"/>
        </w:rPr>
        <w:t>тужилаштва</w:t>
      </w:r>
      <w:r w:rsidRPr="00942854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75AB9FE2" w14:textId="5421A6B3" w:rsidR="00721D5F" w:rsidRDefault="00721D5F" w:rsidP="00A94C6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A04F5C6" w14:textId="77777777" w:rsidR="00721D5F" w:rsidRPr="00942854" w:rsidRDefault="00721D5F" w:rsidP="00A94C6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7B91E473" w14:textId="77777777" w:rsidR="00A94C62" w:rsidRPr="00942854" w:rsidRDefault="00A94C62" w:rsidP="00A94C62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42854">
        <w:rPr>
          <w:rFonts w:ascii="Times New Roman" w:eastAsia="Times New Roman" w:hAnsi="Times New Roman" w:cs="Times New Roman"/>
          <w:sz w:val="24"/>
          <w:szCs w:val="24"/>
          <w:lang w:val="sr-Cyrl-RS"/>
        </w:rPr>
        <w:lastRenderedPageBreak/>
        <w:t xml:space="preserve">Став 2. </w:t>
      </w:r>
      <w:r w:rsidRPr="00942854">
        <w:rPr>
          <w:rFonts w:ascii="Times New Roman" w:hAnsi="Times New Roman" w:cs="Times New Roman"/>
          <w:sz w:val="24"/>
          <w:szCs w:val="24"/>
          <w:lang w:val="sr-Cyrl-RS"/>
        </w:rPr>
        <w:t xml:space="preserve">уређује статус лица која су примљена, започела или завршила почетну обуку на Правосудној академији до дана ступања на снагу новог Закона о </w:t>
      </w:r>
      <w:r w:rsidR="006E415E" w:rsidRPr="00942854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942854">
        <w:rPr>
          <w:rFonts w:ascii="Times New Roman" w:hAnsi="Times New Roman" w:cs="Times New Roman"/>
          <w:sz w:val="24"/>
          <w:szCs w:val="24"/>
          <w:lang w:val="sr-Cyrl-RS"/>
        </w:rPr>
        <w:t xml:space="preserve">равосудној академији, тако што та лица задржавају сва права која су имала пре ступања на снагу новог закона. </w:t>
      </w:r>
      <w:r w:rsidR="006E415E" w:rsidRPr="009428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26F60C3C" w14:textId="77777777" w:rsidR="00A94C62" w:rsidRPr="00942854" w:rsidRDefault="006E415E" w:rsidP="00A94C6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942854">
        <w:rPr>
          <w:rFonts w:ascii="Times New Roman" w:eastAsia="Times New Roman" w:hAnsi="Times New Roman" w:cs="Times New Roman"/>
          <w:sz w:val="24"/>
          <w:szCs w:val="24"/>
          <w:lang w:val="sr-Cyrl-RS"/>
        </w:rPr>
        <w:t>Став 3.</w:t>
      </w:r>
      <w:r w:rsidR="00A94C62" w:rsidRPr="0094285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садржи решење да </w:t>
      </w:r>
      <w:r w:rsidR="00B536A1" w:rsidRPr="00942854">
        <w:rPr>
          <w:rFonts w:ascii="Times New Roman" w:hAnsi="Times New Roman" w:cs="Times New Roman"/>
          <w:sz w:val="24"/>
          <w:szCs w:val="24"/>
          <w:lang w:val="sr-Cyrl-RS"/>
        </w:rPr>
        <w:t>кандидат</w:t>
      </w:r>
      <w:r w:rsidR="00A94C62" w:rsidRPr="00942854">
        <w:rPr>
          <w:rFonts w:ascii="Times New Roman" w:hAnsi="Times New Roman" w:cs="Times New Roman"/>
          <w:sz w:val="24"/>
          <w:szCs w:val="24"/>
          <w:lang w:val="sr-Cyrl-RS"/>
        </w:rPr>
        <w:t xml:space="preserve"> који се први пут бира на </w:t>
      </w:r>
      <w:r w:rsidR="00B536A1" w:rsidRPr="00942854">
        <w:rPr>
          <w:rFonts w:ascii="Times New Roman" w:hAnsi="Times New Roman" w:cs="Times New Roman"/>
          <w:sz w:val="24"/>
          <w:szCs w:val="24"/>
          <w:lang w:val="sr-Cyrl-RS"/>
        </w:rPr>
        <w:t>јавнотужилачку</w:t>
      </w:r>
      <w:r w:rsidR="00A94C62" w:rsidRPr="00942854">
        <w:rPr>
          <w:rFonts w:ascii="Times New Roman" w:hAnsi="Times New Roman" w:cs="Times New Roman"/>
          <w:sz w:val="24"/>
          <w:szCs w:val="24"/>
          <w:lang w:val="sr-Cyrl-RS"/>
        </w:rPr>
        <w:t xml:space="preserve"> функцију, а који је до дана ступања на снагу члана </w:t>
      </w:r>
      <w:r w:rsidR="001604B6">
        <w:rPr>
          <w:rFonts w:ascii="Times New Roman" w:hAnsi="Times New Roman" w:cs="Times New Roman"/>
          <w:sz w:val="24"/>
          <w:szCs w:val="24"/>
          <w:lang w:val="sr-Latn-ME"/>
        </w:rPr>
        <w:t>2</w:t>
      </w:r>
      <w:r w:rsidR="00A94C62" w:rsidRPr="00942854">
        <w:rPr>
          <w:rFonts w:ascii="Times New Roman" w:hAnsi="Times New Roman" w:cs="Times New Roman"/>
          <w:sz w:val="24"/>
          <w:szCs w:val="24"/>
          <w:lang w:val="sr-Cyrl-RS"/>
        </w:rPr>
        <w:t xml:space="preserve">. овог закона положио испит код Високог савета </w:t>
      </w:r>
      <w:r w:rsidR="00B536A1" w:rsidRPr="00942854">
        <w:rPr>
          <w:rFonts w:ascii="Times New Roman" w:hAnsi="Times New Roman" w:cs="Times New Roman"/>
          <w:sz w:val="24"/>
          <w:szCs w:val="24"/>
          <w:lang w:val="sr-Cyrl-RS"/>
        </w:rPr>
        <w:t>тужилаштва</w:t>
      </w:r>
      <w:r w:rsidR="00A94C62" w:rsidRPr="00942854">
        <w:rPr>
          <w:rFonts w:ascii="Times New Roman" w:hAnsi="Times New Roman" w:cs="Times New Roman"/>
          <w:sz w:val="24"/>
          <w:szCs w:val="24"/>
          <w:lang w:val="sr-Cyrl-RS"/>
        </w:rPr>
        <w:t xml:space="preserve"> и после ступања на снагу члана </w:t>
      </w:r>
      <w:r w:rsidR="001604B6">
        <w:rPr>
          <w:rFonts w:ascii="Times New Roman" w:hAnsi="Times New Roman" w:cs="Times New Roman"/>
          <w:sz w:val="24"/>
          <w:szCs w:val="24"/>
          <w:lang w:val="sr-Latn-ME"/>
        </w:rPr>
        <w:t>2</w:t>
      </w:r>
      <w:r w:rsidR="00A94C62" w:rsidRPr="00942854">
        <w:rPr>
          <w:rFonts w:ascii="Times New Roman" w:hAnsi="Times New Roman" w:cs="Times New Roman"/>
          <w:sz w:val="24"/>
          <w:szCs w:val="24"/>
          <w:lang w:val="sr-Cyrl-RS"/>
        </w:rPr>
        <w:t xml:space="preserve">. овог закона не мора да заврши почетну обуку на Правосудној академији, као услов за избор на </w:t>
      </w:r>
      <w:r w:rsidR="00B536A1" w:rsidRPr="00942854">
        <w:rPr>
          <w:rFonts w:ascii="Times New Roman" w:hAnsi="Times New Roman" w:cs="Times New Roman"/>
          <w:sz w:val="24"/>
          <w:szCs w:val="24"/>
          <w:lang w:val="sr-Cyrl-RS"/>
        </w:rPr>
        <w:t>јавнотужилачку</w:t>
      </w:r>
      <w:r w:rsidR="00A94C62" w:rsidRPr="00942854">
        <w:rPr>
          <w:rFonts w:ascii="Times New Roman" w:hAnsi="Times New Roman" w:cs="Times New Roman"/>
          <w:sz w:val="24"/>
          <w:szCs w:val="24"/>
          <w:lang w:val="sr-Cyrl-RS"/>
        </w:rPr>
        <w:t xml:space="preserve"> функцију.  </w:t>
      </w:r>
    </w:p>
    <w:p w14:paraId="48402865" w14:textId="1682C6C8" w:rsidR="00A94C62" w:rsidRPr="00942854" w:rsidRDefault="00A94C62" w:rsidP="00A94C62">
      <w:pPr>
        <w:pStyle w:val="italik"/>
        <w:shd w:val="clear" w:color="auto" w:fill="FFFFFF"/>
        <w:spacing w:before="0" w:beforeAutospacing="0" w:after="0" w:afterAutospacing="0"/>
        <w:ind w:firstLine="475"/>
        <w:jc w:val="both"/>
        <w:rPr>
          <w:lang w:val="sr-Cyrl-RS"/>
        </w:rPr>
      </w:pPr>
      <w:r w:rsidRPr="00942854">
        <w:rPr>
          <w:lang w:val="sr-Cyrl-RS"/>
        </w:rPr>
        <w:t xml:space="preserve"> </w:t>
      </w:r>
      <w:r w:rsidRPr="00942854">
        <w:rPr>
          <w:lang w:val="sr-Cyrl-RS"/>
        </w:rPr>
        <w:tab/>
        <w:t xml:space="preserve">Став 4. се односи на кандидате који се први пут бирају на </w:t>
      </w:r>
      <w:r w:rsidR="00B536A1" w:rsidRPr="00942854">
        <w:rPr>
          <w:lang w:val="sr-Cyrl-RS"/>
        </w:rPr>
        <w:t>јавнотужилачку</w:t>
      </w:r>
      <w:r w:rsidRPr="00942854">
        <w:rPr>
          <w:lang w:val="sr-Cyrl-RS"/>
        </w:rPr>
        <w:t xml:space="preserve"> функцију, из реда </w:t>
      </w:r>
      <w:r w:rsidR="00B536A1" w:rsidRPr="00942854">
        <w:rPr>
          <w:lang w:val="sr-Cyrl-RS"/>
        </w:rPr>
        <w:t>јавнотужилачких</w:t>
      </w:r>
      <w:r w:rsidRPr="00942854">
        <w:rPr>
          <w:lang w:val="sr-Cyrl-RS"/>
        </w:rPr>
        <w:t xml:space="preserve"> помоћника, а који су у радном односу на дан ступања на снагу овог члана </w:t>
      </w:r>
      <w:r w:rsidR="00A65268">
        <w:rPr>
          <w:lang w:val="sr-Cyrl-RS"/>
        </w:rPr>
        <w:t>Предлога</w:t>
      </w:r>
      <w:r w:rsidRPr="00942854">
        <w:rPr>
          <w:lang w:val="sr-Cyrl-RS"/>
        </w:rPr>
        <w:t xml:space="preserve"> закона. За ове кандидате предвиђено је да и после ступања на снагу </w:t>
      </w:r>
      <w:r w:rsidR="00D37350">
        <w:rPr>
          <w:lang w:val="sr-Cyrl-RS"/>
        </w:rPr>
        <w:t>З</w:t>
      </w:r>
      <w:r w:rsidRPr="00942854">
        <w:rPr>
          <w:lang w:val="sr-Cyrl-RS"/>
        </w:rPr>
        <w:t>акона</w:t>
      </w:r>
      <w:r w:rsidR="00D37350">
        <w:rPr>
          <w:lang w:val="sr-Cyrl-RS"/>
        </w:rPr>
        <w:t xml:space="preserve"> о изменама и допуни Закона о јавном тужилаштву</w:t>
      </w:r>
      <w:r w:rsidRPr="00942854">
        <w:rPr>
          <w:lang w:val="sr-Cyrl-RS"/>
        </w:rPr>
        <w:t xml:space="preserve"> важе одредбе члана </w:t>
      </w:r>
      <w:r w:rsidR="00B536A1" w:rsidRPr="00942854">
        <w:rPr>
          <w:lang w:val="sr-Cyrl-RS"/>
        </w:rPr>
        <w:t>84</w:t>
      </w:r>
      <w:r w:rsidRPr="00942854">
        <w:rPr>
          <w:lang w:val="sr-Cyrl-RS"/>
        </w:rPr>
        <w:t xml:space="preserve">. важећег Закона о </w:t>
      </w:r>
      <w:r w:rsidR="00B536A1" w:rsidRPr="00942854">
        <w:rPr>
          <w:lang w:val="sr-Cyrl-RS"/>
        </w:rPr>
        <w:t>јавном тужилаштву</w:t>
      </w:r>
      <w:r w:rsidRPr="00942854">
        <w:rPr>
          <w:lang w:val="sr-Cyrl-RS"/>
        </w:rPr>
        <w:t xml:space="preserve">, што значи да и ови кандидати не морају да заврше претходну обуку на Правосудној академији, већ могу да полажу испит који организује Високи савет </w:t>
      </w:r>
      <w:r w:rsidR="00B536A1" w:rsidRPr="00942854">
        <w:rPr>
          <w:lang w:val="sr-Cyrl-RS"/>
        </w:rPr>
        <w:t>тужилаштва</w:t>
      </w:r>
      <w:r w:rsidRPr="00942854">
        <w:rPr>
          <w:lang w:val="sr-Cyrl-RS"/>
        </w:rPr>
        <w:t xml:space="preserve">. </w:t>
      </w:r>
    </w:p>
    <w:p w14:paraId="605A9949" w14:textId="7415C30F" w:rsidR="00A94C62" w:rsidRPr="00942854" w:rsidRDefault="00A94C62" w:rsidP="00A94C6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94285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Члан </w:t>
      </w:r>
      <w:r w:rsidR="002C2C62">
        <w:rPr>
          <w:rFonts w:ascii="Times New Roman" w:eastAsia="Times New Roman" w:hAnsi="Times New Roman" w:cs="Times New Roman"/>
          <w:sz w:val="24"/>
          <w:szCs w:val="24"/>
          <w:lang w:val="sr-Cyrl-RS"/>
        </w:rPr>
        <w:t>4</w:t>
      </w:r>
      <w:r w:rsidRPr="00942854"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  <w:r w:rsidR="008801A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6444A9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Предлога </w:t>
      </w:r>
      <w:r w:rsidR="008801A4">
        <w:rPr>
          <w:rFonts w:ascii="Times New Roman" w:eastAsia="Times New Roman" w:hAnsi="Times New Roman" w:cs="Times New Roman"/>
          <w:sz w:val="24"/>
          <w:szCs w:val="24"/>
          <w:lang w:val="sr-Cyrl-RS"/>
        </w:rPr>
        <w:t>закона</w:t>
      </w:r>
      <w:r w:rsidRPr="0094285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уређује ступање на снагу закона. Предвиђена је одложена примена члана </w:t>
      </w:r>
      <w:r w:rsidR="00F50020">
        <w:rPr>
          <w:rFonts w:ascii="Times New Roman" w:eastAsia="Times New Roman" w:hAnsi="Times New Roman" w:cs="Times New Roman"/>
          <w:sz w:val="24"/>
          <w:szCs w:val="24"/>
          <w:lang w:val="sr-Cyrl-RS"/>
        </w:rPr>
        <w:t>2</w:t>
      </w:r>
      <w:r w:rsidRPr="0094285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. овог закона до 1. јануара 2030. године, јер је неопходно да се остави прелазни период да постоје два паралелна система као услов за избор на </w:t>
      </w:r>
      <w:r w:rsidR="00B536A1" w:rsidRPr="00942854">
        <w:rPr>
          <w:rFonts w:ascii="Times New Roman" w:eastAsia="Times New Roman" w:hAnsi="Times New Roman" w:cs="Times New Roman"/>
          <w:sz w:val="24"/>
          <w:szCs w:val="24"/>
          <w:lang w:val="sr-Cyrl-RS"/>
        </w:rPr>
        <w:t>јавноужилачку</w:t>
      </w:r>
      <w:r w:rsidRPr="0094285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функцију. </w:t>
      </w:r>
    </w:p>
    <w:p w14:paraId="0EB76342" w14:textId="77777777" w:rsidR="00171816" w:rsidRPr="00942854" w:rsidRDefault="00171816" w:rsidP="00B536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sr-Cyrl-CS" w:eastAsia="sr-Latn-CS"/>
        </w:rPr>
      </w:pPr>
    </w:p>
    <w:p w14:paraId="2C67975F" w14:textId="708DD055" w:rsidR="00171816" w:rsidRPr="00942854" w:rsidRDefault="002464C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</w:pPr>
      <w:r w:rsidRPr="00942854">
        <w:rPr>
          <w:rFonts w:ascii="Times New Roman" w:eastAsia="Times New Roman" w:hAnsi="Times New Roman" w:cs="Times New Roman"/>
          <w:b/>
          <w:sz w:val="24"/>
          <w:szCs w:val="24"/>
          <w:lang w:val="sr-Latn-RS" w:eastAsia="sr-Latn-CS"/>
        </w:rPr>
        <w:t xml:space="preserve">IV. </w:t>
      </w:r>
      <w:r w:rsidRPr="00942854">
        <w:rPr>
          <w:rFonts w:ascii="Times New Roman" w:eastAsia="Times New Roman" w:hAnsi="Times New Roman" w:cs="Times New Roman"/>
          <w:b/>
          <w:sz w:val="24"/>
          <w:szCs w:val="24"/>
          <w:lang w:val="sr-Cyrl-RS" w:eastAsia="sr-Latn-CS"/>
        </w:rPr>
        <w:t xml:space="preserve">ПРОЦЕНА </w:t>
      </w:r>
      <w:r w:rsidRPr="00942854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ФИНАНСИЈСКИХ СРЕДСТ</w:t>
      </w:r>
      <w:r w:rsidR="00776A89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А</w:t>
      </w:r>
      <w:r w:rsidRPr="00942854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ВА ПОТРЕБНИХ ЗА СПРОВОЂЕЊЕ ЗАКОНА</w:t>
      </w:r>
    </w:p>
    <w:p w14:paraId="1D26DA6D" w14:textId="77777777" w:rsidR="00171816" w:rsidRPr="00942854" w:rsidRDefault="0017181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</w:p>
    <w:p w14:paraId="769642F0" w14:textId="77777777" w:rsidR="00171816" w:rsidRPr="00942854" w:rsidRDefault="002464C2" w:rsidP="006E415E">
      <w:pPr>
        <w:jc w:val="both"/>
        <w:rPr>
          <w:lang w:val="sr-Cyrl-RS"/>
        </w:rPr>
      </w:pPr>
      <w:r w:rsidRPr="00942854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ab/>
        <w:t xml:space="preserve">За спровођење овог закона </w:t>
      </w:r>
      <w:r w:rsidRPr="00942854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 xml:space="preserve">није </w:t>
      </w:r>
      <w:r w:rsidRPr="00942854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потребно обезбедити финансијска средства</w:t>
      </w:r>
      <w:r w:rsidRPr="00942854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 xml:space="preserve"> у буџету Републике Србије. </w:t>
      </w:r>
      <w:r w:rsidRPr="00942854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 </w:t>
      </w:r>
    </w:p>
    <w:p w14:paraId="3CE0CDB7" w14:textId="02DA4281" w:rsidR="007B63DD" w:rsidRPr="00942854" w:rsidRDefault="007B63DD" w:rsidP="007B63DD">
      <w:pPr>
        <w:shd w:val="clear" w:color="auto" w:fill="FFFFFF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740C504" w14:textId="2CEC2FAE" w:rsidR="00171816" w:rsidRPr="00942854" w:rsidRDefault="00171816" w:rsidP="007B63DD">
      <w:pPr>
        <w:rPr>
          <w:lang w:val="sr-Cyrl-RS"/>
        </w:rPr>
      </w:pPr>
    </w:p>
    <w:sectPr w:rsidR="00171816" w:rsidRPr="00942854" w:rsidSect="00DD735C">
      <w:headerReference w:type="even" r:id="rId6"/>
      <w:headerReference w:type="default" r:id="rId7"/>
      <w:pgSz w:w="11906" w:h="16838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FC033" w14:textId="77777777" w:rsidR="00247D8B" w:rsidRDefault="00247D8B">
      <w:pPr>
        <w:spacing w:line="240" w:lineRule="auto"/>
      </w:pPr>
      <w:r>
        <w:separator/>
      </w:r>
    </w:p>
  </w:endnote>
  <w:endnote w:type="continuationSeparator" w:id="0">
    <w:p w14:paraId="0D2B4156" w14:textId="77777777" w:rsidR="00247D8B" w:rsidRDefault="00247D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626E4" w14:textId="77777777" w:rsidR="00247D8B" w:rsidRDefault="00247D8B">
      <w:pPr>
        <w:spacing w:after="0"/>
      </w:pPr>
      <w:r>
        <w:separator/>
      </w:r>
    </w:p>
  </w:footnote>
  <w:footnote w:type="continuationSeparator" w:id="0">
    <w:p w14:paraId="5BB683B2" w14:textId="77777777" w:rsidR="00247D8B" w:rsidRDefault="00247D8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EB1BE" w14:textId="77777777" w:rsidR="00DD735C" w:rsidRDefault="00DD735C" w:rsidP="006F2A9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5B121290" w14:textId="77777777" w:rsidR="00DD735C" w:rsidRDefault="00DD73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5C21C" w14:textId="7C2F8240" w:rsidR="00DD735C" w:rsidRPr="00DD735C" w:rsidRDefault="00DD735C" w:rsidP="006F2A9C">
    <w:pPr>
      <w:pStyle w:val="Header"/>
      <w:framePr w:wrap="around" w:vAnchor="text" w:hAnchor="margin" w:xAlign="center" w:y="1"/>
      <w:rPr>
        <w:rStyle w:val="PageNumber"/>
        <w:rFonts w:ascii="Times New Roman" w:hAnsi="Times New Roman" w:cs="Times New Roman"/>
        <w:sz w:val="24"/>
        <w:szCs w:val="24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65268">
      <w:rPr>
        <w:rStyle w:val="PageNumber"/>
        <w:noProof/>
      </w:rPr>
      <w:t>2</w:t>
    </w:r>
    <w:r>
      <w:rPr>
        <w:rStyle w:val="PageNumber"/>
      </w:rPr>
      <w:fldChar w:fldCharType="end"/>
    </w:r>
  </w:p>
  <w:p w14:paraId="59882028" w14:textId="77777777" w:rsidR="00DD735C" w:rsidRDefault="00DD73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BEF"/>
    <w:rsid w:val="00000D74"/>
    <w:rsid w:val="000C58B9"/>
    <w:rsid w:val="000F201F"/>
    <w:rsid w:val="001604B6"/>
    <w:rsid w:val="00171816"/>
    <w:rsid w:val="001D36DC"/>
    <w:rsid w:val="002223E1"/>
    <w:rsid w:val="002464C2"/>
    <w:rsid w:val="00247D8B"/>
    <w:rsid w:val="002804B0"/>
    <w:rsid w:val="002C2C62"/>
    <w:rsid w:val="002D6230"/>
    <w:rsid w:val="002E2449"/>
    <w:rsid w:val="002E5923"/>
    <w:rsid w:val="00307E35"/>
    <w:rsid w:val="003152F5"/>
    <w:rsid w:val="003F3CB6"/>
    <w:rsid w:val="004A191C"/>
    <w:rsid w:val="004D5B4A"/>
    <w:rsid w:val="00526A1E"/>
    <w:rsid w:val="00550E8F"/>
    <w:rsid w:val="005B054C"/>
    <w:rsid w:val="005B64DD"/>
    <w:rsid w:val="005C7E18"/>
    <w:rsid w:val="006444A9"/>
    <w:rsid w:val="006B62EA"/>
    <w:rsid w:val="006E415E"/>
    <w:rsid w:val="007145A4"/>
    <w:rsid w:val="00721D5F"/>
    <w:rsid w:val="00776A89"/>
    <w:rsid w:val="007B63DD"/>
    <w:rsid w:val="008002EA"/>
    <w:rsid w:val="00833F75"/>
    <w:rsid w:val="008801A4"/>
    <w:rsid w:val="00882A25"/>
    <w:rsid w:val="008A0C3F"/>
    <w:rsid w:val="008B146A"/>
    <w:rsid w:val="009038C8"/>
    <w:rsid w:val="00905877"/>
    <w:rsid w:val="0093646F"/>
    <w:rsid w:val="00942854"/>
    <w:rsid w:val="009611BC"/>
    <w:rsid w:val="009B553F"/>
    <w:rsid w:val="009B6BEF"/>
    <w:rsid w:val="009D137B"/>
    <w:rsid w:val="00A16064"/>
    <w:rsid w:val="00A47A74"/>
    <w:rsid w:val="00A6382F"/>
    <w:rsid w:val="00A65268"/>
    <w:rsid w:val="00A8103B"/>
    <w:rsid w:val="00A873C2"/>
    <w:rsid w:val="00A94C62"/>
    <w:rsid w:val="00AC0F69"/>
    <w:rsid w:val="00AD4342"/>
    <w:rsid w:val="00B05CC5"/>
    <w:rsid w:val="00B441B7"/>
    <w:rsid w:val="00B536A1"/>
    <w:rsid w:val="00B55DA7"/>
    <w:rsid w:val="00CD1A1D"/>
    <w:rsid w:val="00CE7A9D"/>
    <w:rsid w:val="00D04A82"/>
    <w:rsid w:val="00D319F5"/>
    <w:rsid w:val="00D37350"/>
    <w:rsid w:val="00D42F14"/>
    <w:rsid w:val="00D7496F"/>
    <w:rsid w:val="00DA2C95"/>
    <w:rsid w:val="00DB775E"/>
    <w:rsid w:val="00DD735C"/>
    <w:rsid w:val="00EA5E97"/>
    <w:rsid w:val="00EF62EF"/>
    <w:rsid w:val="00F01E46"/>
    <w:rsid w:val="00F42304"/>
    <w:rsid w:val="00F50020"/>
    <w:rsid w:val="1D512C92"/>
    <w:rsid w:val="3730035A"/>
    <w:rsid w:val="3B760AB7"/>
    <w:rsid w:val="57EA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1A3A3E"/>
  <w15:docId w15:val="{FF62A293-9F97-4ADA-8D16-D8640646D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basic-paragraph">
    <w:name w:val="basic-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italik">
    <w:name w:val="italik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/>
    </w:rPr>
  </w:style>
  <w:style w:type="paragraph" w:customStyle="1" w:styleId="clan">
    <w:name w:val="clan"/>
    <w:basedOn w:val="Normal"/>
    <w:rsid w:val="000F2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ormal1">
    <w:name w:val="Normal1"/>
    <w:basedOn w:val="Normal"/>
    <w:rsid w:val="000F2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ormal10">
    <w:name w:val="Normal1"/>
    <w:basedOn w:val="Normal"/>
    <w:rsid w:val="000F2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DD7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735C"/>
    <w:rPr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D7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735C"/>
    <w:rPr>
      <w:sz w:val="22"/>
      <w:szCs w:val="22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DD73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41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Neda Markovic</dc:creator>
  <cp:lastModifiedBy>Ivana Vojinovic</cp:lastModifiedBy>
  <cp:revision>2</cp:revision>
  <cp:lastPrinted>2026-07-16T05:52:00Z</cp:lastPrinted>
  <dcterms:created xsi:type="dcterms:W3CDTF">2026-07-17T14:25:00Z</dcterms:created>
  <dcterms:modified xsi:type="dcterms:W3CDTF">2026-07-17T14:25:00Z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1033-12.2.0.18283</vt:lpwstr>
  </property>
  <property fmtid="{D5CDD505-2E9C-101B-9397-08002B2CF9AE}" pid="3" name="ICV">
    <vt:lpwstr>4D1063944EA54D21B040536CCBEB6D2F_12</vt:lpwstr>
  </property>
</Properties>
</file>