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4219"/>
        <w:gridCol w:w="3437"/>
      </w:tblGrid>
      <w:tr w:rsidR="009D68FC" w:rsidRPr="004F1476" w14:paraId="289DC0A2" w14:textId="77777777" w:rsidTr="00923DF4">
        <w:tc>
          <w:tcPr>
            <w:tcW w:w="4219" w:type="dxa"/>
          </w:tcPr>
          <w:p w14:paraId="257671D0" w14:textId="77777777" w:rsidR="009D68FC" w:rsidRPr="00A746DC" w:rsidRDefault="009D68FC" w:rsidP="00ED041D">
            <w:pPr>
              <w:pStyle w:val="NoSpacing"/>
              <w:rPr>
                <w:rFonts w:ascii="Times New Roman" w:eastAsia="Times New Roman" w:hAnsi="Times New Roman"/>
                <w:b/>
                <w:sz w:val="24"/>
                <w:szCs w:val="24"/>
                <w:lang w:val="sr-Latn-RS" w:eastAsia="hr-HR"/>
              </w:rPr>
            </w:pPr>
          </w:p>
        </w:tc>
        <w:tc>
          <w:tcPr>
            <w:tcW w:w="3437" w:type="dxa"/>
          </w:tcPr>
          <w:p w14:paraId="4BF8F361" w14:textId="77777777" w:rsidR="009D68FC" w:rsidRPr="00404827" w:rsidRDefault="009D68FC" w:rsidP="00923DF4">
            <w:pPr>
              <w:spacing w:after="0"/>
              <w:rPr>
                <w:rFonts w:ascii="Times New Roman" w:hAnsi="Times New Roman"/>
                <w:b/>
                <w:sz w:val="24"/>
                <w:szCs w:val="24"/>
                <w:lang w:val="sr-Cyrl-RS" w:eastAsia="hr-HR"/>
              </w:rPr>
            </w:pPr>
            <w:r w:rsidRPr="00CD240E">
              <w:rPr>
                <w:rFonts w:ascii="Times New Roman" w:hAnsi="Times New Roman"/>
                <w:sz w:val="24"/>
                <w:szCs w:val="24"/>
              </w:rPr>
              <w:t xml:space="preserve"> </w:t>
            </w:r>
          </w:p>
        </w:tc>
      </w:tr>
    </w:tbl>
    <w:p w14:paraId="46F3CC03" w14:textId="77777777" w:rsidR="009D68FC" w:rsidRDefault="009D68FC" w:rsidP="009D68FC">
      <w:pPr>
        <w:pStyle w:val="NoSpacing"/>
        <w:jc w:val="both"/>
        <w:rPr>
          <w:rFonts w:ascii="Times New Roman" w:hAnsi="Times New Roman" w:cs="Times New Roman"/>
          <w:sz w:val="24"/>
          <w:szCs w:val="24"/>
          <w:lang w:val="sr-Cyrl-RS"/>
        </w:rPr>
      </w:pPr>
    </w:p>
    <w:p w14:paraId="11E65BAB" w14:textId="77777777" w:rsidR="009D68FC" w:rsidRPr="00862944" w:rsidRDefault="009D68FC" w:rsidP="009D68FC">
      <w:pPr>
        <w:shd w:val="clear" w:color="auto" w:fill="FFFFFF"/>
        <w:spacing w:after="0"/>
        <w:jc w:val="center"/>
        <w:rPr>
          <w:rFonts w:ascii="Times New Roman" w:hAnsi="Times New Roman"/>
          <w:b/>
          <w:sz w:val="24"/>
          <w:szCs w:val="24"/>
          <w:lang w:eastAsia="hr-HR"/>
        </w:rPr>
      </w:pPr>
      <w:r w:rsidRPr="00862944">
        <w:rPr>
          <w:rFonts w:ascii="Times New Roman" w:hAnsi="Times New Roman"/>
          <w:b/>
          <w:sz w:val="24"/>
          <w:szCs w:val="24"/>
          <w:lang w:eastAsia="hr-HR"/>
        </w:rPr>
        <w:t>ИЗЈАВА О УСКЛАЂЕНОСТИ ПРОПИСА</w:t>
      </w:r>
    </w:p>
    <w:p w14:paraId="4D577B06" w14:textId="77777777" w:rsidR="009D68FC" w:rsidRPr="00862944" w:rsidRDefault="009D68FC" w:rsidP="009D68FC">
      <w:pPr>
        <w:shd w:val="clear" w:color="auto" w:fill="FFFFFF"/>
        <w:spacing w:after="0"/>
        <w:jc w:val="center"/>
        <w:rPr>
          <w:rFonts w:ascii="Times New Roman" w:hAnsi="Times New Roman"/>
          <w:b/>
          <w:sz w:val="24"/>
          <w:szCs w:val="24"/>
          <w:lang w:eastAsia="hr-HR"/>
        </w:rPr>
      </w:pPr>
      <w:r w:rsidRPr="00862944">
        <w:rPr>
          <w:rFonts w:ascii="Times New Roman" w:hAnsi="Times New Roman"/>
          <w:b/>
          <w:sz w:val="24"/>
          <w:szCs w:val="24"/>
          <w:lang w:eastAsia="hr-HR"/>
        </w:rPr>
        <w:t>СА ПРОПИСИМА ЕВРОПСКЕ УНИЈЕ</w:t>
      </w:r>
    </w:p>
    <w:p w14:paraId="30176F18" w14:textId="77777777" w:rsidR="009D68FC" w:rsidRDefault="009D68FC" w:rsidP="009D68FC">
      <w:pPr>
        <w:spacing w:after="0" w:line="240" w:lineRule="auto"/>
        <w:ind w:firstLine="706"/>
        <w:rPr>
          <w:rFonts w:ascii="Times New Roman" w:hAnsi="Times New Roman" w:cs="Times New Roman"/>
          <w:strike/>
          <w:sz w:val="24"/>
          <w:szCs w:val="24"/>
        </w:rPr>
      </w:pPr>
    </w:p>
    <w:p w14:paraId="0E0DC45D" w14:textId="77777777" w:rsidR="009D68FC" w:rsidRPr="00351933" w:rsidRDefault="009D68FC" w:rsidP="009D68FC">
      <w:pPr>
        <w:spacing w:after="0"/>
        <w:rPr>
          <w:rFonts w:ascii="Times New Roman" w:hAnsi="Times New Roman"/>
          <w:sz w:val="24"/>
          <w:szCs w:val="24"/>
          <w:lang w:eastAsia="hr-HR"/>
        </w:rPr>
      </w:pPr>
    </w:p>
    <w:p w14:paraId="4132D2B1" w14:textId="77777777" w:rsidR="009D68FC" w:rsidRPr="00351933" w:rsidRDefault="009D68FC" w:rsidP="009D68FC">
      <w:pPr>
        <w:spacing w:after="0"/>
        <w:rPr>
          <w:rFonts w:ascii="Times New Roman" w:hAnsi="Times New Roman"/>
          <w:sz w:val="24"/>
          <w:szCs w:val="24"/>
          <w:lang w:eastAsia="hr-HR"/>
        </w:rPr>
      </w:pPr>
    </w:p>
    <w:p w14:paraId="55C99EE6" w14:textId="4DD9F8E5" w:rsidR="009D68FC" w:rsidRPr="00ED041D" w:rsidRDefault="00ED041D" w:rsidP="009D68FC">
      <w:pPr>
        <w:spacing w:after="0"/>
        <w:jc w:val="both"/>
        <w:rPr>
          <w:rFonts w:ascii="Times New Roman" w:hAnsi="Times New Roman"/>
          <w:sz w:val="24"/>
          <w:szCs w:val="24"/>
          <w:lang w:val="sr-Cyrl-RS" w:eastAsia="hr-HR"/>
        </w:rPr>
      </w:pPr>
      <w:r>
        <w:rPr>
          <w:rFonts w:ascii="Times New Roman" w:hAnsi="Times New Roman"/>
          <w:sz w:val="24"/>
          <w:szCs w:val="24"/>
          <w:lang w:eastAsia="hr-HR"/>
        </w:rPr>
        <w:t>1. Овлашћени предлагач прописа</w:t>
      </w:r>
      <w:r>
        <w:rPr>
          <w:rFonts w:ascii="Times New Roman" w:hAnsi="Times New Roman"/>
          <w:sz w:val="24"/>
          <w:szCs w:val="24"/>
          <w:lang w:val="sr-Cyrl-RS" w:eastAsia="hr-HR"/>
        </w:rPr>
        <w:t>: Влада</w:t>
      </w:r>
    </w:p>
    <w:p w14:paraId="32E1CC26" w14:textId="77777777" w:rsidR="009D68FC" w:rsidRPr="00351933" w:rsidRDefault="009D68FC" w:rsidP="009D68FC">
      <w:pPr>
        <w:spacing w:after="0"/>
        <w:jc w:val="both"/>
        <w:rPr>
          <w:rFonts w:ascii="Times New Roman" w:hAnsi="Times New Roman"/>
          <w:sz w:val="24"/>
          <w:szCs w:val="24"/>
          <w:lang w:eastAsia="hr-HR"/>
        </w:rPr>
      </w:pPr>
    </w:p>
    <w:p w14:paraId="1B61AB8B" w14:textId="600239BD" w:rsidR="009D68FC" w:rsidRPr="00351933" w:rsidRDefault="009D68FC" w:rsidP="009D68FC">
      <w:pPr>
        <w:tabs>
          <w:tab w:val="left" w:pos="720"/>
        </w:tabs>
        <w:spacing w:after="0"/>
        <w:jc w:val="both"/>
        <w:rPr>
          <w:rFonts w:ascii="Times New Roman" w:hAnsi="Times New Roman"/>
          <w:sz w:val="24"/>
          <w:szCs w:val="24"/>
          <w:lang w:val="sr-Cyrl-RS" w:eastAsia="hr-HR"/>
        </w:rPr>
      </w:pPr>
      <w:r w:rsidRPr="00351933">
        <w:rPr>
          <w:rFonts w:ascii="Times New Roman" w:hAnsi="Times New Roman"/>
          <w:sz w:val="24"/>
          <w:szCs w:val="24"/>
          <w:lang w:eastAsia="hr-HR"/>
        </w:rPr>
        <w:tab/>
      </w:r>
      <w:r w:rsidR="00ED041D">
        <w:rPr>
          <w:rFonts w:ascii="Times New Roman" w:hAnsi="Times New Roman"/>
          <w:sz w:val="24"/>
          <w:szCs w:val="24"/>
          <w:lang w:val="sr-Cyrl-RS" w:eastAsia="hr-HR"/>
        </w:rPr>
        <w:t xml:space="preserve">Обрађивач: </w:t>
      </w:r>
      <w:r>
        <w:rPr>
          <w:rFonts w:ascii="Times New Roman" w:hAnsi="Times New Roman"/>
          <w:sz w:val="24"/>
          <w:szCs w:val="24"/>
          <w:lang w:val="sr-Cyrl-RS" w:eastAsia="hr-HR"/>
        </w:rPr>
        <w:t>Министарство правде</w:t>
      </w:r>
      <w:r w:rsidRPr="00351933">
        <w:rPr>
          <w:rFonts w:ascii="Times New Roman" w:hAnsi="Times New Roman"/>
          <w:sz w:val="24"/>
          <w:szCs w:val="24"/>
          <w:lang w:eastAsia="hr-HR"/>
        </w:rPr>
        <w:t xml:space="preserve"> </w:t>
      </w:r>
    </w:p>
    <w:p w14:paraId="0CFEAFE4" w14:textId="77777777" w:rsidR="009D68FC" w:rsidRPr="00351933" w:rsidRDefault="009D68FC" w:rsidP="009D68FC">
      <w:pPr>
        <w:tabs>
          <w:tab w:val="left" w:pos="720"/>
        </w:tabs>
        <w:spacing w:after="0"/>
        <w:jc w:val="both"/>
        <w:rPr>
          <w:rFonts w:ascii="Times New Roman" w:hAnsi="Times New Roman"/>
          <w:sz w:val="24"/>
          <w:szCs w:val="24"/>
          <w:lang w:val="sr-Latn-RS" w:eastAsia="hr-HR"/>
        </w:rPr>
      </w:pPr>
      <w:r w:rsidRPr="00351933">
        <w:rPr>
          <w:rFonts w:ascii="Times New Roman" w:hAnsi="Times New Roman"/>
          <w:sz w:val="24"/>
          <w:szCs w:val="24"/>
          <w:lang w:eastAsia="hr-HR"/>
        </w:rPr>
        <w:tab/>
      </w:r>
    </w:p>
    <w:p w14:paraId="21AE80BE" w14:textId="77777777" w:rsidR="009D68FC" w:rsidRPr="00351933" w:rsidRDefault="009D68FC" w:rsidP="009D68FC">
      <w:pPr>
        <w:spacing w:after="0"/>
        <w:jc w:val="both"/>
        <w:rPr>
          <w:rFonts w:ascii="Times New Roman" w:hAnsi="Times New Roman"/>
          <w:sz w:val="24"/>
          <w:szCs w:val="24"/>
          <w:lang w:val="sr-Latn-RS" w:eastAsia="hr-HR"/>
        </w:rPr>
      </w:pPr>
    </w:p>
    <w:p w14:paraId="3E8DB45E" w14:textId="77777777" w:rsidR="009D68FC" w:rsidRPr="00351933" w:rsidRDefault="009D68FC" w:rsidP="009D68FC">
      <w:pPr>
        <w:spacing w:after="0"/>
        <w:jc w:val="both"/>
        <w:rPr>
          <w:rFonts w:ascii="Times New Roman" w:hAnsi="Times New Roman"/>
          <w:sz w:val="24"/>
          <w:szCs w:val="24"/>
          <w:lang w:eastAsia="hr-HR"/>
        </w:rPr>
      </w:pPr>
      <w:r w:rsidRPr="00351933">
        <w:rPr>
          <w:rFonts w:ascii="Times New Roman" w:hAnsi="Times New Roman"/>
          <w:sz w:val="24"/>
          <w:szCs w:val="24"/>
          <w:lang w:eastAsia="hr-HR"/>
        </w:rPr>
        <w:t>2. Назив прописа</w:t>
      </w:r>
    </w:p>
    <w:p w14:paraId="5D4D4E97" w14:textId="77777777" w:rsidR="009D68FC" w:rsidRPr="00351933" w:rsidRDefault="009D68FC" w:rsidP="009D68FC">
      <w:pPr>
        <w:spacing w:after="0"/>
        <w:jc w:val="both"/>
        <w:rPr>
          <w:rFonts w:ascii="Times New Roman" w:hAnsi="Times New Roman"/>
          <w:sz w:val="24"/>
          <w:szCs w:val="24"/>
          <w:lang w:eastAsia="hr-HR"/>
        </w:rPr>
      </w:pPr>
    </w:p>
    <w:p w14:paraId="79CCEBE4" w14:textId="1C5993E3" w:rsidR="009D68FC" w:rsidRDefault="00ED041D" w:rsidP="009D68FC">
      <w:pPr>
        <w:pStyle w:val="odluka-zakon"/>
        <w:shd w:val="clear" w:color="auto" w:fill="FFFFFF"/>
        <w:spacing w:before="0" w:beforeAutospacing="0" w:after="0" w:afterAutospacing="0"/>
        <w:ind w:firstLine="708"/>
        <w:jc w:val="both"/>
        <w:rPr>
          <w:bCs/>
          <w:color w:val="333333"/>
        </w:rPr>
      </w:pPr>
      <w:r>
        <w:rPr>
          <w:bCs/>
          <w:color w:val="333333"/>
          <w:lang w:val="sr-Cyrl-RS"/>
        </w:rPr>
        <w:t>Предлог</w:t>
      </w:r>
      <w:r w:rsidR="009D68FC" w:rsidRPr="00254E65">
        <w:rPr>
          <w:bCs/>
          <w:color w:val="333333"/>
        </w:rPr>
        <w:t> закон</w:t>
      </w:r>
      <w:r w:rsidR="009D68FC" w:rsidRPr="00254E65">
        <w:rPr>
          <w:bCs/>
          <w:color w:val="333333"/>
          <w:lang w:val="sr-Cyrl-RS"/>
        </w:rPr>
        <w:t>а</w:t>
      </w:r>
      <w:r w:rsidR="009D68FC">
        <w:rPr>
          <w:bCs/>
          <w:color w:val="333333"/>
          <w:lang w:val="sr-Cyrl-RS"/>
        </w:rPr>
        <w:t xml:space="preserve"> о измени Закона  </w:t>
      </w:r>
      <w:r w:rsidR="009D68FC" w:rsidRPr="00254E65">
        <w:rPr>
          <w:bCs/>
          <w:color w:val="333333"/>
        </w:rPr>
        <w:t>о организациј</w:t>
      </w:r>
      <w:r w:rsidR="009D68FC">
        <w:rPr>
          <w:bCs/>
          <w:color w:val="333333"/>
        </w:rPr>
        <w:t>и и надлежности државних органа</w:t>
      </w:r>
      <w:r w:rsidR="009D68FC">
        <w:rPr>
          <w:bCs/>
          <w:color w:val="333333"/>
          <w:lang w:val="sr-Cyrl-RS"/>
        </w:rPr>
        <w:t xml:space="preserve"> </w:t>
      </w:r>
      <w:r w:rsidR="009D68FC" w:rsidRPr="00254E65">
        <w:rPr>
          <w:bCs/>
          <w:color w:val="333333"/>
        </w:rPr>
        <w:t>за</w:t>
      </w:r>
    </w:p>
    <w:p w14:paraId="45827F64" w14:textId="77777777" w:rsidR="009D68FC" w:rsidRPr="00E54E33" w:rsidRDefault="009D68FC" w:rsidP="009D68FC">
      <w:pPr>
        <w:pStyle w:val="odluka-zakon"/>
        <w:shd w:val="clear" w:color="auto" w:fill="FFFFFF"/>
        <w:spacing w:before="0" w:beforeAutospacing="0" w:after="0" w:afterAutospacing="0"/>
        <w:jc w:val="both"/>
        <w:rPr>
          <w:bCs/>
          <w:color w:val="333333"/>
          <w:lang w:val="sr-Cyrl-RS"/>
        </w:rPr>
      </w:pPr>
      <w:r w:rsidRPr="00254E65">
        <w:rPr>
          <w:bCs/>
          <w:color w:val="333333"/>
        </w:rPr>
        <w:t>борбу против високотехнолошког криминала</w:t>
      </w:r>
    </w:p>
    <w:p w14:paraId="3A5DF905" w14:textId="77777777" w:rsidR="009D68FC" w:rsidRDefault="009D68FC" w:rsidP="009D68FC">
      <w:pPr>
        <w:pStyle w:val="NoSpacing"/>
        <w:jc w:val="both"/>
        <w:rPr>
          <w:rFonts w:ascii="Times New Roman" w:hAnsi="Times New Roman"/>
          <w:sz w:val="24"/>
          <w:szCs w:val="24"/>
          <w:lang w:val="en"/>
        </w:rPr>
      </w:pPr>
    </w:p>
    <w:p w14:paraId="6C1A1ADA" w14:textId="505F6EF2" w:rsidR="009D68FC" w:rsidRDefault="009D68FC" w:rsidP="00ED041D">
      <w:pPr>
        <w:tabs>
          <w:tab w:val="left" w:pos="720"/>
        </w:tabs>
        <w:spacing w:after="0"/>
        <w:jc w:val="both"/>
        <w:rPr>
          <w:rFonts w:ascii="Times New Roman" w:hAnsi="Times New Roman"/>
          <w:sz w:val="24"/>
          <w:szCs w:val="24"/>
          <w:lang w:val="sr-Latn-RS"/>
        </w:rPr>
      </w:pPr>
      <w:r>
        <w:rPr>
          <w:rFonts w:ascii="Times New Roman" w:hAnsi="Times New Roman"/>
          <w:sz w:val="24"/>
          <w:szCs w:val="24"/>
          <w:lang w:val="sr-Latn-RS"/>
        </w:rPr>
        <w:tab/>
        <w:t>Draft Law on amendment to the Law on the Organization and Competense of State Badies for Combating Syber Crime</w:t>
      </w:r>
    </w:p>
    <w:p w14:paraId="7830200A" w14:textId="77777777" w:rsidR="00ED041D" w:rsidRPr="00ED041D" w:rsidRDefault="00ED041D" w:rsidP="00ED041D">
      <w:pPr>
        <w:tabs>
          <w:tab w:val="left" w:pos="720"/>
        </w:tabs>
        <w:spacing w:after="0"/>
        <w:jc w:val="both"/>
        <w:rPr>
          <w:rFonts w:ascii="Times New Roman" w:hAnsi="Times New Roman"/>
          <w:sz w:val="16"/>
          <w:szCs w:val="16"/>
          <w:lang w:val="sr-Latn-RS"/>
        </w:rPr>
      </w:pPr>
    </w:p>
    <w:p w14:paraId="40851109" w14:textId="77777777" w:rsidR="009D68FC" w:rsidRPr="00D661B4" w:rsidRDefault="009D68FC" w:rsidP="009D68FC">
      <w:pPr>
        <w:spacing w:after="0"/>
        <w:jc w:val="both"/>
        <w:rPr>
          <w:rFonts w:ascii="Times New Roman" w:hAnsi="Times New Roman"/>
          <w:sz w:val="24"/>
          <w:szCs w:val="24"/>
          <w:lang w:eastAsia="hr-HR"/>
        </w:rPr>
      </w:pPr>
      <w:r w:rsidRPr="00D661B4">
        <w:rPr>
          <w:rFonts w:ascii="Times New Roman" w:hAnsi="Times New Roman"/>
          <w:sz w:val="24"/>
          <w:szCs w:val="24"/>
          <w:lang w:eastAsia="hr-HR"/>
        </w:rPr>
        <w:t>3. Усклађеност прописа са одредбама Споразума о стабилизацији и придруживању између Европских заједница и њихових држава чланица, са једне стране, и Републике Србије са друге стране („Службени гласник РС”, број 83/08) (у даљем тексту: Споразум),:</w:t>
      </w:r>
    </w:p>
    <w:p w14:paraId="4BEB5937" w14:textId="77777777" w:rsidR="009D68FC" w:rsidRPr="00D661B4" w:rsidRDefault="009D68FC" w:rsidP="009D68FC">
      <w:pPr>
        <w:spacing w:after="0"/>
        <w:jc w:val="both"/>
        <w:rPr>
          <w:rFonts w:ascii="Times New Roman" w:hAnsi="Times New Roman"/>
          <w:sz w:val="24"/>
          <w:szCs w:val="24"/>
          <w:lang w:eastAsia="hr-HR"/>
        </w:rPr>
      </w:pPr>
    </w:p>
    <w:p w14:paraId="1ECA6FBE" w14:textId="77777777" w:rsidR="009D68FC" w:rsidRPr="00D661B4" w:rsidRDefault="009D68FC" w:rsidP="009D68FC">
      <w:pPr>
        <w:spacing w:after="0"/>
        <w:jc w:val="both"/>
        <w:rPr>
          <w:rFonts w:ascii="Times New Roman" w:hAnsi="Times New Roman"/>
          <w:sz w:val="24"/>
          <w:szCs w:val="24"/>
          <w:lang w:eastAsia="hr-HR"/>
        </w:rPr>
      </w:pPr>
      <w:r w:rsidRPr="00D661B4">
        <w:rPr>
          <w:rFonts w:ascii="Times New Roman" w:hAnsi="Times New Roman"/>
          <w:sz w:val="24"/>
          <w:szCs w:val="24"/>
          <w:lang w:eastAsia="hr-HR"/>
        </w:rPr>
        <w:t>а) Одредба Споразума која се односе на нормативну садржину прописа,</w:t>
      </w:r>
    </w:p>
    <w:p w14:paraId="572DA0EB" w14:textId="77777777" w:rsidR="009D68FC" w:rsidRPr="00351933" w:rsidRDefault="009D68FC" w:rsidP="009D68FC">
      <w:pPr>
        <w:spacing w:after="0"/>
        <w:jc w:val="both"/>
        <w:rPr>
          <w:rFonts w:ascii="Times New Roman" w:hAnsi="Times New Roman"/>
          <w:sz w:val="24"/>
          <w:szCs w:val="24"/>
          <w:lang w:eastAsia="hr-HR"/>
        </w:rPr>
      </w:pPr>
    </w:p>
    <w:p w14:paraId="0C83297F" w14:textId="77777777" w:rsidR="009D68FC" w:rsidRPr="00351933" w:rsidRDefault="009D68FC" w:rsidP="009D68FC">
      <w:pPr>
        <w:spacing w:after="0"/>
        <w:jc w:val="both"/>
        <w:rPr>
          <w:rFonts w:ascii="Times New Roman" w:hAnsi="Times New Roman"/>
          <w:sz w:val="24"/>
          <w:szCs w:val="24"/>
          <w:lang w:val="sr-Cyrl-RS" w:eastAsia="hr-HR"/>
        </w:rPr>
      </w:pPr>
      <w:r w:rsidRPr="00351933">
        <w:rPr>
          <w:rFonts w:ascii="Times New Roman" w:hAnsi="Times New Roman"/>
          <w:sz w:val="24"/>
          <w:szCs w:val="24"/>
          <w:lang w:val="sr-Cyrl-RS" w:eastAsia="hr-HR"/>
        </w:rPr>
        <w:t xml:space="preserve">            </w:t>
      </w:r>
      <w:r w:rsidRPr="00351933">
        <w:rPr>
          <w:rFonts w:ascii="Times New Roman" w:hAnsi="Times New Roman"/>
          <w:sz w:val="24"/>
          <w:szCs w:val="24"/>
          <w:lang w:eastAsia="hr-HR"/>
        </w:rPr>
        <w:t>Наслов VII. – ПРАВОСУЂЕ, СЛОБОДЕ И БЕЗБЕДНОСТ, у оквиру којег је</w:t>
      </w:r>
      <w:r w:rsidRPr="00351933">
        <w:rPr>
          <w:rFonts w:ascii="Times New Roman" w:hAnsi="Times New Roman"/>
          <w:sz w:val="24"/>
          <w:szCs w:val="24"/>
          <w:lang w:val="sr-Cyrl-RS" w:eastAsia="hr-HR"/>
        </w:rPr>
        <w:t xml:space="preserve"> </w:t>
      </w:r>
      <w:r w:rsidRPr="00351933">
        <w:rPr>
          <w:rFonts w:ascii="Times New Roman" w:hAnsi="Times New Roman"/>
          <w:sz w:val="24"/>
          <w:szCs w:val="24"/>
          <w:lang w:eastAsia="hr-HR"/>
        </w:rPr>
        <w:t>члан</w:t>
      </w:r>
      <w:r w:rsidRPr="00351933">
        <w:rPr>
          <w:rFonts w:ascii="Times New Roman" w:hAnsi="Times New Roman"/>
          <w:sz w:val="24"/>
          <w:szCs w:val="24"/>
          <w:lang w:val="sr-Cyrl-RS" w:eastAsia="hr-HR"/>
        </w:rPr>
        <w:t xml:space="preserve"> </w:t>
      </w:r>
      <w:r w:rsidRPr="00351933">
        <w:rPr>
          <w:rFonts w:ascii="Times New Roman" w:hAnsi="Times New Roman"/>
          <w:sz w:val="24"/>
          <w:szCs w:val="24"/>
          <w:lang w:eastAsia="hr-HR"/>
        </w:rPr>
        <w:t xml:space="preserve"> 80</w:t>
      </w:r>
      <w:r w:rsidRPr="00351933">
        <w:rPr>
          <w:rFonts w:ascii="Times New Roman" w:hAnsi="Times New Roman"/>
          <w:sz w:val="24"/>
          <w:szCs w:val="24"/>
          <w:lang w:val="sr-Cyrl-RS" w:eastAsia="hr-HR"/>
        </w:rPr>
        <w:t xml:space="preserve"> </w:t>
      </w:r>
      <w:r w:rsidRPr="00351933">
        <w:rPr>
          <w:rFonts w:ascii="Times New Roman" w:hAnsi="Times New Roman"/>
          <w:sz w:val="24"/>
          <w:szCs w:val="24"/>
          <w:lang w:eastAsia="hr-HR"/>
        </w:rPr>
        <w:t xml:space="preserve">- </w:t>
      </w:r>
      <w:r w:rsidRPr="00351933">
        <w:rPr>
          <w:rFonts w:ascii="Times New Roman" w:hAnsi="Times New Roman"/>
          <w:sz w:val="24"/>
          <w:szCs w:val="24"/>
          <w:lang w:val="sr-Latn-RS" w:eastAsia="hr-HR"/>
        </w:rPr>
        <w:t>Ja</w:t>
      </w:r>
      <w:r w:rsidRPr="00351933">
        <w:rPr>
          <w:rFonts w:ascii="Times New Roman" w:hAnsi="Times New Roman"/>
          <w:sz w:val="24"/>
          <w:szCs w:val="24"/>
          <w:lang w:val="sr-Cyrl-RS" w:eastAsia="hr-HR"/>
        </w:rPr>
        <w:t>чање институција и владавине права</w:t>
      </w:r>
    </w:p>
    <w:p w14:paraId="1EDBA39D" w14:textId="77777777" w:rsidR="009D68FC" w:rsidRPr="00351933" w:rsidRDefault="009D68FC" w:rsidP="009D68FC">
      <w:pPr>
        <w:spacing w:after="0"/>
        <w:jc w:val="both"/>
        <w:rPr>
          <w:rFonts w:ascii="Times New Roman" w:hAnsi="Times New Roman"/>
          <w:sz w:val="24"/>
          <w:szCs w:val="24"/>
          <w:lang w:eastAsia="hr-HR"/>
        </w:rPr>
      </w:pPr>
    </w:p>
    <w:p w14:paraId="6B207388" w14:textId="77777777" w:rsidR="009D68FC" w:rsidRPr="00351933" w:rsidRDefault="009D68FC" w:rsidP="009D68FC">
      <w:pPr>
        <w:spacing w:after="0"/>
        <w:jc w:val="both"/>
        <w:rPr>
          <w:rFonts w:ascii="Times New Roman" w:hAnsi="Times New Roman"/>
          <w:sz w:val="24"/>
          <w:szCs w:val="24"/>
          <w:lang w:eastAsia="hr-HR"/>
        </w:rPr>
      </w:pPr>
      <w:r w:rsidRPr="00351933">
        <w:rPr>
          <w:rFonts w:ascii="Times New Roman" w:hAnsi="Times New Roman"/>
          <w:sz w:val="24"/>
          <w:szCs w:val="24"/>
          <w:lang w:eastAsia="hr-HR"/>
        </w:rPr>
        <w:t>б) Прелазни рок за усклађивање законодавства према одредбама Споразума,</w:t>
      </w:r>
    </w:p>
    <w:p w14:paraId="56FD1CC5" w14:textId="77777777" w:rsidR="009D68FC" w:rsidRPr="00351933" w:rsidRDefault="009D68FC" w:rsidP="009D68FC">
      <w:pPr>
        <w:spacing w:after="0"/>
        <w:jc w:val="both"/>
        <w:rPr>
          <w:rFonts w:ascii="Times New Roman" w:hAnsi="Times New Roman"/>
          <w:sz w:val="24"/>
          <w:szCs w:val="24"/>
          <w:lang w:eastAsia="hr-HR"/>
        </w:rPr>
      </w:pPr>
    </w:p>
    <w:p w14:paraId="47458EDA" w14:textId="77777777" w:rsidR="009D68FC" w:rsidRPr="00351933" w:rsidRDefault="009D68FC" w:rsidP="009D68FC">
      <w:pPr>
        <w:tabs>
          <w:tab w:val="left" w:pos="0"/>
        </w:tabs>
        <w:spacing w:after="0"/>
        <w:ind w:firstLine="720"/>
        <w:jc w:val="both"/>
        <w:rPr>
          <w:rFonts w:ascii="Times New Roman" w:hAnsi="Times New Roman"/>
          <w:sz w:val="24"/>
          <w:szCs w:val="24"/>
          <w:lang w:eastAsia="hr-HR"/>
        </w:rPr>
      </w:pPr>
      <w:r w:rsidRPr="00351933">
        <w:rPr>
          <w:rFonts w:ascii="Times New Roman" w:hAnsi="Times New Roman"/>
          <w:sz w:val="24"/>
          <w:szCs w:val="24"/>
          <w:lang w:eastAsia="hr-HR"/>
        </w:rPr>
        <w:t>Одредбама Споразума није дат посебан рок за усклађивање, већ се усклађивање врши у складу са општим роком у складу са чланом 72. Споразума.</w:t>
      </w:r>
    </w:p>
    <w:p w14:paraId="52862081" w14:textId="77777777" w:rsidR="009D68FC" w:rsidRPr="00351933" w:rsidRDefault="009D68FC" w:rsidP="009D68FC">
      <w:pPr>
        <w:spacing w:after="0"/>
        <w:jc w:val="both"/>
        <w:rPr>
          <w:rFonts w:ascii="Times New Roman" w:hAnsi="Times New Roman"/>
          <w:sz w:val="24"/>
          <w:szCs w:val="24"/>
          <w:lang w:eastAsia="hr-HR"/>
        </w:rPr>
      </w:pPr>
    </w:p>
    <w:p w14:paraId="7E99D07F" w14:textId="77777777" w:rsidR="009D68FC" w:rsidRPr="00351933" w:rsidRDefault="009D68FC" w:rsidP="009D68FC">
      <w:pPr>
        <w:spacing w:after="0"/>
        <w:jc w:val="both"/>
        <w:rPr>
          <w:rFonts w:ascii="Times New Roman" w:hAnsi="Times New Roman"/>
          <w:sz w:val="24"/>
          <w:szCs w:val="24"/>
          <w:lang w:eastAsia="hr-HR"/>
        </w:rPr>
      </w:pPr>
      <w:r w:rsidRPr="00351933">
        <w:rPr>
          <w:rFonts w:ascii="Times New Roman" w:hAnsi="Times New Roman"/>
          <w:sz w:val="24"/>
          <w:szCs w:val="24"/>
          <w:lang w:eastAsia="hr-HR"/>
        </w:rPr>
        <w:t>в) Оцена испуњености обавезе које произлазе из наведене одредбе Споразума,</w:t>
      </w:r>
    </w:p>
    <w:p w14:paraId="6DE09DF5" w14:textId="77777777" w:rsidR="009D68FC" w:rsidRPr="00351933" w:rsidRDefault="009D68FC" w:rsidP="009D68FC">
      <w:pPr>
        <w:spacing w:after="0"/>
        <w:jc w:val="both"/>
        <w:rPr>
          <w:rFonts w:ascii="Times New Roman" w:hAnsi="Times New Roman"/>
          <w:sz w:val="24"/>
          <w:szCs w:val="24"/>
          <w:lang w:eastAsia="hr-HR"/>
        </w:rPr>
      </w:pPr>
    </w:p>
    <w:p w14:paraId="5D18A9BA" w14:textId="77777777" w:rsidR="009D68FC" w:rsidRPr="00351933" w:rsidRDefault="009D68FC" w:rsidP="009D68FC">
      <w:pPr>
        <w:spacing w:after="0"/>
        <w:jc w:val="both"/>
        <w:rPr>
          <w:rFonts w:ascii="Times New Roman" w:hAnsi="Times New Roman"/>
          <w:sz w:val="24"/>
          <w:szCs w:val="24"/>
          <w:lang w:eastAsia="hr-HR"/>
        </w:rPr>
      </w:pPr>
      <w:r w:rsidRPr="00351933">
        <w:rPr>
          <w:rFonts w:ascii="Times New Roman" w:hAnsi="Times New Roman"/>
          <w:sz w:val="24"/>
          <w:szCs w:val="24"/>
          <w:lang w:eastAsia="hr-HR"/>
        </w:rPr>
        <w:t xml:space="preserve">             У потпуности испуњава.</w:t>
      </w:r>
    </w:p>
    <w:p w14:paraId="163429CD" w14:textId="77777777" w:rsidR="009D68FC" w:rsidRPr="00351933" w:rsidRDefault="009D68FC" w:rsidP="009D68FC">
      <w:pPr>
        <w:spacing w:after="0"/>
        <w:jc w:val="both"/>
        <w:rPr>
          <w:rFonts w:ascii="Times New Roman" w:hAnsi="Times New Roman"/>
          <w:sz w:val="24"/>
          <w:szCs w:val="24"/>
          <w:lang w:eastAsia="hr-HR"/>
        </w:rPr>
      </w:pPr>
    </w:p>
    <w:p w14:paraId="6A346028" w14:textId="77777777" w:rsidR="009D68FC" w:rsidRPr="00351933" w:rsidRDefault="009D68FC" w:rsidP="009D68FC">
      <w:pPr>
        <w:spacing w:after="0"/>
        <w:jc w:val="both"/>
        <w:rPr>
          <w:rFonts w:ascii="Times New Roman" w:hAnsi="Times New Roman"/>
          <w:sz w:val="24"/>
          <w:szCs w:val="24"/>
          <w:lang w:eastAsia="hr-HR"/>
        </w:rPr>
      </w:pPr>
      <w:r w:rsidRPr="00351933">
        <w:rPr>
          <w:rFonts w:ascii="Times New Roman" w:hAnsi="Times New Roman"/>
          <w:sz w:val="24"/>
          <w:szCs w:val="24"/>
          <w:lang w:eastAsia="hr-HR"/>
        </w:rPr>
        <w:t>г) Разлози за делимично испуњавање, односно неиспуњавање обавеза које произлазе из наведене одредбе Споразума,</w:t>
      </w:r>
    </w:p>
    <w:p w14:paraId="7659D1B1" w14:textId="77777777" w:rsidR="009D68FC" w:rsidRPr="00ED041D" w:rsidRDefault="009D68FC" w:rsidP="009D68FC">
      <w:pPr>
        <w:spacing w:after="0"/>
        <w:jc w:val="both"/>
        <w:rPr>
          <w:rFonts w:ascii="Times New Roman" w:hAnsi="Times New Roman"/>
          <w:sz w:val="16"/>
          <w:szCs w:val="16"/>
          <w:lang w:eastAsia="hr-HR"/>
        </w:rPr>
      </w:pPr>
    </w:p>
    <w:p w14:paraId="6ECE7A78" w14:textId="77777777" w:rsidR="009D68FC" w:rsidRPr="00351933" w:rsidRDefault="009D68FC" w:rsidP="009D68FC">
      <w:pPr>
        <w:spacing w:after="0"/>
        <w:jc w:val="both"/>
        <w:rPr>
          <w:rFonts w:ascii="Times New Roman" w:hAnsi="Times New Roman"/>
          <w:sz w:val="24"/>
          <w:szCs w:val="24"/>
          <w:lang w:eastAsia="hr-HR"/>
        </w:rPr>
      </w:pPr>
      <w:r w:rsidRPr="00351933">
        <w:rPr>
          <w:rFonts w:ascii="Times New Roman" w:hAnsi="Times New Roman"/>
          <w:sz w:val="24"/>
          <w:szCs w:val="24"/>
          <w:lang w:eastAsia="hr-HR"/>
        </w:rPr>
        <w:t>д) Веза са Националним програмом за усвајање правних тековина Европске уније.</w:t>
      </w:r>
    </w:p>
    <w:p w14:paraId="023D4183" w14:textId="77777777" w:rsidR="009D68FC" w:rsidRPr="00351933" w:rsidRDefault="009D68FC" w:rsidP="009D68FC">
      <w:pPr>
        <w:spacing w:after="0"/>
        <w:jc w:val="both"/>
        <w:rPr>
          <w:rFonts w:ascii="Times New Roman" w:hAnsi="Times New Roman"/>
          <w:sz w:val="24"/>
          <w:szCs w:val="24"/>
          <w:lang w:eastAsia="hr-HR"/>
        </w:rPr>
      </w:pPr>
    </w:p>
    <w:p w14:paraId="0306F212" w14:textId="77777777" w:rsidR="009D68FC" w:rsidRPr="00351933" w:rsidRDefault="009D68FC" w:rsidP="009D68FC">
      <w:pPr>
        <w:spacing w:after="0"/>
        <w:jc w:val="both"/>
        <w:rPr>
          <w:rFonts w:ascii="Times New Roman" w:hAnsi="Times New Roman"/>
          <w:sz w:val="24"/>
          <w:szCs w:val="24"/>
          <w:lang w:val="sr-Latn-RS" w:eastAsia="hr-HR"/>
        </w:rPr>
      </w:pPr>
      <w:r w:rsidRPr="00351933">
        <w:rPr>
          <w:rFonts w:ascii="Times New Roman" w:hAnsi="Times New Roman"/>
          <w:color w:val="000000"/>
          <w:sz w:val="24"/>
          <w:szCs w:val="24"/>
          <w:lang w:val="sr-Latn-RS" w:eastAsia="hr-HR"/>
        </w:rPr>
        <w:t>/-</w:t>
      </w:r>
    </w:p>
    <w:p w14:paraId="46AE4038" w14:textId="77777777" w:rsidR="009D68FC" w:rsidRPr="00351933" w:rsidRDefault="009D68FC" w:rsidP="009D68FC">
      <w:pPr>
        <w:spacing w:after="0"/>
        <w:jc w:val="both"/>
        <w:rPr>
          <w:rFonts w:ascii="Times New Roman" w:hAnsi="Times New Roman"/>
          <w:sz w:val="24"/>
          <w:szCs w:val="24"/>
          <w:lang w:eastAsia="hr-HR"/>
        </w:rPr>
      </w:pPr>
      <w:r w:rsidRPr="00351933">
        <w:rPr>
          <w:rFonts w:ascii="Times New Roman" w:hAnsi="Times New Roman"/>
          <w:sz w:val="24"/>
          <w:szCs w:val="24"/>
          <w:lang w:eastAsia="hr-HR"/>
        </w:rPr>
        <w:lastRenderedPageBreak/>
        <w:t>4. Усклађеност прописа са прописима Европске уније:</w:t>
      </w:r>
    </w:p>
    <w:p w14:paraId="25E2883A" w14:textId="77777777" w:rsidR="009D68FC" w:rsidRPr="00ED041D" w:rsidRDefault="009D68FC" w:rsidP="009D68FC">
      <w:pPr>
        <w:spacing w:after="0"/>
        <w:jc w:val="both"/>
        <w:rPr>
          <w:rFonts w:ascii="Times New Roman" w:hAnsi="Times New Roman"/>
          <w:sz w:val="16"/>
          <w:szCs w:val="16"/>
          <w:lang w:eastAsia="hr-HR"/>
        </w:rPr>
      </w:pPr>
    </w:p>
    <w:p w14:paraId="7E90D16A" w14:textId="77777777" w:rsidR="009D68FC" w:rsidRPr="00351933" w:rsidRDefault="009D68FC" w:rsidP="009D68FC">
      <w:pPr>
        <w:spacing w:after="0"/>
        <w:jc w:val="both"/>
        <w:rPr>
          <w:rFonts w:ascii="Times New Roman" w:hAnsi="Times New Roman"/>
          <w:sz w:val="24"/>
          <w:szCs w:val="24"/>
          <w:lang w:eastAsia="hr-HR"/>
        </w:rPr>
      </w:pPr>
      <w:r w:rsidRPr="00351933">
        <w:rPr>
          <w:rFonts w:ascii="Times New Roman" w:hAnsi="Times New Roman"/>
          <w:sz w:val="24"/>
          <w:szCs w:val="24"/>
          <w:lang w:eastAsia="hr-HR"/>
        </w:rPr>
        <w:t xml:space="preserve">а) Навођење одредби примарних извора права Европске уније и оцене усклађености са њима, </w:t>
      </w:r>
    </w:p>
    <w:p w14:paraId="14BEC021" w14:textId="77777777" w:rsidR="009D68FC" w:rsidRPr="00351933" w:rsidRDefault="009D68FC" w:rsidP="009D68FC">
      <w:pPr>
        <w:spacing w:after="0"/>
        <w:jc w:val="both"/>
        <w:rPr>
          <w:rFonts w:ascii="Times New Roman" w:hAnsi="Times New Roman"/>
          <w:sz w:val="24"/>
          <w:szCs w:val="24"/>
          <w:lang w:eastAsia="hr-HR"/>
        </w:rPr>
      </w:pPr>
      <w:r w:rsidRPr="00351933">
        <w:rPr>
          <w:rFonts w:ascii="Times New Roman" w:hAnsi="Times New Roman"/>
          <w:sz w:val="24"/>
          <w:szCs w:val="24"/>
          <w:lang w:eastAsia="hr-HR"/>
        </w:rPr>
        <w:t>б) Навођење секундарних извора права Европске уније и оцене усклађености са њима,</w:t>
      </w:r>
    </w:p>
    <w:p w14:paraId="74DD65C3" w14:textId="77777777" w:rsidR="009D68FC" w:rsidRPr="00351933" w:rsidRDefault="009D68FC" w:rsidP="009D68FC">
      <w:pPr>
        <w:spacing w:after="0"/>
        <w:jc w:val="both"/>
        <w:rPr>
          <w:rFonts w:ascii="Times New Roman" w:hAnsi="Times New Roman"/>
          <w:sz w:val="24"/>
          <w:szCs w:val="24"/>
          <w:lang w:eastAsia="hr-HR"/>
        </w:rPr>
      </w:pPr>
      <w:r w:rsidRPr="00351933">
        <w:rPr>
          <w:rFonts w:ascii="Times New Roman" w:hAnsi="Times New Roman"/>
          <w:sz w:val="24"/>
          <w:szCs w:val="24"/>
          <w:lang w:eastAsia="hr-HR"/>
        </w:rPr>
        <w:t xml:space="preserve">в) Навођење осталих извора права Европске уније и усклађеност са њима, </w:t>
      </w:r>
    </w:p>
    <w:p w14:paraId="6C95D762" w14:textId="77777777" w:rsidR="009D68FC" w:rsidRPr="00351933" w:rsidRDefault="009D68FC" w:rsidP="009D68FC">
      <w:pPr>
        <w:spacing w:after="0"/>
        <w:jc w:val="both"/>
        <w:rPr>
          <w:rFonts w:ascii="Times New Roman" w:hAnsi="Times New Roman"/>
          <w:sz w:val="24"/>
          <w:szCs w:val="24"/>
          <w:lang w:eastAsia="hr-HR"/>
        </w:rPr>
      </w:pPr>
      <w:r w:rsidRPr="00351933">
        <w:rPr>
          <w:rFonts w:ascii="Times New Roman" w:hAnsi="Times New Roman"/>
          <w:sz w:val="24"/>
          <w:szCs w:val="24"/>
          <w:lang w:eastAsia="hr-HR"/>
        </w:rPr>
        <w:t>г) Разлози за делимичну усклађеност, односно неусклађеност,</w:t>
      </w:r>
    </w:p>
    <w:p w14:paraId="4B74BA05" w14:textId="77777777" w:rsidR="009D68FC" w:rsidRPr="00351933" w:rsidRDefault="009D68FC" w:rsidP="009D68FC">
      <w:pPr>
        <w:spacing w:after="0"/>
        <w:jc w:val="both"/>
        <w:rPr>
          <w:rFonts w:ascii="Times New Roman" w:hAnsi="Times New Roman"/>
          <w:sz w:val="24"/>
          <w:szCs w:val="24"/>
          <w:lang w:eastAsia="hr-HR"/>
        </w:rPr>
      </w:pPr>
      <w:r w:rsidRPr="00351933">
        <w:rPr>
          <w:rFonts w:ascii="Times New Roman" w:hAnsi="Times New Roman"/>
          <w:sz w:val="24"/>
          <w:szCs w:val="24"/>
          <w:lang w:eastAsia="hr-HR"/>
        </w:rPr>
        <w:t xml:space="preserve">д) Рок у којем је предвиђено постизање потпуне усклађености прописа са прописима Европске уније. </w:t>
      </w:r>
    </w:p>
    <w:p w14:paraId="58112F8D" w14:textId="77777777" w:rsidR="009D68FC" w:rsidRPr="00351933" w:rsidRDefault="009D68FC" w:rsidP="009D68FC">
      <w:pPr>
        <w:spacing w:after="0"/>
        <w:jc w:val="both"/>
        <w:rPr>
          <w:rFonts w:ascii="Times New Roman" w:hAnsi="Times New Roman"/>
          <w:sz w:val="24"/>
          <w:szCs w:val="24"/>
          <w:lang w:eastAsia="hr-HR"/>
        </w:rPr>
      </w:pPr>
    </w:p>
    <w:p w14:paraId="265A16FB" w14:textId="77777777" w:rsidR="009D68FC" w:rsidRPr="00351933" w:rsidRDefault="009D68FC" w:rsidP="009D68FC">
      <w:pPr>
        <w:tabs>
          <w:tab w:val="left" w:pos="0"/>
        </w:tabs>
        <w:spacing w:after="0"/>
        <w:jc w:val="both"/>
        <w:rPr>
          <w:rFonts w:ascii="Times New Roman" w:hAnsi="Times New Roman"/>
          <w:sz w:val="24"/>
          <w:szCs w:val="24"/>
          <w:lang w:eastAsia="hr-HR"/>
        </w:rPr>
      </w:pPr>
      <w:r w:rsidRPr="00351933">
        <w:rPr>
          <w:rFonts w:ascii="Times New Roman" w:hAnsi="Times New Roman"/>
          <w:sz w:val="24"/>
          <w:szCs w:val="24"/>
          <w:lang w:eastAsia="hr-HR"/>
        </w:rPr>
        <w:tab/>
        <w:t>- /</w:t>
      </w:r>
    </w:p>
    <w:p w14:paraId="7F96A06C" w14:textId="694A0F93" w:rsidR="009D68FC" w:rsidRPr="00ED041D" w:rsidRDefault="009D68FC" w:rsidP="009D68FC">
      <w:pPr>
        <w:spacing w:after="0"/>
        <w:jc w:val="both"/>
        <w:rPr>
          <w:rFonts w:ascii="Times New Roman" w:hAnsi="Times New Roman"/>
          <w:sz w:val="14"/>
          <w:szCs w:val="14"/>
          <w:lang w:eastAsia="hr-HR"/>
        </w:rPr>
      </w:pPr>
    </w:p>
    <w:p w14:paraId="50954A0B" w14:textId="77777777" w:rsidR="009D68FC" w:rsidRPr="00351933" w:rsidRDefault="009D68FC" w:rsidP="009D68FC">
      <w:pPr>
        <w:spacing w:after="0"/>
        <w:jc w:val="both"/>
        <w:rPr>
          <w:rFonts w:ascii="Times New Roman" w:hAnsi="Times New Roman"/>
          <w:color w:val="000000"/>
          <w:sz w:val="24"/>
          <w:szCs w:val="24"/>
          <w:lang w:val="sr-Cyrl-RS" w:eastAsia="hr-HR"/>
        </w:rPr>
      </w:pPr>
      <w:r w:rsidRPr="00351933">
        <w:rPr>
          <w:rFonts w:ascii="Times New Roman" w:hAnsi="Times New Roman"/>
          <w:sz w:val="24"/>
          <w:szCs w:val="24"/>
          <w:lang w:eastAsia="hr-HR"/>
        </w:rPr>
        <w:t xml:space="preserve">5. Уколико не постоје одговарајуће надлежности </w:t>
      </w:r>
      <w:r w:rsidRPr="00351933">
        <w:rPr>
          <w:rFonts w:ascii="Times New Roman" w:hAnsi="Times New Roman"/>
          <w:color w:val="000000"/>
          <w:sz w:val="24"/>
          <w:szCs w:val="24"/>
          <w:lang w:eastAsia="hr-HR"/>
        </w:rPr>
        <w:t>Европске уније у материји коју регулише пропис, и/или не постоје одговарајући секундарни извори права Европске уније са којима је потребно обезбедити усклађеност треба образложити ту чињеницу. У овом случају, није потребно попуњавати Табелу усклађености прописа. Табелу усклађености није потребно попуњавати и уколико се домаћим прописом не врши пренос одредби секундарног извора права Европске уније већ се искључиво врши примена или спровођење неког захтева који произилази из одредбе секундарног извора права (нпр. Предлогом одлуке о изради стратешке процене утицаја биће спроведена обавеза из члана 4. Директиве 2001/42/ЕЗ, али се не врши и пренос те одредбе Директиве).</w:t>
      </w:r>
    </w:p>
    <w:p w14:paraId="0A4656C0" w14:textId="77777777" w:rsidR="009D68FC" w:rsidRPr="00351933" w:rsidRDefault="009D68FC" w:rsidP="009D68FC">
      <w:pPr>
        <w:spacing w:after="0"/>
        <w:jc w:val="both"/>
        <w:rPr>
          <w:rFonts w:ascii="Times New Roman" w:hAnsi="Times New Roman"/>
          <w:color w:val="000000"/>
          <w:sz w:val="24"/>
          <w:szCs w:val="24"/>
          <w:lang w:val="sr-Cyrl-RS" w:eastAsia="hr-HR"/>
        </w:rPr>
      </w:pPr>
    </w:p>
    <w:p w14:paraId="477AB38E" w14:textId="77777777" w:rsidR="009D68FC" w:rsidRPr="00351933" w:rsidRDefault="009D68FC" w:rsidP="009D68FC">
      <w:pPr>
        <w:tabs>
          <w:tab w:val="left" w:pos="0"/>
        </w:tabs>
        <w:spacing w:after="0"/>
        <w:jc w:val="both"/>
        <w:rPr>
          <w:rFonts w:ascii="Times New Roman" w:hAnsi="Times New Roman"/>
          <w:sz w:val="24"/>
          <w:szCs w:val="24"/>
          <w:lang w:val="sr-Cyrl-RS" w:eastAsia="hr-HR"/>
        </w:rPr>
      </w:pPr>
      <w:r w:rsidRPr="00351933">
        <w:rPr>
          <w:rFonts w:ascii="Times New Roman" w:hAnsi="Times New Roman"/>
          <w:sz w:val="24"/>
          <w:szCs w:val="24"/>
          <w:lang w:eastAsia="hr-HR"/>
        </w:rPr>
        <w:tab/>
        <w:t>- Не постоје прописи Европ</w:t>
      </w:r>
      <w:r w:rsidRPr="00351933">
        <w:rPr>
          <w:rFonts w:ascii="Times New Roman" w:hAnsi="Times New Roman"/>
          <w:sz w:val="24"/>
          <w:szCs w:val="24"/>
          <w:lang w:val="sr-Cyrl-RS" w:eastAsia="hr-HR"/>
        </w:rPr>
        <w:t>ске уније са којима је потребно обезбедити усклађеност.</w:t>
      </w:r>
    </w:p>
    <w:p w14:paraId="493FF6C5" w14:textId="594462A0" w:rsidR="009D68FC" w:rsidRPr="00ED041D" w:rsidRDefault="009D68FC" w:rsidP="009D68FC">
      <w:pPr>
        <w:spacing w:after="0"/>
        <w:jc w:val="both"/>
        <w:rPr>
          <w:rFonts w:ascii="Calibri" w:hAnsi="Calibri"/>
          <w:sz w:val="16"/>
          <w:szCs w:val="16"/>
          <w:lang w:val="sr-Cyrl-RS" w:eastAsia="hr-HR"/>
        </w:rPr>
      </w:pPr>
    </w:p>
    <w:p w14:paraId="35EAC5CC" w14:textId="77777777" w:rsidR="009D68FC" w:rsidRPr="00351933" w:rsidRDefault="009D68FC" w:rsidP="009D68FC">
      <w:pPr>
        <w:spacing w:after="0"/>
        <w:jc w:val="both"/>
        <w:rPr>
          <w:rFonts w:ascii="Times New Roman" w:hAnsi="Times New Roman"/>
          <w:sz w:val="24"/>
          <w:szCs w:val="24"/>
          <w:lang w:eastAsia="hr-HR"/>
        </w:rPr>
      </w:pPr>
      <w:r w:rsidRPr="00351933">
        <w:rPr>
          <w:rFonts w:ascii="Times New Roman" w:hAnsi="Times New Roman"/>
          <w:sz w:val="24"/>
          <w:szCs w:val="24"/>
          <w:lang w:eastAsia="hr-HR"/>
        </w:rPr>
        <w:t>6. Да ли су претходно наведени извори права Европске уније преведени на српски језик?</w:t>
      </w:r>
    </w:p>
    <w:p w14:paraId="0AB301F9" w14:textId="77777777" w:rsidR="009D68FC" w:rsidRPr="00351933" w:rsidRDefault="009D68FC" w:rsidP="009D68FC">
      <w:pPr>
        <w:spacing w:after="0"/>
        <w:jc w:val="both"/>
        <w:rPr>
          <w:rFonts w:ascii="Times New Roman" w:hAnsi="Times New Roman"/>
          <w:sz w:val="24"/>
          <w:szCs w:val="24"/>
          <w:lang w:eastAsia="hr-HR"/>
        </w:rPr>
      </w:pPr>
    </w:p>
    <w:p w14:paraId="105F5F4A" w14:textId="77777777" w:rsidR="009D68FC" w:rsidRPr="00351933" w:rsidRDefault="009D68FC" w:rsidP="009D68FC">
      <w:pPr>
        <w:tabs>
          <w:tab w:val="left" w:pos="0"/>
        </w:tabs>
        <w:spacing w:after="0"/>
        <w:jc w:val="both"/>
        <w:rPr>
          <w:rFonts w:ascii="Times New Roman" w:hAnsi="Times New Roman"/>
          <w:sz w:val="24"/>
          <w:szCs w:val="24"/>
          <w:lang w:eastAsia="hr-HR"/>
        </w:rPr>
      </w:pPr>
      <w:r w:rsidRPr="00351933">
        <w:rPr>
          <w:rFonts w:ascii="Times New Roman" w:hAnsi="Times New Roman"/>
          <w:sz w:val="24"/>
          <w:szCs w:val="24"/>
          <w:lang w:eastAsia="hr-HR"/>
        </w:rPr>
        <w:tab/>
        <w:t>- /</w:t>
      </w:r>
    </w:p>
    <w:p w14:paraId="35D74558" w14:textId="77777777" w:rsidR="009D68FC" w:rsidRPr="00ED041D" w:rsidRDefault="009D68FC" w:rsidP="009D68FC">
      <w:pPr>
        <w:spacing w:after="0"/>
        <w:jc w:val="both"/>
        <w:rPr>
          <w:rFonts w:ascii="Times New Roman" w:hAnsi="Times New Roman"/>
          <w:sz w:val="16"/>
          <w:szCs w:val="16"/>
          <w:lang w:eastAsia="hr-HR"/>
        </w:rPr>
      </w:pPr>
    </w:p>
    <w:p w14:paraId="1E8C01EF" w14:textId="77777777" w:rsidR="009D68FC" w:rsidRPr="00351933" w:rsidRDefault="009D68FC" w:rsidP="009D68FC">
      <w:pPr>
        <w:spacing w:after="0"/>
        <w:jc w:val="both"/>
        <w:rPr>
          <w:rFonts w:ascii="Times New Roman" w:hAnsi="Times New Roman"/>
          <w:sz w:val="24"/>
          <w:szCs w:val="24"/>
          <w:lang w:eastAsia="hr-HR"/>
        </w:rPr>
      </w:pPr>
      <w:r w:rsidRPr="00351933">
        <w:rPr>
          <w:rFonts w:ascii="Times New Roman" w:hAnsi="Times New Roman"/>
          <w:sz w:val="24"/>
          <w:szCs w:val="24"/>
          <w:lang w:eastAsia="hr-HR"/>
        </w:rPr>
        <w:t>7. Да ли је пропис преведен на неки службени језик Европске уније?</w:t>
      </w:r>
    </w:p>
    <w:p w14:paraId="7C32F3CE" w14:textId="77777777" w:rsidR="009D68FC" w:rsidRPr="00351933" w:rsidRDefault="009D68FC" w:rsidP="009D68FC">
      <w:pPr>
        <w:spacing w:after="0"/>
        <w:jc w:val="both"/>
        <w:rPr>
          <w:rFonts w:ascii="Times New Roman" w:hAnsi="Times New Roman"/>
          <w:sz w:val="24"/>
          <w:szCs w:val="24"/>
          <w:lang w:eastAsia="hr-HR"/>
        </w:rPr>
      </w:pPr>
    </w:p>
    <w:p w14:paraId="49C018B3" w14:textId="77777777" w:rsidR="009D68FC" w:rsidRPr="00351933" w:rsidRDefault="009D68FC" w:rsidP="009D68FC">
      <w:pPr>
        <w:tabs>
          <w:tab w:val="left" w:pos="0"/>
        </w:tabs>
        <w:spacing w:after="0"/>
        <w:jc w:val="both"/>
        <w:rPr>
          <w:rFonts w:ascii="Times New Roman" w:hAnsi="Times New Roman"/>
          <w:sz w:val="24"/>
          <w:szCs w:val="24"/>
          <w:lang w:val="sr-Cyrl-RS" w:eastAsia="hr-HR"/>
        </w:rPr>
      </w:pPr>
      <w:r w:rsidRPr="00351933">
        <w:rPr>
          <w:rFonts w:ascii="Times New Roman" w:hAnsi="Times New Roman"/>
          <w:sz w:val="24"/>
          <w:szCs w:val="24"/>
          <w:lang w:eastAsia="hr-HR"/>
        </w:rPr>
        <w:tab/>
        <w:t xml:space="preserve">- </w:t>
      </w:r>
      <w:r w:rsidRPr="00351933">
        <w:rPr>
          <w:rFonts w:ascii="Times New Roman" w:hAnsi="Times New Roman"/>
          <w:sz w:val="24"/>
          <w:szCs w:val="24"/>
          <w:lang w:val="sr-Latn-RS" w:eastAsia="hr-HR"/>
        </w:rPr>
        <w:t xml:space="preserve"> </w:t>
      </w:r>
      <w:r>
        <w:rPr>
          <w:rFonts w:ascii="Times New Roman" w:hAnsi="Times New Roman"/>
          <w:sz w:val="24"/>
          <w:szCs w:val="24"/>
          <w:lang w:val="sr-Cyrl-RS" w:eastAsia="hr-HR"/>
        </w:rPr>
        <w:t>Да, на енглески језик</w:t>
      </w:r>
    </w:p>
    <w:p w14:paraId="004B0C10" w14:textId="2F88875E" w:rsidR="009D68FC" w:rsidRPr="00351933" w:rsidRDefault="009D68FC" w:rsidP="009D68FC">
      <w:pPr>
        <w:spacing w:after="0"/>
        <w:jc w:val="both"/>
        <w:rPr>
          <w:rFonts w:ascii="Times New Roman" w:hAnsi="Times New Roman"/>
          <w:sz w:val="24"/>
          <w:szCs w:val="24"/>
          <w:lang w:val="sr-Cyrl-RS" w:eastAsia="hr-HR"/>
        </w:rPr>
      </w:pPr>
    </w:p>
    <w:p w14:paraId="5A1A6F98" w14:textId="2073BED5" w:rsidR="009D68FC" w:rsidRPr="00351933" w:rsidRDefault="009D68FC" w:rsidP="009D68FC">
      <w:pPr>
        <w:spacing w:after="0"/>
        <w:jc w:val="both"/>
        <w:rPr>
          <w:rFonts w:ascii="Times New Roman" w:hAnsi="Times New Roman"/>
          <w:sz w:val="24"/>
          <w:szCs w:val="24"/>
          <w:lang w:val="sr-Cyrl-RS" w:eastAsia="hr-HR"/>
        </w:rPr>
      </w:pPr>
      <w:r w:rsidRPr="00351933">
        <w:rPr>
          <w:rFonts w:ascii="Times New Roman" w:hAnsi="Times New Roman"/>
          <w:sz w:val="24"/>
          <w:szCs w:val="24"/>
          <w:lang w:eastAsia="hr-HR"/>
        </w:rPr>
        <w:t xml:space="preserve">8. </w:t>
      </w:r>
      <w:r w:rsidR="003E3CA6">
        <w:rPr>
          <w:rFonts w:ascii="Times New Roman" w:hAnsi="Times New Roman" w:cs="Times New Roman"/>
          <w:sz w:val="24"/>
          <w:szCs w:val="24"/>
          <w:lang w:val="sr-Cyrl-RS" w:eastAsia="hr-HR"/>
        </w:rPr>
        <w:t>Сарадња са Европском унијом и</w:t>
      </w:r>
      <w:r w:rsidR="003E3CA6" w:rsidRPr="00351933">
        <w:rPr>
          <w:rFonts w:ascii="Times New Roman" w:hAnsi="Times New Roman"/>
          <w:sz w:val="24"/>
          <w:szCs w:val="24"/>
          <w:lang w:eastAsia="hr-HR"/>
        </w:rPr>
        <w:t xml:space="preserve"> учешће </w:t>
      </w:r>
      <w:r w:rsidRPr="00351933">
        <w:rPr>
          <w:rFonts w:ascii="Times New Roman" w:hAnsi="Times New Roman"/>
          <w:sz w:val="24"/>
          <w:szCs w:val="24"/>
          <w:lang w:eastAsia="hr-HR"/>
        </w:rPr>
        <w:t>консултаната у изради прописа и њихово мишљење о усклађености</w:t>
      </w:r>
      <w:r w:rsidRPr="00351933">
        <w:rPr>
          <w:rFonts w:ascii="Times New Roman" w:hAnsi="Times New Roman"/>
          <w:sz w:val="24"/>
          <w:szCs w:val="24"/>
          <w:lang w:val="sr-Cyrl-RS" w:eastAsia="hr-HR"/>
        </w:rPr>
        <w:t>.</w:t>
      </w:r>
    </w:p>
    <w:p w14:paraId="4337F363" w14:textId="77777777" w:rsidR="009D68FC" w:rsidRPr="00ED041D" w:rsidRDefault="009D68FC" w:rsidP="009D68FC">
      <w:pPr>
        <w:spacing w:after="0"/>
        <w:jc w:val="both"/>
        <w:rPr>
          <w:rFonts w:ascii="Times New Roman" w:hAnsi="Times New Roman"/>
          <w:sz w:val="16"/>
          <w:szCs w:val="16"/>
          <w:lang w:eastAsia="hr-HR"/>
        </w:rPr>
      </w:pPr>
    </w:p>
    <w:p w14:paraId="33292CA1" w14:textId="00663F0D" w:rsidR="009D68FC" w:rsidRPr="00ED041D" w:rsidRDefault="009D68FC" w:rsidP="00ED041D">
      <w:pPr>
        <w:pStyle w:val="NoSpacing"/>
        <w:ind w:firstLine="708"/>
        <w:jc w:val="both"/>
        <w:rPr>
          <w:rFonts w:ascii="Times New Roman" w:eastAsia="WenQuanYi Micro Hei" w:hAnsi="Times New Roman"/>
          <w:kern w:val="1"/>
          <w:sz w:val="24"/>
          <w:szCs w:val="24"/>
          <w:lang w:val="ru-RU" w:eastAsia="zh-CN" w:bidi="hi-IN"/>
        </w:rPr>
      </w:pPr>
      <w:r w:rsidRPr="006C60AC">
        <w:rPr>
          <w:rFonts w:ascii="Times New Roman" w:eastAsia="WenQuanYi Micro Hei" w:hAnsi="Times New Roman"/>
          <w:kern w:val="1"/>
          <w:sz w:val="24"/>
          <w:szCs w:val="24"/>
          <w:lang w:val="ru-RU" w:eastAsia="zh-CN" w:bidi="hi-IN"/>
        </w:rPr>
        <w:t>Народна скупштина усвојила је у јануару месецу 2026. године Закон о измени Закона о судијама, Закон о изменама и допунама Закона јавном тужилаштву, Закон о изменама и допунама Закона о организацији и надлежности државних органа за борбу против високотехнолошког криминала и Закон о изменама Закона о Високом савету тужилаштва, које је предложио народни посланик др Угљеша Мрдић.</w:t>
      </w:r>
      <w:r>
        <w:rPr>
          <w:rFonts w:ascii="Times New Roman" w:eastAsia="WenQuanYi Micro Hei" w:hAnsi="Times New Roman"/>
          <w:kern w:val="1"/>
          <w:sz w:val="24"/>
          <w:szCs w:val="24"/>
          <w:lang w:val="ru-RU" w:eastAsia="zh-CN" w:bidi="hi-IN"/>
        </w:rPr>
        <w:t xml:space="preserve"> </w:t>
      </w:r>
      <w:r w:rsidRPr="006C60AC">
        <w:rPr>
          <w:rFonts w:ascii="Times New Roman" w:eastAsia="WenQuanYi Micro Hei" w:hAnsi="Times New Roman"/>
          <w:kern w:val="1"/>
          <w:sz w:val="24"/>
          <w:szCs w:val="24"/>
          <w:lang w:val="ru-RU" w:eastAsia="zh-CN" w:bidi="hi-IN"/>
        </w:rPr>
        <w:t>Након усвајања наведених закона дана 10. фебруара 2026. године, Народна скупштина је затражила хитно мишљење Европске комисије за демократију путем права Савета Европе (Венецијанска комисија), са захтевом да се оцени усклађеност предметних закона са стандардима Савета Европе.</w:t>
      </w:r>
      <w:r>
        <w:rPr>
          <w:rFonts w:ascii="Times New Roman" w:eastAsia="WenQuanYi Micro Hei" w:hAnsi="Times New Roman"/>
          <w:kern w:val="1"/>
          <w:sz w:val="24"/>
          <w:szCs w:val="24"/>
          <w:lang w:val="ru-RU" w:eastAsia="zh-CN" w:bidi="hi-IN"/>
        </w:rPr>
        <w:t xml:space="preserve"> </w:t>
      </w:r>
      <w:r w:rsidRPr="006C60AC">
        <w:rPr>
          <w:rFonts w:ascii="Times New Roman" w:eastAsia="WenQuanYi Micro Hei" w:hAnsi="Times New Roman"/>
          <w:kern w:val="1"/>
          <w:sz w:val="24"/>
          <w:szCs w:val="24"/>
          <w:lang w:val="ru-RU" w:eastAsia="zh-CN" w:bidi="hi-IN"/>
        </w:rPr>
        <w:t>Венецијанска комисија је на пленарном заседању одржаном 12. јуна 2026. године, усвојила Мишљење о предметним законима.</w:t>
      </w:r>
    </w:p>
    <w:p w14:paraId="387877DD" w14:textId="5223E3F7" w:rsidR="00B63FFA" w:rsidRPr="00ED041D" w:rsidRDefault="009D68FC" w:rsidP="00ED041D">
      <w:pPr>
        <w:pStyle w:val="NoSpacing"/>
        <w:jc w:val="center"/>
        <w:rPr>
          <w:rFonts w:ascii="Times New Roman" w:hAnsi="Times New Roman" w:cs="Times New Roman"/>
          <w:b/>
          <w:sz w:val="24"/>
          <w:szCs w:val="24"/>
          <w:lang w:val="sr-Cyrl-RS"/>
        </w:rPr>
      </w:pPr>
      <w:r>
        <w:rPr>
          <w:rFonts w:ascii="Times New Roman" w:hAnsi="Times New Roman" w:cs="Times New Roman"/>
          <w:b/>
          <w:sz w:val="24"/>
          <w:szCs w:val="24"/>
          <w:lang w:val="sr-Cyrl-RS"/>
        </w:rPr>
        <w:t xml:space="preserve">                                                      </w:t>
      </w:r>
      <w:r w:rsidR="00ED041D">
        <w:rPr>
          <w:rFonts w:ascii="Times New Roman" w:hAnsi="Times New Roman" w:cs="Times New Roman"/>
          <w:b/>
          <w:sz w:val="24"/>
          <w:szCs w:val="24"/>
          <w:lang w:val="sr-Cyrl-RS"/>
        </w:rPr>
        <w:t xml:space="preserve">                            </w:t>
      </w:r>
    </w:p>
    <w:sectPr w:rsidR="00B63FFA" w:rsidRPr="00ED041D" w:rsidSect="00ED041D">
      <w:headerReference w:type="default" r:id="rId6"/>
      <w:pgSz w:w="12240" w:h="15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93021" w14:textId="77777777" w:rsidR="008B4D82" w:rsidRDefault="008B4D82" w:rsidP="00ED041D">
      <w:pPr>
        <w:spacing w:after="0" w:line="240" w:lineRule="auto"/>
      </w:pPr>
      <w:r>
        <w:separator/>
      </w:r>
    </w:p>
  </w:endnote>
  <w:endnote w:type="continuationSeparator" w:id="0">
    <w:p w14:paraId="6DDD2E34" w14:textId="77777777" w:rsidR="008B4D82" w:rsidRDefault="008B4D82" w:rsidP="00ED04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enQuanYi Micro Hei">
    <w:altName w:val="MS Gothic"/>
    <w:charset w:val="8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3EE6B" w14:textId="77777777" w:rsidR="008B4D82" w:rsidRDefault="008B4D82" w:rsidP="00ED041D">
      <w:pPr>
        <w:spacing w:after="0" w:line="240" w:lineRule="auto"/>
      </w:pPr>
      <w:r>
        <w:separator/>
      </w:r>
    </w:p>
  </w:footnote>
  <w:footnote w:type="continuationSeparator" w:id="0">
    <w:p w14:paraId="6AB5CB72" w14:textId="77777777" w:rsidR="008B4D82" w:rsidRDefault="008B4D82" w:rsidP="00ED04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1191693"/>
      <w:docPartObj>
        <w:docPartGallery w:val="Page Numbers (Top of Page)"/>
        <w:docPartUnique/>
      </w:docPartObj>
    </w:sdtPr>
    <w:sdtEndPr>
      <w:rPr>
        <w:noProof/>
      </w:rPr>
    </w:sdtEndPr>
    <w:sdtContent>
      <w:p w14:paraId="539C2BC2" w14:textId="0D705C43" w:rsidR="00ED041D" w:rsidRDefault="00ED041D">
        <w:pPr>
          <w:pStyle w:val="Header"/>
          <w:jc w:val="center"/>
        </w:pPr>
        <w:r>
          <w:fldChar w:fldCharType="begin"/>
        </w:r>
        <w:r>
          <w:instrText xml:space="preserve"> PAGE   \* MERGEFORMAT </w:instrText>
        </w:r>
        <w:r>
          <w:fldChar w:fldCharType="separate"/>
        </w:r>
        <w:r w:rsidR="003F6818">
          <w:rPr>
            <w:noProof/>
          </w:rPr>
          <w:t>2</w:t>
        </w:r>
        <w:r>
          <w:rPr>
            <w:noProof/>
          </w:rPr>
          <w:fldChar w:fldCharType="end"/>
        </w:r>
      </w:p>
    </w:sdtContent>
  </w:sdt>
  <w:p w14:paraId="57795481" w14:textId="77777777" w:rsidR="00ED041D" w:rsidRDefault="00ED041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9AE"/>
    <w:rsid w:val="00187873"/>
    <w:rsid w:val="001A15CA"/>
    <w:rsid w:val="003E3CA6"/>
    <w:rsid w:val="003F6818"/>
    <w:rsid w:val="00624142"/>
    <w:rsid w:val="008B4D82"/>
    <w:rsid w:val="009B59AE"/>
    <w:rsid w:val="009D68FC"/>
    <w:rsid w:val="00A43B4E"/>
    <w:rsid w:val="00B63FFA"/>
    <w:rsid w:val="00C0270F"/>
    <w:rsid w:val="00D10663"/>
    <w:rsid w:val="00EA3E50"/>
    <w:rsid w:val="00ED04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4EB4C"/>
  <w15:chartTrackingRefBased/>
  <w15:docId w15:val="{425681A9-5736-415D-8442-74DDD9B1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68FC"/>
    <w:rPr>
      <w:lang w:val="sr-Cyrl-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luka-zakon">
    <w:name w:val="odluka-zakon"/>
    <w:basedOn w:val="Normal"/>
    <w:rsid w:val="009D68FC"/>
    <w:pPr>
      <w:spacing w:before="100" w:beforeAutospacing="1" w:after="100" w:afterAutospacing="1" w:line="240" w:lineRule="auto"/>
    </w:pPr>
    <w:rPr>
      <w:rFonts w:ascii="Times New Roman" w:eastAsia="Times New Roman" w:hAnsi="Times New Roman" w:cs="Times New Roman"/>
      <w:sz w:val="24"/>
      <w:szCs w:val="24"/>
      <w:lang w:val="sr-Latn-RS" w:eastAsia="sr-Latn-RS"/>
    </w:rPr>
  </w:style>
  <w:style w:type="paragraph" w:styleId="NoSpacing">
    <w:name w:val="No Spacing"/>
    <w:qFormat/>
    <w:rsid w:val="009D68FC"/>
    <w:pPr>
      <w:spacing w:after="0" w:line="240" w:lineRule="auto"/>
    </w:pPr>
  </w:style>
  <w:style w:type="paragraph" w:styleId="Header">
    <w:name w:val="header"/>
    <w:basedOn w:val="Normal"/>
    <w:link w:val="HeaderChar"/>
    <w:uiPriority w:val="99"/>
    <w:unhideWhenUsed/>
    <w:rsid w:val="00ED04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041D"/>
    <w:rPr>
      <w:lang w:val="sr-Cyrl-CS"/>
    </w:rPr>
  </w:style>
  <w:style w:type="paragraph" w:styleId="Footer">
    <w:name w:val="footer"/>
    <w:basedOn w:val="Normal"/>
    <w:link w:val="FooterChar"/>
    <w:uiPriority w:val="99"/>
    <w:unhideWhenUsed/>
    <w:rsid w:val="00ED04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041D"/>
    <w:rPr>
      <w:lang w:val="sr-Cyrl-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563</Words>
  <Characters>3213</Characters>
  <Application>Microsoft Office Word</Application>
  <DocSecurity>0</DocSecurity>
  <Lines>26</Lines>
  <Paragraphs>7</Paragraphs>
  <ScaleCrop>false</ScaleCrop>
  <Company/>
  <LinksUpToDate>false</LinksUpToDate>
  <CharactersWithSpaces>3769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Jovana</dc:creator>
  <cp:keywords/>
  <dc:description/>
  <cp:lastModifiedBy>Ivana Vojinović</cp:lastModifiedBy>
  <cp:revision>2</cp:revision>
  <dcterms:created xsi:type="dcterms:W3CDTF">2026-06-16T13:23:00Z</dcterms:created>
  <dcterms:modified xsi:type="dcterms:W3CDTF">2026-06-16T13:23:00Z</dcterms:modified>
</cp:coreProperties>
</file>