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48659" w14:textId="6C3141BF" w:rsidR="00800260" w:rsidRDefault="00CC74C4" w:rsidP="001F5B2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sr-Cyrl-RS"/>
        </w:rPr>
        <w:t>ПРЕДЛОГ</w:t>
      </w:r>
      <w:r w:rsidR="000E22AA" w:rsidRPr="000E22AA">
        <w:rPr>
          <w:rFonts w:ascii="Times New Roman" w:hAnsi="Times New Roman"/>
          <w:szCs w:val="24"/>
          <w:lang w:val="sr-Cyrl-RS"/>
        </w:rPr>
        <w:t xml:space="preserve">  </w:t>
      </w:r>
      <w:r w:rsidR="001F5B25">
        <w:rPr>
          <w:rFonts w:ascii="Times New Roman" w:hAnsi="Times New Roman"/>
          <w:szCs w:val="24"/>
          <w:lang w:val="sr-Cyrl-RS"/>
        </w:rPr>
        <w:t xml:space="preserve"> ЗАКОНА</w:t>
      </w:r>
    </w:p>
    <w:p w14:paraId="05FDC3D0" w14:textId="1E72FF92" w:rsidR="00800260" w:rsidRPr="00862475" w:rsidRDefault="00800260" w:rsidP="00570606">
      <w:pPr>
        <w:jc w:val="center"/>
        <w:rPr>
          <w:rFonts w:ascii="Times New Roman" w:hAnsi="Times New Roman"/>
          <w:szCs w:val="24"/>
          <w:lang w:val="sr-Cyrl-RS"/>
        </w:rPr>
      </w:pPr>
      <w:r w:rsidRPr="001338EC">
        <w:rPr>
          <w:rFonts w:ascii="Times New Roman" w:hAnsi="Times New Roman"/>
          <w:szCs w:val="24"/>
        </w:rPr>
        <w:t xml:space="preserve">О ПОТВРЂИВАЊУ </w:t>
      </w:r>
      <w:r w:rsidR="00570606" w:rsidRPr="00570606">
        <w:rPr>
          <w:rFonts w:ascii="Times New Roman" w:hAnsi="Times New Roman"/>
          <w:szCs w:val="24"/>
          <w:lang w:val="sr-Cyrl-RS"/>
        </w:rPr>
        <w:t>УГОВОР</w:t>
      </w:r>
      <w:r w:rsidR="00570606">
        <w:rPr>
          <w:rFonts w:ascii="Times New Roman" w:hAnsi="Times New Roman"/>
          <w:szCs w:val="24"/>
          <w:lang w:val="sr-Cyrl-RS"/>
        </w:rPr>
        <w:t>А</w:t>
      </w:r>
      <w:r w:rsidR="00570606" w:rsidRPr="00570606">
        <w:rPr>
          <w:rFonts w:ascii="Times New Roman" w:hAnsi="Times New Roman"/>
          <w:szCs w:val="24"/>
          <w:lang w:val="sr-Cyrl-RS"/>
        </w:rPr>
        <w:t xml:space="preserve"> О </w:t>
      </w:r>
      <w:r w:rsidR="00CC74C4">
        <w:rPr>
          <w:rFonts w:ascii="Times New Roman" w:hAnsi="Times New Roman"/>
          <w:szCs w:val="24"/>
          <w:lang w:val="sr-Cyrl-RS"/>
        </w:rPr>
        <w:t>КРЕДИТНОМ АРАНЖМАНУ КУПЦА</w:t>
      </w:r>
      <w:r w:rsidR="00862475">
        <w:rPr>
          <w:rFonts w:ascii="Times New Roman" w:hAnsi="Times New Roman"/>
          <w:szCs w:val="24"/>
          <w:lang w:val="sr-Cyrl-RS"/>
        </w:rPr>
        <w:t xml:space="preserve"> ИЗМЕЂУ РЕПУБЛИКЕ СРБИЈЕ КОЈУ ЗАСТУПА ВЛАДА РЕПУБЛИКЕ СРБИЈЕ ПОСТУПАЈУЋИ ПРЕКО МИНИСТАРСТВА ФИ</w:t>
      </w:r>
      <w:r w:rsidR="00CC74C4">
        <w:rPr>
          <w:rFonts w:ascii="Times New Roman" w:hAnsi="Times New Roman"/>
          <w:szCs w:val="24"/>
          <w:lang w:val="sr-Cyrl-RS"/>
        </w:rPr>
        <w:t xml:space="preserve">НАНСИЈА У СВОЈСТВУ ЗАЈМОПРИМЦА АРАНЖИРАН ОД СТРАНЕ </w:t>
      </w:r>
      <w:r w:rsidR="00862475">
        <w:rPr>
          <w:rFonts w:ascii="Times New Roman" w:hAnsi="Times New Roman"/>
          <w:szCs w:val="24"/>
          <w:lang w:val="en-GB"/>
        </w:rPr>
        <w:t>BNP PARIBAS, CREDIT AGRICOLE CORPORATE AND INVESTMENT BANK</w:t>
      </w:r>
      <w:r w:rsidR="00862475">
        <w:rPr>
          <w:rFonts w:ascii="Times New Roman" w:hAnsi="Times New Roman"/>
          <w:szCs w:val="24"/>
          <w:lang w:val="sr-Latn-RS"/>
        </w:rPr>
        <w:t xml:space="preserve"> </w:t>
      </w:r>
      <w:r w:rsidR="00862475">
        <w:rPr>
          <w:rFonts w:ascii="Times New Roman" w:hAnsi="Times New Roman"/>
          <w:szCs w:val="24"/>
          <w:lang w:val="sr-Cyrl-RS"/>
        </w:rPr>
        <w:t xml:space="preserve">И </w:t>
      </w:r>
      <w:r w:rsidR="00CC74C4">
        <w:rPr>
          <w:rFonts w:ascii="Times New Roman" w:hAnsi="Times New Roman"/>
          <w:szCs w:val="24"/>
          <w:lang w:val="en-GB"/>
        </w:rPr>
        <w:t>SOCIETE GENERALE</w:t>
      </w:r>
      <w:r w:rsidR="00862475">
        <w:rPr>
          <w:rFonts w:ascii="Times New Roman" w:hAnsi="Times New Roman"/>
          <w:szCs w:val="24"/>
          <w:lang w:val="en-GB"/>
        </w:rPr>
        <w:t xml:space="preserve"> </w:t>
      </w:r>
      <w:r w:rsidR="00862475">
        <w:rPr>
          <w:rFonts w:ascii="Times New Roman" w:hAnsi="Times New Roman"/>
          <w:szCs w:val="24"/>
          <w:lang w:val="sr-Cyrl-RS"/>
        </w:rPr>
        <w:t>У СВОЈС</w:t>
      </w:r>
      <w:r w:rsidR="00CC74C4">
        <w:rPr>
          <w:rFonts w:ascii="Times New Roman" w:hAnsi="Times New Roman"/>
          <w:szCs w:val="24"/>
          <w:lang w:val="sr-Cyrl-RS"/>
        </w:rPr>
        <w:t xml:space="preserve">ТВУ ОВЛАШЋЕНИХ ВОДЕЋИХ АРАНЖЕРА СА </w:t>
      </w:r>
      <w:r w:rsidR="00862475" w:rsidRPr="00862475">
        <w:rPr>
          <w:rFonts w:ascii="Times New Roman" w:hAnsi="Times New Roman"/>
          <w:szCs w:val="24"/>
          <w:lang w:val="sr-Cyrl-RS"/>
        </w:rPr>
        <w:t>CREDIT AGRICOLE CORPORATE AND INVESTMENT BANK</w:t>
      </w:r>
      <w:r w:rsidR="00862475">
        <w:rPr>
          <w:rFonts w:ascii="Times New Roman" w:hAnsi="Times New Roman"/>
          <w:szCs w:val="24"/>
          <w:lang w:val="sr-Cyrl-RS"/>
        </w:rPr>
        <w:t xml:space="preserve"> У СВОЈСТВУ БАНКЕ ЗА ГЛОБАЛ</w:t>
      </w:r>
      <w:r w:rsidR="00CC74C4">
        <w:rPr>
          <w:rFonts w:ascii="Times New Roman" w:hAnsi="Times New Roman"/>
          <w:szCs w:val="24"/>
          <w:lang w:val="sr-Cyrl-RS"/>
        </w:rPr>
        <w:t xml:space="preserve">НУ КООРДИНАЦИЈУ И ДОКУМЕНТАЦИЈУ И </w:t>
      </w:r>
      <w:r w:rsidR="00862475" w:rsidRPr="00862475">
        <w:rPr>
          <w:rFonts w:ascii="Times New Roman" w:hAnsi="Times New Roman"/>
          <w:szCs w:val="24"/>
          <w:lang w:val="sr-Cyrl-RS"/>
        </w:rPr>
        <w:t>CREDIT AGRICOLE CORPORATE AND INVESTMENT BANK</w:t>
      </w:r>
      <w:r w:rsidR="00862475">
        <w:rPr>
          <w:rFonts w:ascii="Times New Roman" w:hAnsi="Times New Roman"/>
          <w:szCs w:val="24"/>
          <w:lang w:val="sr-Cyrl-RS"/>
        </w:rPr>
        <w:t xml:space="preserve"> У СВОЈСТВУ А</w:t>
      </w:r>
      <w:r w:rsidR="00CC74C4">
        <w:rPr>
          <w:rFonts w:ascii="Times New Roman" w:hAnsi="Times New Roman"/>
          <w:szCs w:val="24"/>
          <w:lang w:val="sr-Cyrl-RS"/>
        </w:rPr>
        <w:t>ГЕНТА ЕСА И КРЕДИТНОГ АРАНЖМАНА И</w:t>
      </w:r>
      <w:r w:rsidR="00862475">
        <w:rPr>
          <w:rFonts w:ascii="Times New Roman" w:hAnsi="Times New Roman"/>
          <w:szCs w:val="24"/>
          <w:lang w:val="sr-Cyrl-RS"/>
        </w:rPr>
        <w:t xml:space="preserve"> </w:t>
      </w:r>
      <w:r w:rsidR="00862475" w:rsidRPr="00862475">
        <w:rPr>
          <w:rFonts w:ascii="Times New Roman" w:hAnsi="Times New Roman"/>
          <w:szCs w:val="24"/>
          <w:lang w:val="sr-Cyrl-RS"/>
        </w:rPr>
        <w:t>SOCIETE GENERALE</w:t>
      </w:r>
      <w:r w:rsidR="00862475">
        <w:rPr>
          <w:rFonts w:ascii="Times New Roman" w:hAnsi="Times New Roman"/>
          <w:szCs w:val="24"/>
          <w:lang w:val="sr-Cyrl-RS"/>
        </w:rPr>
        <w:t xml:space="preserve"> У СВОЈСТВУ АГЕНТА ЖИВОТНЕ И ДРУШТВЕНЕ СРЕДИНЕ И КООРДИНАТОРА ЗЕЛЕНОГ ЗАЈМА И ФИНАНСИЈСКИХ ИНСТИТУЦИЈА НАВЕДЕНИХ У </w:t>
      </w:r>
      <w:r w:rsidR="00142929">
        <w:rPr>
          <w:rFonts w:ascii="Times New Roman" w:hAnsi="Times New Roman"/>
          <w:szCs w:val="24"/>
          <w:lang w:val="sr-Cyrl-RS"/>
        </w:rPr>
        <w:t xml:space="preserve">ДЕЛУ </w:t>
      </w:r>
      <w:r w:rsidR="00142929">
        <w:rPr>
          <w:rFonts w:ascii="Times New Roman" w:hAnsi="Times New Roman"/>
          <w:szCs w:val="24"/>
          <w:lang w:val="en-GB"/>
        </w:rPr>
        <w:t>I</w:t>
      </w:r>
      <w:r w:rsidR="00142929">
        <w:rPr>
          <w:rFonts w:ascii="Times New Roman" w:hAnsi="Times New Roman"/>
          <w:szCs w:val="24"/>
          <w:lang w:val="sr-Cyrl-RS"/>
        </w:rPr>
        <w:t xml:space="preserve"> </w:t>
      </w:r>
      <w:r w:rsidR="00862475">
        <w:rPr>
          <w:rFonts w:ascii="Times New Roman" w:hAnsi="Times New Roman"/>
          <w:szCs w:val="24"/>
          <w:lang w:val="sr-Cyrl-RS"/>
        </w:rPr>
        <w:t>ПР</w:t>
      </w:r>
      <w:r w:rsidR="00947AAB">
        <w:rPr>
          <w:rFonts w:ascii="Times New Roman" w:hAnsi="Times New Roman"/>
          <w:szCs w:val="24"/>
          <w:lang w:val="sr-Cyrl-RS"/>
        </w:rPr>
        <w:t>И</w:t>
      </w:r>
      <w:r w:rsidR="00862475">
        <w:rPr>
          <w:rFonts w:ascii="Times New Roman" w:hAnsi="Times New Roman"/>
          <w:szCs w:val="24"/>
          <w:lang w:val="sr-Cyrl-RS"/>
        </w:rPr>
        <w:t>ЛОГ</w:t>
      </w:r>
      <w:r w:rsidR="00142929">
        <w:rPr>
          <w:rFonts w:ascii="Times New Roman" w:hAnsi="Times New Roman"/>
          <w:szCs w:val="24"/>
          <w:lang w:val="en-GB"/>
        </w:rPr>
        <w:t>A</w:t>
      </w:r>
      <w:r w:rsidR="00862475">
        <w:rPr>
          <w:rFonts w:ascii="Times New Roman" w:hAnsi="Times New Roman"/>
          <w:szCs w:val="24"/>
          <w:lang w:val="sr-Cyrl-RS"/>
        </w:rPr>
        <w:t xml:space="preserve"> 1 У СВОЈСТВУ ПРВОБИТНИХ ЗАЈМОДАВАЦА</w:t>
      </w:r>
    </w:p>
    <w:p w14:paraId="734DB835" w14:textId="77777777" w:rsidR="00800260" w:rsidRPr="001338EC" w:rsidRDefault="00800260" w:rsidP="00800260">
      <w:pPr>
        <w:rPr>
          <w:rFonts w:ascii="Times New Roman" w:hAnsi="Times New Roman"/>
          <w:szCs w:val="24"/>
        </w:rPr>
      </w:pPr>
    </w:p>
    <w:p w14:paraId="07A0CB8F" w14:textId="77777777" w:rsidR="00800260" w:rsidRPr="001338EC" w:rsidRDefault="00800260" w:rsidP="00800260">
      <w:pPr>
        <w:jc w:val="center"/>
        <w:rPr>
          <w:rFonts w:ascii="Times New Roman" w:hAnsi="Times New Roman"/>
          <w:szCs w:val="24"/>
        </w:rPr>
      </w:pPr>
      <w:r w:rsidRPr="001338EC">
        <w:rPr>
          <w:rFonts w:ascii="Times New Roman" w:hAnsi="Times New Roman"/>
          <w:szCs w:val="24"/>
        </w:rPr>
        <w:t>Члан 1.</w:t>
      </w:r>
    </w:p>
    <w:p w14:paraId="210D6CED" w14:textId="2C424CEE" w:rsidR="00C45C78" w:rsidRPr="00C45C78" w:rsidRDefault="00800260" w:rsidP="00800260">
      <w:pPr>
        <w:ind w:firstLine="720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 xml:space="preserve">            </w:t>
      </w:r>
      <w:r w:rsidRPr="001338EC">
        <w:rPr>
          <w:rFonts w:ascii="Times New Roman" w:hAnsi="Times New Roman"/>
          <w:szCs w:val="24"/>
        </w:rPr>
        <w:t xml:space="preserve">Потврђује се </w:t>
      </w:r>
      <w:r w:rsidR="001B6F06" w:rsidRPr="001B6F06">
        <w:rPr>
          <w:rFonts w:ascii="Times New Roman" w:hAnsi="Times New Roman"/>
          <w:szCs w:val="24"/>
          <w:lang w:val="sr-Cyrl-RS"/>
        </w:rPr>
        <w:t>Уго</w:t>
      </w:r>
      <w:r w:rsidR="00CC74C4">
        <w:rPr>
          <w:rFonts w:ascii="Times New Roman" w:hAnsi="Times New Roman"/>
          <w:szCs w:val="24"/>
          <w:lang w:val="sr-Cyrl-RS"/>
        </w:rPr>
        <w:t>вор о кредитном аранжману купца</w:t>
      </w:r>
      <w:r w:rsidR="001B6F06" w:rsidRPr="001B6F06">
        <w:rPr>
          <w:rFonts w:ascii="Times New Roman" w:hAnsi="Times New Roman"/>
          <w:szCs w:val="24"/>
          <w:lang w:val="sr-Cyrl-RS"/>
        </w:rPr>
        <w:t xml:space="preserve"> између Републике Србије коју заступа Влада Републике Србије поступајући преко Министарства фи</w:t>
      </w:r>
      <w:r w:rsidR="00CC74C4">
        <w:rPr>
          <w:rFonts w:ascii="Times New Roman" w:hAnsi="Times New Roman"/>
          <w:szCs w:val="24"/>
          <w:lang w:val="sr-Cyrl-RS"/>
        </w:rPr>
        <w:t xml:space="preserve">нансија у својству Зајмопримца </w:t>
      </w:r>
      <w:r w:rsidR="00133F0D">
        <w:rPr>
          <w:rFonts w:ascii="Times New Roman" w:hAnsi="Times New Roman"/>
          <w:szCs w:val="24"/>
          <w:lang w:val="sr-Cyrl-RS"/>
        </w:rPr>
        <w:t>аранжиран од стране</w:t>
      </w:r>
      <w:r w:rsidR="00133F0D" w:rsidRPr="001B6F06">
        <w:rPr>
          <w:rFonts w:ascii="Times New Roman" w:hAnsi="Times New Roman"/>
          <w:szCs w:val="24"/>
          <w:lang w:val="sr-Cyrl-RS"/>
        </w:rPr>
        <w:t xml:space="preserve"> </w:t>
      </w:r>
      <w:r w:rsidR="001B6F06" w:rsidRPr="001B6F06">
        <w:rPr>
          <w:rFonts w:ascii="Times New Roman" w:hAnsi="Times New Roman"/>
          <w:szCs w:val="24"/>
          <w:lang w:val="sr-Cyrl-RS"/>
        </w:rPr>
        <w:t>BNP Paribas, Credit Agricole Corporate and Investment Bank и Societe Generale у својс</w:t>
      </w:r>
      <w:r w:rsidR="00CC74C4">
        <w:rPr>
          <w:rFonts w:ascii="Times New Roman" w:hAnsi="Times New Roman"/>
          <w:szCs w:val="24"/>
          <w:lang w:val="sr-Cyrl-RS"/>
        </w:rPr>
        <w:t>тву Овлашћених водећих аранжера са</w:t>
      </w:r>
      <w:r w:rsidR="001B6F06" w:rsidRPr="001B6F06">
        <w:rPr>
          <w:rFonts w:ascii="Times New Roman" w:hAnsi="Times New Roman"/>
          <w:szCs w:val="24"/>
          <w:lang w:val="sr-Cyrl-RS"/>
        </w:rPr>
        <w:t xml:space="preserve"> Credit Agricole Corporate and Investment Bank у својству Банке за глобал</w:t>
      </w:r>
      <w:r w:rsidR="00CC74C4">
        <w:rPr>
          <w:rFonts w:ascii="Times New Roman" w:hAnsi="Times New Roman"/>
          <w:szCs w:val="24"/>
          <w:lang w:val="sr-Cyrl-RS"/>
        </w:rPr>
        <w:t>ну координацију и документацију и</w:t>
      </w:r>
      <w:r w:rsidR="001B6F06" w:rsidRPr="001B6F06">
        <w:rPr>
          <w:rFonts w:ascii="Times New Roman" w:hAnsi="Times New Roman"/>
          <w:szCs w:val="24"/>
          <w:lang w:val="sr-Cyrl-RS"/>
        </w:rPr>
        <w:t xml:space="preserve"> Credit Agricole Corporate and Investment Bank</w:t>
      </w:r>
      <w:r w:rsidR="00862475">
        <w:rPr>
          <w:rFonts w:ascii="Times New Roman" w:hAnsi="Times New Roman"/>
          <w:szCs w:val="24"/>
          <w:lang w:val="sr-Cyrl-RS"/>
        </w:rPr>
        <w:t xml:space="preserve"> </w:t>
      </w:r>
      <w:r w:rsidR="001B6F06" w:rsidRPr="001B6F06">
        <w:rPr>
          <w:rFonts w:ascii="Times New Roman" w:hAnsi="Times New Roman"/>
          <w:szCs w:val="24"/>
          <w:lang w:val="sr-Cyrl-RS"/>
        </w:rPr>
        <w:t>у својству А</w:t>
      </w:r>
      <w:r w:rsidR="00CC74C4">
        <w:rPr>
          <w:rFonts w:ascii="Times New Roman" w:hAnsi="Times New Roman"/>
          <w:szCs w:val="24"/>
          <w:lang w:val="sr-Cyrl-RS"/>
        </w:rPr>
        <w:t>гента ECA и Кредитног аранжмана и</w:t>
      </w:r>
      <w:r w:rsidR="001B6F06" w:rsidRPr="001B6F06">
        <w:rPr>
          <w:rFonts w:ascii="Times New Roman" w:hAnsi="Times New Roman"/>
          <w:szCs w:val="24"/>
          <w:lang w:val="sr-Cyrl-RS"/>
        </w:rPr>
        <w:t xml:space="preserve"> Societe Generale у својству Агента животне и друштвене средине и Координатора зеленог зајма и Финансијских институција наведених</w:t>
      </w:r>
      <w:r w:rsidR="00142929">
        <w:rPr>
          <w:rFonts w:ascii="Times New Roman" w:hAnsi="Times New Roman"/>
          <w:szCs w:val="24"/>
          <w:lang w:val="en-GB"/>
        </w:rPr>
        <w:t xml:space="preserve"> </w:t>
      </w:r>
      <w:r w:rsidR="00142929">
        <w:rPr>
          <w:rFonts w:ascii="Times New Roman" w:hAnsi="Times New Roman"/>
          <w:szCs w:val="24"/>
          <w:lang w:val="sr-Cyrl-RS"/>
        </w:rPr>
        <w:t xml:space="preserve">у Делу </w:t>
      </w:r>
      <w:r w:rsidR="00142929">
        <w:rPr>
          <w:rFonts w:ascii="Times New Roman" w:hAnsi="Times New Roman"/>
          <w:szCs w:val="24"/>
          <w:lang w:val="en-GB"/>
        </w:rPr>
        <w:t xml:space="preserve">I </w:t>
      </w:r>
      <w:r w:rsidR="001B6F06" w:rsidRPr="001B6F06">
        <w:rPr>
          <w:rFonts w:ascii="Times New Roman" w:hAnsi="Times New Roman"/>
          <w:szCs w:val="24"/>
          <w:lang w:val="sr-Cyrl-RS"/>
        </w:rPr>
        <w:t>Прилог</w:t>
      </w:r>
      <w:r w:rsidR="00142929">
        <w:rPr>
          <w:rFonts w:ascii="Times New Roman" w:hAnsi="Times New Roman"/>
          <w:szCs w:val="24"/>
          <w:lang w:val="sr-Cyrl-RS"/>
        </w:rPr>
        <w:t>а</w:t>
      </w:r>
      <w:r w:rsidR="001B6F06" w:rsidRPr="001B6F06">
        <w:rPr>
          <w:rFonts w:ascii="Times New Roman" w:hAnsi="Times New Roman"/>
          <w:szCs w:val="24"/>
          <w:lang w:val="sr-Cyrl-RS"/>
        </w:rPr>
        <w:t xml:space="preserve"> 1 у својству Првобитних зајмодаваца</w:t>
      </w:r>
      <w:r w:rsidR="00C45C78">
        <w:rPr>
          <w:rFonts w:ascii="Times New Roman" w:hAnsi="Times New Roman"/>
          <w:szCs w:val="24"/>
          <w:lang w:val="sr-Cyrl-RS"/>
        </w:rPr>
        <w:t xml:space="preserve">, који је </w:t>
      </w:r>
      <w:r w:rsidR="001B6F06">
        <w:rPr>
          <w:rFonts w:ascii="Times New Roman" w:hAnsi="Times New Roman"/>
          <w:szCs w:val="24"/>
          <w:lang w:val="sr-Cyrl-RS"/>
        </w:rPr>
        <w:t>потписан</w:t>
      </w:r>
      <w:r w:rsidR="00C45C78">
        <w:rPr>
          <w:rFonts w:ascii="Times New Roman" w:hAnsi="Times New Roman"/>
          <w:szCs w:val="24"/>
          <w:lang w:val="sr-Cyrl-RS"/>
        </w:rPr>
        <w:t xml:space="preserve"> </w:t>
      </w:r>
      <w:r w:rsidR="007770ED">
        <w:rPr>
          <w:rFonts w:ascii="Times New Roman" w:hAnsi="Times New Roman"/>
          <w:szCs w:val="24"/>
          <w:lang w:val="sr-Cyrl-RS"/>
        </w:rPr>
        <w:t xml:space="preserve">у Београду </w:t>
      </w:r>
      <w:r w:rsidR="001B6F06">
        <w:rPr>
          <w:rFonts w:ascii="Times New Roman" w:hAnsi="Times New Roman"/>
          <w:szCs w:val="24"/>
          <w:lang w:val="sr-Cyrl-RS"/>
        </w:rPr>
        <w:t>27</w:t>
      </w:r>
      <w:r w:rsidR="00C45C78">
        <w:rPr>
          <w:rFonts w:ascii="Times New Roman" w:hAnsi="Times New Roman"/>
          <w:szCs w:val="24"/>
          <w:lang w:val="sr-Cyrl-RS"/>
        </w:rPr>
        <w:t xml:space="preserve">. </w:t>
      </w:r>
      <w:r w:rsidR="001B6F06">
        <w:rPr>
          <w:rFonts w:ascii="Times New Roman" w:hAnsi="Times New Roman"/>
          <w:szCs w:val="24"/>
          <w:lang w:val="sr-Cyrl-RS"/>
        </w:rPr>
        <w:t>марта</w:t>
      </w:r>
      <w:r w:rsidR="00C45C78">
        <w:rPr>
          <w:rFonts w:ascii="Times New Roman" w:hAnsi="Times New Roman"/>
          <w:szCs w:val="24"/>
          <w:lang w:val="sr-Cyrl-RS"/>
        </w:rPr>
        <w:t xml:space="preserve"> 202</w:t>
      </w:r>
      <w:r w:rsidR="001B6F06">
        <w:rPr>
          <w:rFonts w:ascii="Times New Roman" w:hAnsi="Times New Roman"/>
          <w:szCs w:val="24"/>
          <w:lang w:val="sr-Cyrl-RS"/>
        </w:rPr>
        <w:t>6</w:t>
      </w:r>
      <w:r w:rsidR="00C45C78">
        <w:rPr>
          <w:rFonts w:ascii="Times New Roman" w:hAnsi="Times New Roman"/>
          <w:szCs w:val="24"/>
          <w:lang w:val="sr-Cyrl-RS"/>
        </w:rPr>
        <w:t xml:space="preserve">. године, у оригиналу на </w:t>
      </w:r>
      <w:r w:rsidR="000F13A6">
        <w:rPr>
          <w:rFonts w:ascii="Times New Roman" w:hAnsi="Times New Roman"/>
          <w:szCs w:val="24"/>
          <w:lang w:val="sr-Cyrl-RS"/>
        </w:rPr>
        <w:t>енглеском</w:t>
      </w:r>
      <w:r w:rsidR="00C45C78">
        <w:rPr>
          <w:rFonts w:ascii="Times New Roman" w:hAnsi="Times New Roman"/>
          <w:szCs w:val="24"/>
          <w:lang w:val="sr-Cyrl-RS"/>
        </w:rPr>
        <w:t xml:space="preserve"> језику. </w:t>
      </w:r>
    </w:p>
    <w:p w14:paraId="2ECF8F8C" w14:textId="77777777" w:rsidR="00800260" w:rsidRPr="00C45C78" w:rsidRDefault="00800260" w:rsidP="00800260">
      <w:pPr>
        <w:rPr>
          <w:rFonts w:ascii="Times New Roman" w:hAnsi="Times New Roman"/>
          <w:szCs w:val="24"/>
          <w:lang w:val="sr-Cyrl-RS"/>
        </w:rPr>
      </w:pPr>
    </w:p>
    <w:p w14:paraId="6BC2C273" w14:textId="77777777" w:rsidR="00800260" w:rsidRPr="001338EC" w:rsidRDefault="00800260" w:rsidP="00800260">
      <w:pPr>
        <w:jc w:val="center"/>
        <w:rPr>
          <w:rFonts w:ascii="Times New Roman" w:hAnsi="Times New Roman"/>
          <w:szCs w:val="24"/>
        </w:rPr>
      </w:pPr>
      <w:r w:rsidRPr="001338EC">
        <w:rPr>
          <w:rFonts w:ascii="Times New Roman" w:hAnsi="Times New Roman"/>
          <w:szCs w:val="24"/>
        </w:rPr>
        <w:t>Члан 2.</w:t>
      </w:r>
    </w:p>
    <w:p w14:paraId="29AAB8C1" w14:textId="1DD2E79C" w:rsidR="00800260" w:rsidRPr="00FB2694" w:rsidRDefault="00800260" w:rsidP="00800260">
      <w:pPr>
        <w:rPr>
          <w:rFonts w:ascii="Times New Roman" w:hAnsi="Times New Roman"/>
          <w:szCs w:val="24"/>
          <w:lang w:val="sr-Cyrl-RS"/>
        </w:rPr>
      </w:pPr>
      <w:r w:rsidRPr="001338EC">
        <w:rPr>
          <w:rFonts w:ascii="Times New Roman" w:hAnsi="Times New Roman"/>
          <w:szCs w:val="24"/>
        </w:rPr>
        <w:tab/>
      </w:r>
      <w:r w:rsidRPr="001338EC">
        <w:rPr>
          <w:rFonts w:ascii="Times New Roman" w:hAnsi="Times New Roman"/>
          <w:szCs w:val="24"/>
        </w:rPr>
        <w:tab/>
        <w:t xml:space="preserve">Текст </w:t>
      </w:r>
      <w:r w:rsidR="000F13A6" w:rsidRPr="000F13A6">
        <w:rPr>
          <w:rFonts w:ascii="Times New Roman" w:hAnsi="Times New Roman"/>
          <w:szCs w:val="24"/>
        </w:rPr>
        <w:t>Уговор</w:t>
      </w:r>
      <w:r w:rsidR="000F13A6">
        <w:rPr>
          <w:rFonts w:ascii="Times New Roman" w:hAnsi="Times New Roman"/>
          <w:szCs w:val="24"/>
          <w:lang w:val="sr-Cyrl-RS"/>
        </w:rPr>
        <w:t>а</w:t>
      </w:r>
      <w:r w:rsidR="00133F0D">
        <w:rPr>
          <w:rFonts w:ascii="Times New Roman" w:hAnsi="Times New Roman"/>
          <w:szCs w:val="24"/>
        </w:rPr>
        <w:t xml:space="preserve"> о кредитном аранжману купца</w:t>
      </w:r>
      <w:r w:rsidR="000F13A6" w:rsidRPr="000F13A6">
        <w:rPr>
          <w:rFonts w:ascii="Times New Roman" w:hAnsi="Times New Roman"/>
          <w:szCs w:val="24"/>
        </w:rPr>
        <w:t xml:space="preserve"> између Републике Србије коју заступа Влада Републике Србије поступајући преко Министарства фи</w:t>
      </w:r>
      <w:r w:rsidR="00133F0D">
        <w:rPr>
          <w:rFonts w:ascii="Times New Roman" w:hAnsi="Times New Roman"/>
          <w:szCs w:val="24"/>
        </w:rPr>
        <w:t xml:space="preserve">нансија у својству Зајмопримца </w:t>
      </w:r>
      <w:r w:rsidR="00133F0D">
        <w:rPr>
          <w:rFonts w:ascii="Times New Roman" w:hAnsi="Times New Roman"/>
          <w:szCs w:val="24"/>
          <w:lang w:val="sr-Cyrl-RS"/>
        </w:rPr>
        <w:t>аранжиран од стране</w:t>
      </w:r>
      <w:r w:rsidR="000F13A6" w:rsidRPr="000F13A6">
        <w:rPr>
          <w:rFonts w:ascii="Times New Roman" w:hAnsi="Times New Roman"/>
          <w:szCs w:val="24"/>
        </w:rPr>
        <w:t xml:space="preserve"> BNP Paribas, Credit Agricole Corporate and Investment Bank и Societe Generale у својству Овлашћених </w:t>
      </w:r>
      <w:r w:rsidR="00133F0D">
        <w:rPr>
          <w:rFonts w:ascii="Times New Roman" w:hAnsi="Times New Roman"/>
          <w:szCs w:val="24"/>
        </w:rPr>
        <w:t>водећих аранжера са</w:t>
      </w:r>
      <w:r w:rsidR="000F13A6" w:rsidRPr="000F13A6">
        <w:rPr>
          <w:rFonts w:ascii="Times New Roman" w:hAnsi="Times New Roman"/>
          <w:szCs w:val="24"/>
        </w:rPr>
        <w:t xml:space="preserve"> Credit Agricole Corporate and Investment Bank у својству Банке за глобал</w:t>
      </w:r>
      <w:r w:rsidR="00133F0D">
        <w:rPr>
          <w:rFonts w:ascii="Times New Roman" w:hAnsi="Times New Roman"/>
          <w:szCs w:val="24"/>
        </w:rPr>
        <w:t>ну координацију и документацију и</w:t>
      </w:r>
      <w:r w:rsidR="000F13A6" w:rsidRPr="000F13A6">
        <w:rPr>
          <w:rFonts w:ascii="Times New Roman" w:hAnsi="Times New Roman"/>
          <w:szCs w:val="24"/>
        </w:rPr>
        <w:t xml:space="preserve"> Credit Agricole Corporate and Investment Bank у својству А</w:t>
      </w:r>
      <w:r w:rsidR="00133F0D">
        <w:rPr>
          <w:rFonts w:ascii="Times New Roman" w:hAnsi="Times New Roman"/>
          <w:szCs w:val="24"/>
        </w:rPr>
        <w:t>гента ECA и Кредитног аранжмана и</w:t>
      </w:r>
      <w:r w:rsidR="000F13A6" w:rsidRPr="000F13A6">
        <w:rPr>
          <w:rFonts w:ascii="Times New Roman" w:hAnsi="Times New Roman"/>
          <w:szCs w:val="24"/>
        </w:rPr>
        <w:t xml:space="preserve"> Societe Generale у својству Агента животне и друштвене средине и Координатора зеленог зајма и Финансијских институција наведених </w:t>
      </w:r>
      <w:r w:rsidR="00142929">
        <w:rPr>
          <w:rFonts w:ascii="Times New Roman" w:hAnsi="Times New Roman"/>
          <w:szCs w:val="24"/>
          <w:lang w:val="sr-Cyrl-RS"/>
        </w:rPr>
        <w:t xml:space="preserve">у Делу </w:t>
      </w:r>
      <w:r w:rsidR="00142929">
        <w:rPr>
          <w:rFonts w:ascii="Times New Roman" w:hAnsi="Times New Roman"/>
          <w:szCs w:val="24"/>
          <w:lang w:val="en-GB"/>
        </w:rPr>
        <w:t xml:space="preserve">I </w:t>
      </w:r>
      <w:r w:rsidR="000F13A6" w:rsidRPr="000F13A6">
        <w:rPr>
          <w:rFonts w:ascii="Times New Roman" w:hAnsi="Times New Roman"/>
          <w:szCs w:val="24"/>
        </w:rPr>
        <w:t>Прилог</w:t>
      </w:r>
      <w:r w:rsidR="00142929">
        <w:rPr>
          <w:rFonts w:ascii="Times New Roman" w:hAnsi="Times New Roman"/>
          <w:szCs w:val="24"/>
          <w:lang w:val="sr-Cyrl-RS"/>
        </w:rPr>
        <w:t>а</w:t>
      </w:r>
      <w:r w:rsidR="000F13A6" w:rsidRPr="000F13A6">
        <w:rPr>
          <w:rFonts w:ascii="Times New Roman" w:hAnsi="Times New Roman"/>
          <w:szCs w:val="24"/>
        </w:rPr>
        <w:t xml:space="preserve"> 1 у својству Првобитних зајмодаваца</w:t>
      </w:r>
      <w:r w:rsidRPr="001338EC">
        <w:rPr>
          <w:rFonts w:ascii="Times New Roman" w:hAnsi="Times New Roman"/>
          <w:szCs w:val="24"/>
        </w:rPr>
        <w:t>,</w:t>
      </w:r>
      <w:r w:rsidR="000F13A6" w:rsidRPr="000F13A6">
        <w:rPr>
          <w:rFonts w:ascii="Times New Roman" w:hAnsi="Times New Roman"/>
          <w:szCs w:val="24"/>
        </w:rPr>
        <w:t xml:space="preserve"> у оригиналу на енглеском језику и у преводу на српски језик гласи</w:t>
      </w:r>
      <w:r w:rsidRPr="001338EC">
        <w:rPr>
          <w:rFonts w:ascii="Times New Roman" w:hAnsi="Times New Roman"/>
          <w:szCs w:val="24"/>
        </w:rPr>
        <w:t>:</w:t>
      </w:r>
      <w:r w:rsidR="00FB2694">
        <w:rPr>
          <w:rFonts w:ascii="Times New Roman" w:hAnsi="Times New Roman"/>
          <w:szCs w:val="24"/>
          <w:lang w:val="sr-Cyrl-RS"/>
        </w:rPr>
        <w:t xml:space="preserve"> </w:t>
      </w:r>
      <w:r w:rsidR="0018492F">
        <w:rPr>
          <w:rFonts w:ascii="Times New Roman" w:hAnsi="Times New Roman"/>
          <w:szCs w:val="24"/>
          <w:lang w:val="sr-Cyrl-RS"/>
        </w:rPr>
        <w:t xml:space="preserve"> </w:t>
      </w:r>
    </w:p>
    <w:p w14:paraId="157E8B13" w14:textId="77777777" w:rsidR="00800260" w:rsidRPr="00620970" w:rsidRDefault="00800260" w:rsidP="00800260">
      <w:pPr>
        <w:pStyle w:val="Title"/>
        <w:spacing w:line="288" w:lineRule="auto"/>
        <w:outlineLvl w:val="9"/>
        <w:rPr>
          <w:szCs w:val="24"/>
        </w:rPr>
      </w:pPr>
    </w:p>
    <w:sectPr w:rsidR="00800260" w:rsidRPr="00620970" w:rsidSect="00F362EB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260"/>
    <w:rsid w:val="000E22AA"/>
    <w:rsid w:val="000F13A6"/>
    <w:rsid w:val="00133F0D"/>
    <w:rsid w:val="001361D9"/>
    <w:rsid w:val="00142929"/>
    <w:rsid w:val="00143519"/>
    <w:rsid w:val="0018492F"/>
    <w:rsid w:val="001A3731"/>
    <w:rsid w:val="001B6F06"/>
    <w:rsid w:val="001F5B25"/>
    <w:rsid w:val="003E1FF1"/>
    <w:rsid w:val="00453AE8"/>
    <w:rsid w:val="00476F92"/>
    <w:rsid w:val="00480F4F"/>
    <w:rsid w:val="004F5806"/>
    <w:rsid w:val="00561DD5"/>
    <w:rsid w:val="00562FE8"/>
    <w:rsid w:val="00570606"/>
    <w:rsid w:val="00591F37"/>
    <w:rsid w:val="005F6765"/>
    <w:rsid w:val="00620970"/>
    <w:rsid w:val="006D32BF"/>
    <w:rsid w:val="007130A3"/>
    <w:rsid w:val="007770ED"/>
    <w:rsid w:val="00782C3F"/>
    <w:rsid w:val="007A462D"/>
    <w:rsid w:val="00800260"/>
    <w:rsid w:val="00833A6A"/>
    <w:rsid w:val="00862475"/>
    <w:rsid w:val="00936198"/>
    <w:rsid w:val="00947AAB"/>
    <w:rsid w:val="00AF1E0D"/>
    <w:rsid w:val="00B05E06"/>
    <w:rsid w:val="00B97A10"/>
    <w:rsid w:val="00BF219C"/>
    <w:rsid w:val="00C45C78"/>
    <w:rsid w:val="00CC1D12"/>
    <w:rsid w:val="00CC74C4"/>
    <w:rsid w:val="00CD6D55"/>
    <w:rsid w:val="00DA6586"/>
    <w:rsid w:val="00DD6A75"/>
    <w:rsid w:val="00F362EB"/>
    <w:rsid w:val="00F65616"/>
    <w:rsid w:val="00F83213"/>
    <w:rsid w:val="00FB2694"/>
    <w:rsid w:val="00FE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C6DEA"/>
  <w15:chartTrackingRefBased/>
  <w15:docId w15:val="{E86F00D2-D53D-4F17-8555-7EECE716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260"/>
    <w:pPr>
      <w:spacing w:after="0" w:line="360" w:lineRule="exact"/>
      <w:jc w:val="both"/>
    </w:pPr>
    <w:rPr>
      <w:rFonts w:ascii="Arial" w:eastAsia="Times New Roman" w:hAnsi="Arial" w:cs="Times New Roman"/>
      <w:sz w:val="24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800260"/>
    <w:pPr>
      <w:jc w:val="center"/>
      <w:outlineLvl w:val="0"/>
    </w:pPr>
    <w:rPr>
      <w:rFonts w:cs="Arial"/>
      <w:b/>
      <w:bCs/>
      <w:spacing w:val="60"/>
      <w:kern w:val="28"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800260"/>
    <w:rPr>
      <w:rFonts w:ascii="Arial" w:eastAsia="Times New Roman" w:hAnsi="Arial" w:cs="Arial"/>
      <w:b/>
      <w:bCs/>
      <w:spacing w:val="60"/>
      <w:kern w:val="28"/>
      <w:sz w:val="24"/>
      <w:szCs w:val="32"/>
      <w:u w:val="single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FE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FE8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Bojan Grgić</cp:lastModifiedBy>
  <cp:revision>2</cp:revision>
  <cp:lastPrinted>2026-02-25T13:23:00Z</cp:lastPrinted>
  <dcterms:created xsi:type="dcterms:W3CDTF">2026-04-24T13:27:00Z</dcterms:created>
  <dcterms:modified xsi:type="dcterms:W3CDTF">2026-04-24T13:27:00Z</dcterms:modified>
</cp:coreProperties>
</file>