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AAB66" w14:textId="57DE2A88" w:rsidR="00877C1F" w:rsidRPr="00AD79CB" w:rsidRDefault="00877C1F" w:rsidP="00D53238">
      <w:pPr>
        <w:pStyle w:val="basic-paragraph"/>
        <w:spacing w:before="0" w:beforeAutospacing="0" w:after="0" w:afterAutospacing="0"/>
        <w:ind w:firstLine="480"/>
        <w:jc w:val="center"/>
        <w:rPr>
          <w:rStyle w:val="bold"/>
          <w:b/>
          <w:bCs/>
          <w:color w:val="000000"/>
          <w:lang w:val="sr-Cyrl-CS"/>
        </w:rPr>
      </w:pPr>
      <w:r w:rsidRPr="00AD79CB">
        <w:rPr>
          <w:rStyle w:val="bold"/>
          <w:b/>
          <w:bCs/>
          <w:color w:val="000000"/>
          <w:lang w:val="sr-Cyrl-CS"/>
        </w:rPr>
        <w:t>АНАЛИЗА ЕФЕКАТА</w:t>
      </w:r>
    </w:p>
    <w:p w14:paraId="3FA6112D" w14:textId="336B3D57" w:rsidR="002D7167" w:rsidRPr="00AD79CB" w:rsidRDefault="00D473C9" w:rsidP="002D7167">
      <w:pPr>
        <w:shd w:val="clear" w:color="auto" w:fill="FFFFFF"/>
        <w:spacing w:before="225" w:after="225" w:line="240" w:lineRule="auto"/>
        <w:ind w:firstLine="480"/>
        <w:jc w:val="center"/>
        <w:rPr>
          <w:rFonts w:ascii="Times New Roman" w:eastAsia="Times New Roman" w:hAnsi="Times New Roman" w:cs="Times New Roman"/>
          <w:b/>
          <w:bCs/>
          <w:sz w:val="24"/>
          <w:szCs w:val="24"/>
          <w:lang w:val="sr-Cyrl-CS" w:eastAsia="sr-Latn-BA"/>
        </w:rPr>
      </w:pPr>
      <w:r w:rsidRPr="00AD79CB">
        <w:rPr>
          <w:rFonts w:ascii="Times New Roman" w:hAnsi="Times New Roman" w:cs="Times New Roman"/>
          <w:b/>
          <w:color w:val="000000"/>
          <w:sz w:val="24"/>
          <w:szCs w:val="24"/>
          <w:lang w:val="sr-Cyrl-CS"/>
        </w:rPr>
        <w:t xml:space="preserve">ПРЕДЛОГА </w:t>
      </w:r>
      <w:r w:rsidR="002D7167" w:rsidRPr="00AD79CB">
        <w:rPr>
          <w:rFonts w:ascii="Times New Roman" w:hAnsi="Times New Roman" w:cs="Times New Roman"/>
          <w:b/>
          <w:color w:val="000000"/>
          <w:sz w:val="24"/>
          <w:szCs w:val="24"/>
          <w:lang w:val="sr-Cyrl-CS"/>
        </w:rPr>
        <w:t>ЗАКОН</w:t>
      </w:r>
      <w:r w:rsidR="00526002" w:rsidRPr="00AD79CB">
        <w:rPr>
          <w:rFonts w:ascii="Times New Roman" w:hAnsi="Times New Roman" w:cs="Times New Roman"/>
          <w:b/>
          <w:color w:val="000000"/>
          <w:sz w:val="24"/>
          <w:szCs w:val="24"/>
          <w:lang w:val="sr-Cyrl-CS"/>
        </w:rPr>
        <w:t>А</w:t>
      </w:r>
      <w:r w:rsidR="002D7167" w:rsidRPr="00AD79CB">
        <w:rPr>
          <w:rFonts w:ascii="Times New Roman" w:hAnsi="Times New Roman" w:cs="Times New Roman"/>
          <w:b/>
          <w:color w:val="000000"/>
          <w:sz w:val="24"/>
          <w:szCs w:val="24"/>
          <w:lang w:val="sr-Cyrl-CS"/>
        </w:rPr>
        <w:t xml:space="preserve"> О ДОПУНАМА ЗАКОНА О </w:t>
      </w:r>
      <w:r w:rsidR="002D7167" w:rsidRPr="00AD79CB">
        <w:rPr>
          <w:rFonts w:ascii="Times New Roman" w:eastAsia="Times New Roman" w:hAnsi="Times New Roman" w:cs="Times New Roman"/>
          <w:b/>
          <w:bCs/>
          <w:sz w:val="24"/>
          <w:szCs w:val="24"/>
          <w:lang w:val="sr-Cyrl-CS" w:eastAsia="sr-Latn-BA"/>
        </w:rPr>
        <w:t xml:space="preserve"> УТВРЂИВАЊУ ЈАВНОГ ИНТЕРЕСА И ПОСЕБНИМ ПОСТУПЦИМА РАДИ РЕАЛИЗАЦИЈЕ ПРОЈЕКТА ИЗГРАДЊЕ ИНФРАСТРУКТУРНОГ КОРИДОРА АУТО-ПУТА E-761, ДЕОНИЦА ПОЈАТЕ–ПРЕЉИНА</w:t>
      </w:r>
    </w:p>
    <w:p w14:paraId="01128C89" w14:textId="77777777" w:rsidR="002D7167" w:rsidRPr="00AD79CB" w:rsidRDefault="002D7167" w:rsidP="00D53238">
      <w:pPr>
        <w:pStyle w:val="basic-paragraph"/>
        <w:spacing w:before="0" w:beforeAutospacing="0" w:after="0" w:afterAutospacing="0"/>
        <w:ind w:firstLine="480"/>
        <w:jc w:val="center"/>
        <w:rPr>
          <w:rStyle w:val="bold"/>
          <w:b/>
          <w:bCs/>
          <w:color w:val="000000"/>
          <w:lang w:val="sr-Cyrl-CS"/>
        </w:rPr>
      </w:pPr>
    </w:p>
    <w:p w14:paraId="29F1269B" w14:textId="77777777" w:rsidR="00877C1F" w:rsidRPr="00AD79CB" w:rsidRDefault="00877C1F" w:rsidP="00877C1F">
      <w:pPr>
        <w:pStyle w:val="basic-paragraph"/>
        <w:spacing w:before="0" w:beforeAutospacing="0" w:after="0" w:afterAutospacing="0"/>
        <w:ind w:firstLine="480"/>
        <w:rPr>
          <w:rStyle w:val="bold"/>
          <w:b/>
          <w:bCs/>
          <w:color w:val="000000"/>
          <w:lang w:val="sr-Cyrl-CS"/>
        </w:rPr>
      </w:pPr>
    </w:p>
    <w:p w14:paraId="18088C0E" w14:textId="63B4CB89" w:rsidR="00D53238" w:rsidRPr="00AD79CB" w:rsidRDefault="00D53238" w:rsidP="002D7167">
      <w:pPr>
        <w:pStyle w:val="basic-paragraph"/>
        <w:spacing w:before="0" w:beforeAutospacing="0" w:after="0" w:afterAutospacing="0"/>
        <w:rPr>
          <w:color w:val="000000"/>
          <w:lang w:val="sr-Cyrl-CS"/>
        </w:rPr>
      </w:pPr>
      <w:r w:rsidRPr="00AD79CB">
        <w:rPr>
          <w:rStyle w:val="bold"/>
          <w:b/>
          <w:bCs/>
          <w:color w:val="000000"/>
          <w:lang w:val="sr-Cyrl-CS"/>
        </w:rPr>
        <w:t>1. Сагледавање постојећег стања.</w:t>
      </w:r>
    </w:p>
    <w:p w14:paraId="3B8196DB" w14:textId="596203DC" w:rsidR="00032734" w:rsidRPr="00AD79CB" w:rsidRDefault="00032734" w:rsidP="009657BC">
      <w:pPr>
        <w:pStyle w:val="basic-paragraph"/>
        <w:spacing w:after="0"/>
        <w:jc w:val="both"/>
        <w:rPr>
          <w:rStyle w:val="italik"/>
          <w:noProof/>
          <w:color w:val="000000"/>
          <w:lang w:val="sr-Cyrl-CS"/>
        </w:rPr>
      </w:pPr>
      <w:r w:rsidRPr="00AD79CB">
        <w:rPr>
          <w:rStyle w:val="italik"/>
          <w:noProof/>
          <w:color w:val="000000"/>
          <w:lang w:val="sr-Cyrl-CS"/>
        </w:rPr>
        <w:t xml:space="preserve">На подручју на којем се планира изградња </w:t>
      </w:r>
      <w:r w:rsidRPr="00AD79CB">
        <w:rPr>
          <w:bCs/>
          <w:lang w:val="sr-Cyrl-CS" w:eastAsia="sr-Latn-BA"/>
        </w:rPr>
        <w:t>крака аутопута ,,Моравски коридор</w:t>
      </w:r>
      <w:r w:rsidR="00D473C9" w:rsidRPr="00AD79CB">
        <w:rPr>
          <w:bCs/>
          <w:lang w:val="sr-Cyrl-CS" w:eastAsia="sr-Latn-BA"/>
        </w:rPr>
        <w:t>”</w:t>
      </w:r>
      <w:r w:rsidRPr="00AD79CB">
        <w:rPr>
          <w:bCs/>
          <w:lang w:val="sr-Cyrl-CS" w:eastAsia="sr-Latn-BA"/>
        </w:rPr>
        <w:t xml:space="preserve"> и то  деоница: Краљево- Нови Пазар,  са везом Рашка – Јариње живи око 240.000 становника који ће директно осетити позитивне ефекте изградње предметног пута. Такође позитивни ефекти ће се значајно одразити и на привреду, имајући у виду да су у Краљеву сконцентрисани сви привредни капацитети југозападне Србије и да у овом граду седиште има велики број привредних друштава (око 1.130) и предузетника (око 535). Нови Пазар је град са великим бројем приватних малих и средњих предузећа, изузетно развијеним приватним сектором, са преко 500 предузећа која се баве производњом одеће, обуће и намештаја и око 2.650 предузећа која се баве превозом робе и путника.</w:t>
      </w:r>
      <w:r w:rsidR="002D7167" w:rsidRPr="00AD79CB">
        <w:rPr>
          <w:bCs/>
          <w:lang w:val="sr-Cyrl-CS" w:eastAsia="sr-Latn-BA"/>
        </w:rPr>
        <w:t xml:space="preserve"> Побољшање инфраструктуре ће значајно утицати на даљи развој овог подручја.</w:t>
      </w:r>
    </w:p>
    <w:p w14:paraId="2D16BEF5" w14:textId="4AEDEB43" w:rsidR="009657BC" w:rsidRPr="00AD79CB" w:rsidRDefault="009657BC" w:rsidP="009657BC">
      <w:pPr>
        <w:pStyle w:val="basic-paragraph"/>
        <w:spacing w:after="0"/>
        <w:jc w:val="both"/>
        <w:rPr>
          <w:rStyle w:val="italik"/>
          <w:noProof/>
          <w:color w:val="000000"/>
          <w:lang w:val="sr-Cyrl-CS"/>
        </w:rPr>
      </w:pPr>
      <w:r w:rsidRPr="00AD79CB">
        <w:rPr>
          <w:rStyle w:val="italik"/>
          <w:noProof/>
          <w:color w:val="000000"/>
          <w:lang w:val="sr-Cyrl-CS"/>
        </w:rPr>
        <w:t xml:space="preserve">У постојећем стању саобраћај се превасходно обавља деоницама државног пута IБ реда број 22 на потезу: Краљево –Ушће – Рашка – Нови Пазар и државног пута IБ реда бр. 31 деоница Рашка – Јариње. </w:t>
      </w:r>
    </w:p>
    <w:p w14:paraId="3B35A889" w14:textId="7C31E298" w:rsidR="009657BC" w:rsidRPr="00AD79CB" w:rsidRDefault="009657BC" w:rsidP="009657BC">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Постојеће путне правце карактеришу многобројни проблеми који значајно утичу на безбедност саобраћаја и време путовања. Постојећи пут</w:t>
      </w:r>
      <w:r w:rsidR="00877C1F" w:rsidRPr="00AD79CB">
        <w:rPr>
          <w:rStyle w:val="italik"/>
          <w:noProof/>
          <w:color w:val="000000"/>
          <w:lang w:val="sr-Cyrl-CS"/>
        </w:rPr>
        <w:t>,</w:t>
      </w:r>
      <w:r w:rsidRPr="00AD79CB">
        <w:rPr>
          <w:rStyle w:val="italik"/>
          <w:noProof/>
          <w:color w:val="000000"/>
          <w:lang w:val="sr-Cyrl-CS"/>
        </w:rPr>
        <w:t xml:space="preserve"> иако категорисан као државни пут IБ реда, има многобројне деонице са елементима који захтевају ограничење брзине знатно ниже од прописаних за овај ранг пута. На појединим деоницама кроз Ибарску клисуру чести су одрони који угрожавају безбедност саобраћаја, а долази и до повремених прекида у </w:t>
      </w:r>
      <w:r w:rsidR="00877C1F" w:rsidRPr="00AD79CB">
        <w:rPr>
          <w:rStyle w:val="italik"/>
          <w:noProof/>
          <w:color w:val="000000"/>
          <w:lang w:val="sr-Cyrl-CS"/>
        </w:rPr>
        <w:t>обављању</w:t>
      </w:r>
      <w:r w:rsidRPr="00AD79CB">
        <w:rPr>
          <w:rStyle w:val="italik"/>
          <w:noProof/>
          <w:color w:val="000000"/>
          <w:lang w:val="sr-Cyrl-CS"/>
        </w:rPr>
        <w:t xml:space="preserve"> саобраћаја што представља велики проблем </w:t>
      </w:r>
      <w:r w:rsidR="00877C1F" w:rsidRPr="00AD79CB">
        <w:rPr>
          <w:rStyle w:val="italik"/>
          <w:noProof/>
          <w:color w:val="000000"/>
          <w:lang w:val="sr-Cyrl-CS"/>
        </w:rPr>
        <w:t xml:space="preserve">с </w:t>
      </w:r>
      <w:r w:rsidRPr="00AD79CB">
        <w:rPr>
          <w:rStyle w:val="italik"/>
          <w:noProof/>
          <w:color w:val="000000"/>
          <w:lang w:val="sr-Cyrl-CS"/>
        </w:rPr>
        <w:t>обзиром да не постоји адекватан алтернативни пут. Постојећи пут пролази кроз насељена места без обезбеђених одговарајућих елемената за пешаке и бициклисте и има многобројне нерегулисане прикључке и прилазе.</w:t>
      </w:r>
    </w:p>
    <w:p w14:paraId="07EC6382" w14:textId="31102FCF" w:rsidR="00CF09E7" w:rsidRPr="00AD79CB" w:rsidRDefault="00CF09E7" w:rsidP="00CF09E7">
      <w:pPr>
        <w:pStyle w:val="basic-paragraph"/>
        <w:jc w:val="both"/>
        <w:rPr>
          <w:rStyle w:val="italik"/>
          <w:noProof/>
          <w:color w:val="000000"/>
          <w:lang w:val="sr-Cyrl-CS"/>
        </w:rPr>
      </w:pPr>
      <w:r w:rsidRPr="00AD79CB">
        <w:rPr>
          <w:rStyle w:val="italik"/>
          <w:noProof/>
          <w:color w:val="000000"/>
          <w:lang w:val="sr-Cyrl-CS"/>
        </w:rPr>
        <w:t xml:space="preserve">На већини деоница постојећег државног пута IБ реда број 22 је забележен </w:t>
      </w:r>
      <w:r w:rsidR="00877C1F" w:rsidRPr="00AD79CB">
        <w:rPr>
          <w:rStyle w:val="italik"/>
          <w:noProof/>
          <w:color w:val="000000"/>
          <w:lang w:val="sr-Cyrl-CS"/>
        </w:rPr>
        <w:t>просечан годишњи дневни саобраћај (</w:t>
      </w:r>
      <w:r w:rsidRPr="00AD79CB">
        <w:rPr>
          <w:rStyle w:val="italik"/>
          <w:noProof/>
          <w:color w:val="000000"/>
          <w:lang w:val="sr-Cyrl-CS"/>
        </w:rPr>
        <w:t>ПГДС</w:t>
      </w:r>
      <w:r w:rsidR="00877C1F" w:rsidRPr="00AD79CB">
        <w:rPr>
          <w:rStyle w:val="italik"/>
          <w:noProof/>
          <w:color w:val="000000"/>
          <w:lang w:val="sr-Cyrl-CS"/>
        </w:rPr>
        <w:t>)</w:t>
      </w:r>
      <w:r w:rsidRPr="00AD79CB">
        <w:rPr>
          <w:rStyle w:val="italik"/>
          <w:noProof/>
          <w:color w:val="000000"/>
          <w:lang w:val="sr-Cyrl-CS"/>
        </w:rPr>
        <w:t xml:space="preserve"> у распону од 3.500 воз</w:t>
      </w:r>
      <w:r w:rsidR="00877C1F" w:rsidRPr="00AD79CB">
        <w:rPr>
          <w:rStyle w:val="italik"/>
          <w:noProof/>
          <w:color w:val="000000"/>
          <w:lang w:val="sr-Cyrl-CS"/>
        </w:rPr>
        <w:t>.</w:t>
      </w:r>
      <w:r w:rsidRPr="00AD79CB">
        <w:rPr>
          <w:rStyle w:val="italik"/>
          <w:noProof/>
          <w:color w:val="000000"/>
          <w:lang w:val="sr-Cyrl-CS"/>
        </w:rPr>
        <w:t>/дан до 7.500 воз</w:t>
      </w:r>
      <w:r w:rsidR="00877C1F" w:rsidRPr="00AD79CB">
        <w:rPr>
          <w:rStyle w:val="italik"/>
          <w:noProof/>
          <w:color w:val="000000"/>
          <w:lang w:val="sr-Cyrl-CS"/>
        </w:rPr>
        <w:t>.</w:t>
      </w:r>
      <w:r w:rsidRPr="00AD79CB">
        <w:rPr>
          <w:rStyle w:val="italik"/>
          <w:noProof/>
          <w:color w:val="000000"/>
          <w:lang w:val="sr-Cyrl-CS"/>
        </w:rPr>
        <w:t xml:space="preserve">/дан уз значајан удео теретног саобраћаја од 8 до 15% и више од 100 аутобуса дневно. </w:t>
      </w:r>
    </w:p>
    <w:p w14:paraId="02942C31" w14:textId="0D12BA6B" w:rsidR="009657BC" w:rsidRPr="00AD79CB" w:rsidRDefault="00CF09E7" w:rsidP="00CF09E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 xml:space="preserve">Анализом капацитета и </w:t>
      </w:r>
      <w:r w:rsidR="00877C1F" w:rsidRPr="00AD79CB">
        <w:rPr>
          <w:rStyle w:val="italik"/>
          <w:noProof/>
          <w:color w:val="000000"/>
          <w:lang w:val="sr-Cyrl-CS"/>
        </w:rPr>
        <w:t>н</w:t>
      </w:r>
      <w:r w:rsidRPr="00AD79CB">
        <w:rPr>
          <w:rStyle w:val="italik"/>
          <w:noProof/>
          <w:color w:val="000000"/>
          <w:lang w:val="sr-Cyrl-CS"/>
        </w:rPr>
        <w:t xml:space="preserve">ивоа </w:t>
      </w:r>
      <w:r w:rsidR="00877C1F" w:rsidRPr="00AD79CB">
        <w:rPr>
          <w:rStyle w:val="italik"/>
          <w:noProof/>
          <w:color w:val="000000"/>
          <w:lang w:val="sr-Cyrl-CS"/>
        </w:rPr>
        <w:t>у</w:t>
      </w:r>
      <w:r w:rsidRPr="00AD79CB">
        <w:rPr>
          <w:rStyle w:val="italik"/>
          <w:noProof/>
          <w:color w:val="000000"/>
          <w:lang w:val="sr-Cyrl-CS"/>
        </w:rPr>
        <w:t xml:space="preserve">слуге из Генералног пројекта, мреже без инвестиција, тј. ако не дође до изградње четворотрачног пута, може се уочити да на појединим деоницама постоје изражени капацитивни проблеми, са неадекватним односом захтеваног протока и капацитета, односно незадовољавајућим условима у току. Посебно је значајно истаћи да су на чак 11 од 12 деоница пута IБ реда са бројем 22, који у постојећем стању представља главну везу у посматраном подручју, забележени незадовољавајући услови у току. Са аспекта критеријума експлоатационе брзине који је осетљивији параметар, може се </w:t>
      </w:r>
      <w:r w:rsidRPr="00AD79CB">
        <w:rPr>
          <w:rStyle w:val="italik"/>
          <w:noProof/>
          <w:color w:val="000000"/>
          <w:lang w:val="sr-Cyrl-CS"/>
        </w:rPr>
        <w:lastRenderedPageBreak/>
        <w:t>приметити да су на већини деоница разматраних постојећих путева добијени незадовољавајући услови у току. Разлози се могу пронаћи у техничко-експлоатационим карактеристикама, које на одређеним деоницама не одговарају функционалном значају пута у мрежи, заједно са високим саобраћајним оптерећењем на неколико деоница. Из свега наведеног произилази закључак да постоји потреба за побољшањем услова у саобраћајном току.</w:t>
      </w:r>
    </w:p>
    <w:p w14:paraId="12716694" w14:textId="22864894" w:rsidR="00CF09E7" w:rsidRPr="00AD79CB" w:rsidRDefault="00CF09E7" w:rsidP="00CF09E7">
      <w:pPr>
        <w:pStyle w:val="basic-paragraph"/>
        <w:jc w:val="both"/>
        <w:rPr>
          <w:rStyle w:val="italik"/>
          <w:noProof/>
          <w:color w:val="000000"/>
          <w:lang w:val="sr-Cyrl-CS"/>
        </w:rPr>
      </w:pPr>
      <w:r w:rsidRPr="00AD79CB">
        <w:rPr>
          <w:rStyle w:val="italik"/>
          <w:noProof/>
          <w:color w:val="000000"/>
          <w:lang w:val="sr-Cyrl-CS"/>
        </w:rPr>
        <w:t>У оквиру Генералног пројекта анализиране су саобраћајне незгоде у петогодишњем периоду од 2017. до 2021. На постојећем државном путу IБ реда бр.</w:t>
      </w:r>
      <w:r w:rsidR="00877C1F" w:rsidRPr="00AD79CB">
        <w:rPr>
          <w:rStyle w:val="italik"/>
          <w:noProof/>
          <w:color w:val="000000"/>
          <w:lang w:val="sr-Cyrl-CS"/>
        </w:rPr>
        <w:t xml:space="preserve"> </w:t>
      </w:r>
      <w:r w:rsidRPr="00AD79CB">
        <w:rPr>
          <w:rStyle w:val="italik"/>
          <w:noProof/>
          <w:color w:val="000000"/>
          <w:lang w:val="sr-Cyrl-CS"/>
        </w:rPr>
        <w:t>22 на деоници од Краљева до Новог Пазара и добијени су следећи резултати:</w:t>
      </w:r>
    </w:p>
    <w:p w14:paraId="069348A6" w14:textId="77777777" w:rsidR="00CF09E7" w:rsidRPr="00AD79CB" w:rsidRDefault="00CF09E7" w:rsidP="00CF09E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Просечан годишњи број саобраћајних незгода 113,6</w:t>
      </w:r>
    </w:p>
    <w:p w14:paraId="747E6CAA" w14:textId="0CF0A269" w:rsidR="00CF09E7" w:rsidRPr="00AD79CB" w:rsidRDefault="00CF09E7" w:rsidP="00CF09E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Просечан годишњи број саобраћајних незгода са погинулим лицима 3,6</w:t>
      </w:r>
    </w:p>
    <w:p w14:paraId="311B9B5D" w14:textId="77777777" w:rsidR="00CF09E7" w:rsidRPr="00AD79CB" w:rsidRDefault="00CF09E7" w:rsidP="00CF09E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Просечан годишњи број саобраћајних незгода са повређеним лицима 50,2</w:t>
      </w:r>
    </w:p>
    <w:p w14:paraId="7ED231D5" w14:textId="643D3699" w:rsidR="00CF09E7" w:rsidRPr="00AD79CB" w:rsidRDefault="00CF09E7" w:rsidP="00CF09E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Просечан годишњи број саобраћајних незгода са материјалном штетом 60,3</w:t>
      </w:r>
    </w:p>
    <w:p w14:paraId="76DF2E9D" w14:textId="1B648545" w:rsidR="00CF09E7" w:rsidRPr="00AD79CB" w:rsidRDefault="00CF09E7" w:rsidP="00CF09E7">
      <w:pPr>
        <w:pStyle w:val="basic-paragraph"/>
        <w:spacing w:after="0"/>
        <w:jc w:val="both"/>
        <w:rPr>
          <w:rStyle w:val="italik"/>
          <w:noProof/>
          <w:color w:val="000000"/>
          <w:lang w:val="sr-Cyrl-CS"/>
        </w:rPr>
      </w:pPr>
      <w:r w:rsidRPr="00AD79CB">
        <w:rPr>
          <w:rStyle w:val="italik"/>
          <w:noProof/>
          <w:color w:val="000000"/>
          <w:lang w:val="sr-Cyrl-CS"/>
        </w:rPr>
        <w:t>Стање безбедности саобраћаја је оцењено као веома лоше (неподношљиво).</w:t>
      </w:r>
    </w:p>
    <w:p w14:paraId="36E86D94" w14:textId="60EDC809" w:rsidR="00CF09E7" w:rsidRPr="00AD79CB" w:rsidRDefault="00CF09E7" w:rsidP="00CF09E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У случају да се планирани пут не изгради и саобраћај настави да се обавља на постојећој мрежи државних путева, може се очекивати значајно погоршање  параметара безбедности саобраћаја имајући у виду прогнозирани раст саобраћајног оптерећења.</w:t>
      </w:r>
    </w:p>
    <w:p w14:paraId="632E5491" w14:textId="77777777" w:rsidR="00AF54E1" w:rsidRPr="00AD79CB" w:rsidRDefault="00AF54E1" w:rsidP="002D7167">
      <w:pPr>
        <w:pStyle w:val="basic-paragraph"/>
        <w:jc w:val="both"/>
        <w:rPr>
          <w:rStyle w:val="italik"/>
          <w:b/>
          <w:bCs/>
          <w:noProof/>
          <w:color w:val="000000"/>
          <w:lang w:val="sr-Cyrl-CS"/>
        </w:rPr>
      </w:pPr>
      <w:r w:rsidRPr="00AD79CB">
        <w:rPr>
          <w:rStyle w:val="italik"/>
          <w:b/>
          <w:bCs/>
          <w:noProof/>
          <w:color w:val="000000"/>
          <w:lang w:val="sr-Cyrl-CS"/>
        </w:rPr>
        <w:t>2. Утврђивање циља</w:t>
      </w:r>
    </w:p>
    <w:p w14:paraId="259317F2" w14:textId="050500AC" w:rsidR="002D7167" w:rsidRPr="00AD79CB" w:rsidRDefault="002D7167" w:rsidP="002D7167">
      <w:pPr>
        <w:pStyle w:val="basic-paragraph"/>
        <w:jc w:val="both"/>
        <w:rPr>
          <w:lang w:val="sr-Cyrl-CS"/>
        </w:rPr>
      </w:pPr>
      <w:r w:rsidRPr="00AD79CB">
        <w:rPr>
          <w:rStyle w:val="italik"/>
          <w:noProof/>
          <w:color w:val="000000"/>
          <w:lang w:val="sr-Cyrl-CS"/>
        </w:rPr>
        <w:t xml:space="preserve">Изградњом предметног пута значајно ће бити повећана безбедност саобраћаја и учесника у саобраћају, смањен ризик од саобраћајних незгода, јер ће се саобраћај обављати </w:t>
      </w:r>
      <w:r w:rsidRPr="00AD79CB">
        <w:rPr>
          <w:lang w:val="sr-Cyrl-CS"/>
        </w:rPr>
        <w:t>путевима са високим стандардима безбедности саобраћаја, чија ће реализација допринети постизању општег циља, а општи циљ је смањен број погинулих и тешко повређених лица за 50% до 2030. године у односу на 2019. годину и без погинуле деце у саобраћају од 2030. године у складу са Стратегијом безбедности саобраћаја Републике Србије за период од 2023. до 2030. године са Акционим планом за 2023. до 2025. годину (,,Сл</w:t>
      </w:r>
      <w:r w:rsidR="00D473C9" w:rsidRPr="00AD79CB">
        <w:rPr>
          <w:lang w:val="sr-Cyrl-CS"/>
        </w:rPr>
        <w:t xml:space="preserve">ужбени </w:t>
      </w:r>
      <w:r w:rsidRPr="00AD79CB">
        <w:rPr>
          <w:lang w:val="sr-Cyrl-CS"/>
        </w:rPr>
        <w:t>гласник РС</w:t>
      </w:r>
      <w:r w:rsidR="00D473C9" w:rsidRPr="00AD79CB">
        <w:rPr>
          <w:lang w:val="sr-Cyrl-CS"/>
        </w:rPr>
        <w:t>”,</w:t>
      </w:r>
      <w:r w:rsidRPr="00AD79CB">
        <w:rPr>
          <w:lang w:val="sr-Cyrl-CS"/>
        </w:rPr>
        <w:t xml:space="preserve"> бр</w:t>
      </w:r>
      <w:r w:rsidR="00D473C9" w:rsidRPr="00AD79CB">
        <w:rPr>
          <w:lang w:val="sr-Cyrl-CS"/>
        </w:rPr>
        <w:t>ој</w:t>
      </w:r>
      <w:r w:rsidRPr="00AD79CB">
        <w:rPr>
          <w:lang w:val="sr-Cyrl-CS"/>
        </w:rPr>
        <w:t xml:space="preserve"> 84/23).</w:t>
      </w:r>
    </w:p>
    <w:p w14:paraId="33B5A679" w14:textId="203B010A" w:rsidR="002D7167" w:rsidRPr="00AD79CB" w:rsidRDefault="002D7167" w:rsidP="002D7167">
      <w:pPr>
        <w:pStyle w:val="basic-paragraph"/>
        <w:jc w:val="both"/>
        <w:rPr>
          <w:lang w:val="sr-Cyrl-CS"/>
        </w:rPr>
      </w:pPr>
      <w:bookmarkStart w:id="0" w:name="_Hlk221399643"/>
      <w:r w:rsidRPr="00AD79CB">
        <w:rPr>
          <w:lang w:val="sr-Cyrl-CS"/>
        </w:rPr>
        <w:t xml:space="preserve">Значајни допринос ће се остварити и у привредном развоју овог региона, с обзиром да ће побољшање путне инфраструктуре омогућити </w:t>
      </w:r>
      <w:r w:rsidR="00AF54E1" w:rsidRPr="00AD79CB">
        <w:rPr>
          <w:lang w:val="sr-Cyrl-CS"/>
        </w:rPr>
        <w:t>већа улагања домаћих и страних инвеститора у овом региону</w:t>
      </w:r>
      <w:bookmarkEnd w:id="0"/>
      <w:r w:rsidR="00AF54E1" w:rsidRPr="00AD79CB">
        <w:rPr>
          <w:lang w:val="sr-Cyrl-CS"/>
        </w:rPr>
        <w:t>.</w:t>
      </w:r>
    </w:p>
    <w:p w14:paraId="0387670D" w14:textId="77777777" w:rsidR="002B662B" w:rsidRPr="00AD79CB" w:rsidRDefault="002B662B" w:rsidP="002B662B">
      <w:pPr>
        <w:pStyle w:val="basic-paragraph"/>
        <w:jc w:val="both"/>
        <w:rPr>
          <w:color w:val="000000"/>
          <w:lang w:val="sr-Cyrl-CS"/>
        </w:rPr>
      </w:pPr>
      <w:r w:rsidRPr="00AD79CB">
        <w:rPr>
          <w:color w:val="000000"/>
          <w:lang w:val="sr-Cyrl-CS"/>
        </w:rPr>
        <w:t xml:space="preserve">С обзиром на положај трасе разматраног вишетрачног пута IБ реда Краљево – Ушће –Рашка – Нови Пазар у односу на постојеће путне правце и саобраћајна тежишта, очекиван је вишеструки значај планиране саобраћајнице. Пре свега, обезбедило би се ефикасније и безбедније опслуживање изворно-циљних кретања градова и насеља у утицајној зони, попут Краљева, Матарушке бање, Ушћа, Рашке, Новог Пазара итд., али и туристичких центара попут Копаоника. У околини односно утицајној зони пута налазе се и Сјеница и Ивањица које су просторно одвојене подручјем Голије, која представља велику препреку за реализацију кретања услед непогодног терена. Додатно се издваја правац који води прeма Косовској Митровици који је значајан за повезивање АП Косово и Метохија како са Рашком и Новим Пазаром, тако и централним делом Србије. Поред изворно-циљних кретања у </w:t>
      </w:r>
      <w:r w:rsidRPr="00AD79CB">
        <w:rPr>
          <w:color w:val="000000"/>
          <w:lang w:val="sr-Cyrl-CS"/>
        </w:rPr>
        <w:lastRenderedPageBreak/>
        <w:t>поменутом подручју, разматрани пут би опслуживао и даљинске и транзитне токове у правцу ка Црној Гори.</w:t>
      </w:r>
    </w:p>
    <w:p w14:paraId="7C890103" w14:textId="7FFB7BD4" w:rsidR="002B662B" w:rsidRPr="00AD79CB" w:rsidRDefault="002B662B" w:rsidP="002B662B">
      <w:pPr>
        <w:pStyle w:val="basic-paragraph"/>
        <w:jc w:val="both"/>
        <w:rPr>
          <w:color w:val="000000"/>
          <w:lang w:val="sr-Cyrl-CS"/>
        </w:rPr>
      </w:pPr>
      <w:r w:rsidRPr="00AD79CB">
        <w:rPr>
          <w:color w:val="000000"/>
          <w:lang w:val="sr-Cyrl-CS"/>
        </w:rPr>
        <w:t xml:space="preserve">Из закључака генералног пројекта произилази да ће планирана изградња </w:t>
      </w:r>
      <w:r w:rsidR="00AF54E1" w:rsidRPr="00AD79CB">
        <w:rPr>
          <w:color w:val="000000"/>
          <w:lang w:val="sr-Cyrl-CS"/>
        </w:rPr>
        <w:t>предметног пута</w:t>
      </w:r>
      <w:r w:rsidRPr="00AD79CB">
        <w:rPr>
          <w:color w:val="000000"/>
          <w:lang w:val="sr-Cyrl-CS"/>
        </w:rPr>
        <w:t xml:space="preserve"> изазвати значајан утицај на повећање безбедности саобраћаја јер ће нови пут испуњавати све потребне услове са аспекта безбедности саобраћаја и због измештања саобраћаја из насељених места.</w:t>
      </w:r>
    </w:p>
    <w:p w14:paraId="1A942956" w14:textId="49D6FAC4" w:rsidR="002B662B" w:rsidRPr="00AD79CB" w:rsidRDefault="002B662B" w:rsidP="002B662B">
      <w:pPr>
        <w:pStyle w:val="basic-paragraph"/>
        <w:spacing w:before="0" w:beforeAutospacing="0"/>
        <w:jc w:val="both"/>
        <w:rPr>
          <w:color w:val="000000"/>
          <w:lang w:val="sr-Cyrl-CS"/>
        </w:rPr>
      </w:pPr>
      <w:r w:rsidRPr="00AD79CB">
        <w:rPr>
          <w:color w:val="000000"/>
          <w:lang w:val="sr-Cyrl-CS"/>
        </w:rPr>
        <w:t>Скраћењем трасе са садашњих 98km на 80,7km и повећањем брзине путовања доћи ће до значајних уштеда у времену путовања и потрошњи горива што је посебно важно имајућ</w:t>
      </w:r>
      <w:r w:rsidR="00AD79CB">
        <w:rPr>
          <w:color w:val="000000"/>
          <w:lang w:val="sr-Cyrl-CS"/>
        </w:rPr>
        <w:t>и</w:t>
      </w:r>
      <w:r w:rsidRPr="00AD79CB">
        <w:rPr>
          <w:color w:val="000000"/>
          <w:lang w:val="sr-Cyrl-CS"/>
        </w:rPr>
        <w:t xml:space="preserve"> у виду повећану привредну активност и велики удео теретног саобраћаја.</w:t>
      </w:r>
    </w:p>
    <w:p w14:paraId="0C3D12D7" w14:textId="57ED4172" w:rsidR="00DC3AA6" w:rsidRPr="00AD79CB" w:rsidRDefault="00DC3AA6" w:rsidP="00DC3AA6">
      <w:pPr>
        <w:pStyle w:val="basic-paragraph"/>
        <w:spacing w:before="0" w:beforeAutospacing="0" w:after="0" w:afterAutospacing="0"/>
        <w:jc w:val="both"/>
        <w:rPr>
          <w:b/>
          <w:bCs/>
          <w:color w:val="000000"/>
          <w:lang w:val="sr-Cyrl-CS"/>
        </w:rPr>
      </w:pPr>
      <w:r w:rsidRPr="00AD79CB">
        <w:rPr>
          <w:b/>
          <w:bCs/>
          <w:color w:val="000000"/>
          <w:lang w:val="sr-Cyrl-CS"/>
        </w:rPr>
        <w:t>3. Идентификовање опција.</w:t>
      </w:r>
    </w:p>
    <w:p w14:paraId="038A867E" w14:textId="77777777" w:rsidR="002B662B" w:rsidRPr="00AD79CB" w:rsidRDefault="002B662B" w:rsidP="002B662B">
      <w:pPr>
        <w:pStyle w:val="basic-paragraph"/>
        <w:jc w:val="both"/>
        <w:rPr>
          <w:color w:val="000000"/>
          <w:lang w:val="sr-Cyrl-CS"/>
        </w:rPr>
      </w:pPr>
      <w:r w:rsidRPr="00AD79CB">
        <w:rPr>
          <w:color w:val="000000"/>
          <w:lang w:val="sr-Cyrl-CS"/>
        </w:rPr>
        <w:t xml:space="preserve">Укупна дужина планиране саобраћајнице Краљево (Адрани) – Нови Пазар износи 80,7km. </w:t>
      </w:r>
    </w:p>
    <w:p w14:paraId="662C8546" w14:textId="2D645428" w:rsidR="00DC3AA6" w:rsidRPr="00AD79CB" w:rsidRDefault="002B662B" w:rsidP="002B662B">
      <w:pPr>
        <w:pStyle w:val="basic-paragraph"/>
        <w:spacing w:before="0" w:beforeAutospacing="0"/>
        <w:jc w:val="both"/>
        <w:rPr>
          <w:color w:val="000000"/>
          <w:lang w:val="sr-Cyrl-CS"/>
        </w:rPr>
      </w:pPr>
      <w:r w:rsidRPr="00AD79CB">
        <w:rPr>
          <w:color w:val="000000"/>
          <w:lang w:val="sr-Cyrl-CS"/>
        </w:rPr>
        <w:t>Дужина планиране саобраћајнице Рашка – Јариње износи 13km.</w:t>
      </w:r>
    </w:p>
    <w:p w14:paraId="48F8C602" w14:textId="2BF77FBB" w:rsidR="000228DB" w:rsidRPr="00AD79CB" w:rsidRDefault="000228DB" w:rsidP="000228DB">
      <w:pPr>
        <w:pStyle w:val="basic-paragraph"/>
        <w:jc w:val="both"/>
        <w:rPr>
          <w:color w:val="000000"/>
          <w:lang w:val="sr-Cyrl-CS"/>
        </w:rPr>
      </w:pPr>
      <w:r w:rsidRPr="00AD79CB">
        <w:rPr>
          <w:color w:val="000000"/>
          <w:lang w:val="sr-Cyrl-CS"/>
        </w:rPr>
        <w:t>Планирана траса након обиласка Краљева са југозападне стране, пролази кроз изразито тежак планински терен и већим делом кроз Ибарску клисуру. У коридору трасе постоје многобројна ограничења: Река Ибар са притокама и бујичним токовима, планирана мрежа хидроелектрана на Ибру, постојећа Ибарска магистрала и постојећа железничка пруга. Планирана траса Мотопута се више пута укршта са реком Ибар али уз поштовање кота стогодишње воде и меродавне коте вештачких језера планираних хидроелектр</w:t>
      </w:r>
      <w:r w:rsidR="00D473C9" w:rsidRPr="00AD79CB">
        <w:rPr>
          <w:color w:val="000000"/>
          <w:lang w:val="sr-Cyrl-CS"/>
        </w:rPr>
        <w:t>а</w:t>
      </w:r>
      <w:r w:rsidRPr="00AD79CB">
        <w:rPr>
          <w:color w:val="000000"/>
          <w:lang w:val="sr-Cyrl-CS"/>
        </w:rPr>
        <w:t>на. Укрштаји са железничком пругом су планирани надвожњацима узимајући у обзир планирану реконструкцију и електрификацију пруге. Заштићена подручја Столови и Маглич који су у зони планиране трасе су узети у обзир приликом трасирања и утицаји морају бити сведени на минимум.</w:t>
      </w:r>
    </w:p>
    <w:p w14:paraId="0AD12308" w14:textId="77777777" w:rsidR="000228DB" w:rsidRPr="00AD79CB" w:rsidRDefault="000228DB" w:rsidP="000228DB">
      <w:pPr>
        <w:pStyle w:val="basic-paragraph"/>
        <w:jc w:val="both"/>
        <w:rPr>
          <w:color w:val="000000"/>
          <w:lang w:val="sr-Cyrl-CS"/>
        </w:rPr>
      </w:pPr>
      <w:r w:rsidRPr="00AD79CB">
        <w:rPr>
          <w:color w:val="000000"/>
          <w:lang w:val="sr-Cyrl-CS"/>
        </w:rPr>
        <w:t>У оквиру предвиђеног коридора постоји више далековода различитих напонских нивоа као и гасоводна мрежа.</w:t>
      </w:r>
    </w:p>
    <w:p w14:paraId="633D6EC3" w14:textId="14399764" w:rsidR="000228DB" w:rsidRPr="00AD79CB" w:rsidRDefault="000228DB" w:rsidP="000228DB">
      <w:pPr>
        <w:pStyle w:val="basic-paragraph"/>
        <w:spacing w:before="0" w:beforeAutospacing="0"/>
        <w:jc w:val="both"/>
        <w:rPr>
          <w:color w:val="000000"/>
          <w:lang w:val="sr-Cyrl-CS"/>
        </w:rPr>
      </w:pPr>
      <w:r w:rsidRPr="00AD79CB">
        <w:rPr>
          <w:color w:val="000000"/>
          <w:lang w:val="sr-Cyrl-CS"/>
        </w:rPr>
        <w:t>У утицајним зонама предвиђена је заштита и измештање постојеће инфраструктуре уколико је неопходно.</w:t>
      </w:r>
    </w:p>
    <w:p w14:paraId="518CD6AB" w14:textId="07E5C69B" w:rsidR="000228DB" w:rsidRPr="00AD79CB" w:rsidRDefault="000228DB" w:rsidP="000228DB">
      <w:pPr>
        <w:pStyle w:val="basic-paragraph"/>
        <w:spacing w:before="0" w:beforeAutospacing="0"/>
        <w:jc w:val="both"/>
        <w:rPr>
          <w:color w:val="000000"/>
          <w:lang w:val="sr-Cyrl-CS"/>
        </w:rPr>
      </w:pPr>
      <w:r w:rsidRPr="00AD79CB">
        <w:rPr>
          <w:color w:val="000000"/>
          <w:lang w:val="sr-Cyrl-CS"/>
        </w:rPr>
        <w:t>У утицајној зони долине Ибра у функцији је же</w:t>
      </w:r>
      <w:r w:rsidR="00D473C9" w:rsidRPr="00AD79CB">
        <w:rPr>
          <w:color w:val="000000"/>
          <w:lang w:val="sr-Cyrl-CS"/>
        </w:rPr>
        <w:t>л</w:t>
      </w:r>
      <w:r w:rsidRPr="00AD79CB">
        <w:rPr>
          <w:color w:val="000000"/>
          <w:lang w:val="sr-Cyrl-CS"/>
        </w:rPr>
        <w:t>езничка пруга Краљево – Рашка – Косово Поље. Укрштаји са железничком пругом су планирани надвожњацима узимајући у обзир планирану реконструкцију и електрификацију пруге. На овај начин утицај на железнички саобраћај ће бити минималан.</w:t>
      </w:r>
    </w:p>
    <w:p w14:paraId="3A6C8EA7" w14:textId="0607C7C2" w:rsidR="002B662B" w:rsidRPr="00AD79CB" w:rsidRDefault="000228DB" w:rsidP="00700425">
      <w:pPr>
        <w:pStyle w:val="basic-paragraph"/>
        <w:spacing w:before="0" w:beforeAutospacing="0"/>
        <w:jc w:val="both"/>
        <w:rPr>
          <w:color w:val="000000"/>
          <w:lang w:val="sr-Cyrl-CS"/>
        </w:rPr>
      </w:pPr>
      <w:r w:rsidRPr="00AD79CB">
        <w:rPr>
          <w:color w:val="000000"/>
          <w:lang w:val="sr-Cyrl-CS"/>
        </w:rPr>
        <w:t>У постојећем стању саобраћај се обавља деоницама државног пута IБ реда број 22 на потезу: Краљево –Ушће – Рашка – Нови Пазар и државног пута IБ реда бр. 31 деоница Рашка – Јариње.</w:t>
      </w:r>
    </w:p>
    <w:p w14:paraId="5CC6590A" w14:textId="77777777" w:rsidR="00D64988" w:rsidRPr="00AD79CB" w:rsidRDefault="00D64988" w:rsidP="00D64988">
      <w:pPr>
        <w:pStyle w:val="basic-paragraph"/>
        <w:spacing w:before="0" w:beforeAutospacing="0" w:after="0" w:afterAutospacing="0"/>
        <w:jc w:val="both"/>
        <w:rPr>
          <w:b/>
          <w:bCs/>
          <w:color w:val="000000"/>
          <w:lang w:val="sr-Cyrl-CS"/>
        </w:rPr>
      </w:pPr>
    </w:p>
    <w:p w14:paraId="59934009" w14:textId="77777777" w:rsidR="00AF54E1" w:rsidRPr="00AD79CB" w:rsidRDefault="00AF54E1" w:rsidP="00D64988">
      <w:pPr>
        <w:pStyle w:val="basic-paragraph"/>
        <w:spacing w:before="0" w:beforeAutospacing="0" w:after="0" w:afterAutospacing="0"/>
        <w:jc w:val="both"/>
        <w:rPr>
          <w:b/>
          <w:bCs/>
          <w:color w:val="000000"/>
          <w:lang w:val="sr-Cyrl-CS"/>
        </w:rPr>
      </w:pPr>
    </w:p>
    <w:p w14:paraId="5D3E76FD" w14:textId="036F22B6" w:rsidR="00700425" w:rsidRPr="00AD79CB" w:rsidRDefault="00D64988" w:rsidP="00D64988">
      <w:pPr>
        <w:pStyle w:val="basic-paragraph"/>
        <w:spacing w:before="0" w:beforeAutospacing="0" w:after="0" w:afterAutospacing="0"/>
        <w:jc w:val="both"/>
        <w:rPr>
          <w:color w:val="000000"/>
          <w:lang w:val="sr-Cyrl-CS"/>
        </w:rPr>
      </w:pPr>
      <w:r w:rsidRPr="00AD79CB">
        <w:rPr>
          <w:b/>
          <w:bCs/>
          <w:color w:val="000000"/>
          <w:lang w:val="sr-Cyrl-CS"/>
        </w:rPr>
        <w:lastRenderedPageBreak/>
        <w:t>4. Анализа економских ефеката</w:t>
      </w:r>
    </w:p>
    <w:p w14:paraId="3D8EA655" w14:textId="5CA96105" w:rsidR="009F67F1" w:rsidRPr="00AD79CB" w:rsidRDefault="009F67F1" w:rsidP="00D64988">
      <w:pPr>
        <w:spacing w:after="0"/>
        <w:jc w:val="both"/>
        <w:rPr>
          <w:rFonts w:ascii="Times New Roman" w:hAnsi="Times New Roman" w:cs="Times New Roman"/>
          <w:b/>
          <w:bCs/>
          <w:lang w:val="sr-Cyrl-CS"/>
        </w:rPr>
      </w:pPr>
    </w:p>
    <w:p w14:paraId="68FBD9E0" w14:textId="5D892731" w:rsidR="009F67F1" w:rsidRPr="00AD79CB" w:rsidRDefault="009F67F1" w:rsidP="00D64988">
      <w:pPr>
        <w:spacing w:after="0"/>
        <w:jc w:val="both"/>
        <w:rPr>
          <w:rFonts w:ascii="Times New Roman" w:hAnsi="Times New Roman" w:cs="Times New Roman"/>
          <w:sz w:val="24"/>
          <w:szCs w:val="24"/>
          <w:lang w:val="sr-Cyrl-CS"/>
        </w:rPr>
      </w:pPr>
      <w:r w:rsidRPr="00AD79CB">
        <w:rPr>
          <w:rFonts w:ascii="Times New Roman" w:hAnsi="Times New Roman" w:cs="Times New Roman"/>
          <w:sz w:val="24"/>
          <w:szCs w:val="24"/>
          <w:lang w:val="sr-Cyrl-CS"/>
        </w:rPr>
        <w:t>Изградња предметног пута ће имати позитиван утицај на привреду, с обзиром да се због повећања квалитета и безбедности путева, као и бољег повезивања са осталим деловима наше земље, у овом региону очекује пораст инвестиционих улагања у привреду, отварање нових предузећа, што директно утиче на повећање запослености и повећање стандарда становништва.</w:t>
      </w:r>
    </w:p>
    <w:p w14:paraId="1B1AAED0" w14:textId="77777777" w:rsidR="00D64988" w:rsidRPr="00AD79CB" w:rsidRDefault="00D64988" w:rsidP="00D64988">
      <w:pPr>
        <w:spacing w:after="0"/>
        <w:jc w:val="both"/>
        <w:rPr>
          <w:rFonts w:ascii="Times New Roman" w:hAnsi="Times New Roman" w:cs="Times New Roman"/>
          <w:i/>
          <w:iCs/>
          <w:lang w:val="sr-Cyrl-CS"/>
        </w:rPr>
      </w:pPr>
    </w:p>
    <w:p w14:paraId="1270EE57" w14:textId="7B4C22AE" w:rsidR="00D64988" w:rsidRPr="00AD79CB" w:rsidRDefault="00D64988" w:rsidP="00D64988">
      <w:pPr>
        <w:spacing w:after="0"/>
        <w:jc w:val="both"/>
        <w:rPr>
          <w:rFonts w:ascii="Times New Roman" w:hAnsi="Times New Roman" w:cs="Times New Roman"/>
          <w:b/>
          <w:bCs/>
          <w:sz w:val="24"/>
          <w:szCs w:val="24"/>
          <w:lang w:val="sr-Cyrl-CS"/>
        </w:rPr>
      </w:pPr>
      <w:r w:rsidRPr="00AD79CB">
        <w:rPr>
          <w:rFonts w:ascii="Times New Roman" w:hAnsi="Times New Roman" w:cs="Times New Roman"/>
          <w:b/>
          <w:bCs/>
          <w:sz w:val="24"/>
          <w:szCs w:val="24"/>
          <w:lang w:val="sr-Cyrl-CS"/>
        </w:rPr>
        <w:t>5. Анализа ефеката на друштво.</w:t>
      </w:r>
    </w:p>
    <w:p w14:paraId="32DB6818" w14:textId="77777777" w:rsidR="008C253E" w:rsidRPr="00AD79CB" w:rsidRDefault="008C253E" w:rsidP="00D64988">
      <w:pPr>
        <w:spacing w:after="0"/>
        <w:jc w:val="both"/>
        <w:rPr>
          <w:rFonts w:ascii="Times New Roman" w:hAnsi="Times New Roman" w:cs="Times New Roman"/>
          <w:b/>
          <w:bCs/>
          <w:sz w:val="24"/>
          <w:szCs w:val="24"/>
          <w:lang w:val="sr-Cyrl-CS"/>
        </w:rPr>
      </w:pPr>
    </w:p>
    <w:p w14:paraId="349C5C26" w14:textId="47E5BA7C" w:rsidR="00AF54E1" w:rsidRPr="00AD79CB" w:rsidRDefault="009F67F1" w:rsidP="00D64988">
      <w:pPr>
        <w:spacing w:after="0"/>
        <w:jc w:val="both"/>
        <w:rPr>
          <w:rFonts w:ascii="Times New Roman" w:hAnsi="Times New Roman" w:cs="Times New Roman"/>
          <w:sz w:val="24"/>
          <w:szCs w:val="24"/>
          <w:lang w:val="sr-Cyrl-CS"/>
        </w:rPr>
      </w:pPr>
      <w:r w:rsidRPr="00AD79CB">
        <w:rPr>
          <w:rFonts w:ascii="Times New Roman" w:hAnsi="Times New Roman" w:cs="Times New Roman"/>
          <w:sz w:val="24"/>
          <w:szCs w:val="24"/>
          <w:lang w:val="sr-Cyrl-CS"/>
        </w:rPr>
        <w:t>Грађанима ће изградња предметног пута омогућити нематеријалне користи кроз обезбеђивање сигурне и квалитетне мреже путева са високим нивоом услуге</w:t>
      </w:r>
      <w:r w:rsidR="008C253E" w:rsidRPr="00AD79CB">
        <w:rPr>
          <w:rFonts w:ascii="Times New Roman" w:hAnsi="Times New Roman" w:cs="Times New Roman"/>
          <w:sz w:val="24"/>
          <w:szCs w:val="24"/>
          <w:lang w:val="sr-Cyrl-CS"/>
        </w:rPr>
        <w:t>.</w:t>
      </w:r>
    </w:p>
    <w:p w14:paraId="6A228D09" w14:textId="2F3B0097" w:rsidR="008C253E" w:rsidRPr="00AD79CB" w:rsidRDefault="008C253E" w:rsidP="00D64988">
      <w:pPr>
        <w:spacing w:after="0"/>
        <w:jc w:val="both"/>
        <w:rPr>
          <w:rFonts w:ascii="Times New Roman" w:hAnsi="Times New Roman" w:cs="Times New Roman"/>
          <w:sz w:val="24"/>
          <w:szCs w:val="24"/>
          <w:lang w:val="sr-Cyrl-CS"/>
        </w:rPr>
      </w:pPr>
      <w:r w:rsidRPr="00AD79CB">
        <w:rPr>
          <w:rStyle w:val="italik"/>
          <w:rFonts w:ascii="Times New Roman" w:hAnsi="Times New Roman" w:cs="Times New Roman"/>
          <w:noProof/>
          <w:color w:val="000000"/>
          <w:sz w:val="24"/>
          <w:szCs w:val="24"/>
          <w:lang w:val="sr-Cyrl-CS"/>
        </w:rPr>
        <w:t xml:space="preserve">Значајно ће бити повећана безбедност саобраћаја и учесника у саобраћају, смањен ризик од саобраћајних незгода, јер ће се саобраћај обављати </w:t>
      </w:r>
      <w:r w:rsidRPr="00AD79CB">
        <w:rPr>
          <w:rFonts w:ascii="Times New Roman" w:hAnsi="Times New Roman" w:cs="Times New Roman"/>
          <w:sz w:val="24"/>
          <w:szCs w:val="24"/>
          <w:lang w:val="sr-Cyrl-CS"/>
        </w:rPr>
        <w:t>путевима са високим стандардима безбедности саобраћаја, чија ће реализација допринети постизању општег циља тј. смањењу броја погинулих и тешко повређених лица.</w:t>
      </w:r>
    </w:p>
    <w:p w14:paraId="3751FBAE" w14:textId="04C44698" w:rsidR="008C253E" w:rsidRPr="00AD79CB" w:rsidRDefault="008C253E" w:rsidP="00D64988">
      <w:pPr>
        <w:spacing w:after="0"/>
        <w:jc w:val="both"/>
        <w:rPr>
          <w:rFonts w:ascii="Times New Roman" w:hAnsi="Times New Roman" w:cs="Times New Roman"/>
          <w:sz w:val="24"/>
          <w:szCs w:val="24"/>
          <w:lang w:val="sr-Cyrl-CS"/>
        </w:rPr>
      </w:pPr>
      <w:r w:rsidRPr="00AD79CB">
        <w:rPr>
          <w:rFonts w:ascii="Times New Roman" w:hAnsi="Times New Roman" w:cs="Times New Roman"/>
          <w:sz w:val="24"/>
          <w:szCs w:val="24"/>
          <w:lang w:val="sr-Cyrl-CS"/>
        </w:rPr>
        <w:t>Значајни допринос ће се остварити и у привредном развоју овог региона, с обзиром да ће побољшање путне инфраструктуре омогућити већа улагања домаћих и страних инвеститора у овом региону, повећање запослености и животног стандарда становника.</w:t>
      </w:r>
    </w:p>
    <w:p w14:paraId="1F506808" w14:textId="77777777" w:rsidR="00D64988" w:rsidRPr="00AD79CB" w:rsidRDefault="00D64988" w:rsidP="00D64988">
      <w:pPr>
        <w:spacing w:after="0"/>
        <w:jc w:val="both"/>
        <w:rPr>
          <w:rFonts w:ascii="Times New Roman" w:hAnsi="Times New Roman" w:cs="Times New Roman"/>
          <w:i/>
          <w:iCs/>
          <w:lang w:val="sr-Cyrl-CS"/>
        </w:rPr>
      </w:pPr>
    </w:p>
    <w:p w14:paraId="68536183" w14:textId="77777777" w:rsidR="00D64988" w:rsidRPr="00AD79CB" w:rsidRDefault="00D64988" w:rsidP="00D64988">
      <w:pPr>
        <w:spacing w:after="0"/>
        <w:jc w:val="both"/>
        <w:rPr>
          <w:rFonts w:ascii="Times New Roman" w:hAnsi="Times New Roman" w:cs="Times New Roman"/>
          <w:sz w:val="24"/>
          <w:szCs w:val="24"/>
          <w:lang w:val="sr-Cyrl-CS"/>
        </w:rPr>
      </w:pPr>
      <w:r w:rsidRPr="00AD79CB">
        <w:rPr>
          <w:rFonts w:ascii="Times New Roman" w:hAnsi="Times New Roman" w:cs="Times New Roman"/>
          <w:b/>
          <w:bCs/>
          <w:sz w:val="24"/>
          <w:szCs w:val="24"/>
          <w:lang w:val="sr-Cyrl-CS"/>
        </w:rPr>
        <w:t>6. Анализа ефеката на животну средину и климатске промене.</w:t>
      </w:r>
    </w:p>
    <w:p w14:paraId="3C6CC7B3" w14:textId="77777777" w:rsidR="00382544" w:rsidRPr="00AD79CB" w:rsidRDefault="00382544" w:rsidP="00382544">
      <w:pPr>
        <w:pStyle w:val="CommentText"/>
        <w:rPr>
          <w:rFonts w:ascii="Times New Roman" w:hAnsi="Times New Roman" w:cs="Times New Roman"/>
          <w:sz w:val="24"/>
          <w:szCs w:val="24"/>
          <w:lang w:val="sr-Cyrl-CS"/>
        </w:rPr>
      </w:pPr>
    </w:p>
    <w:p w14:paraId="4E90F17F" w14:textId="6F8DEDF8" w:rsidR="00382544" w:rsidRPr="00AD79CB" w:rsidRDefault="008C253E" w:rsidP="00382544">
      <w:pPr>
        <w:pStyle w:val="CommentText"/>
        <w:jc w:val="both"/>
        <w:rPr>
          <w:rFonts w:ascii="Times New Roman" w:hAnsi="Times New Roman" w:cs="Times New Roman"/>
          <w:color w:val="FF0000"/>
          <w:sz w:val="24"/>
          <w:szCs w:val="24"/>
          <w:lang w:val="sr-Cyrl-CS"/>
        </w:rPr>
      </w:pPr>
      <w:r w:rsidRPr="00AD79CB">
        <w:rPr>
          <w:rFonts w:ascii="Times New Roman" w:hAnsi="Times New Roman" w:cs="Times New Roman"/>
          <w:sz w:val="24"/>
          <w:szCs w:val="24"/>
          <w:lang w:val="sr-Cyrl-CS"/>
        </w:rPr>
        <w:t>Изградња предметног пута ће имати позитиван утицај на животну средину јер ће се исти градити у складу са прописима о заштити животне средине, на</w:t>
      </w:r>
      <w:r w:rsidR="00382544" w:rsidRPr="00AD79CB">
        <w:rPr>
          <w:rFonts w:ascii="Times New Roman" w:hAnsi="Times New Roman" w:cs="Times New Roman"/>
          <w:sz w:val="24"/>
          <w:szCs w:val="24"/>
          <w:lang w:val="sr-Cyrl-CS"/>
        </w:rPr>
        <w:t>ч</w:t>
      </w:r>
      <w:r w:rsidRPr="00AD79CB">
        <w:rPr>
          <w:rFonts w:ascii="Times New Roman" w:hAnsi="Times New Roman" w:cs="Times New Roman"/>
          <w:sz w:val="24"/>
          <w:szCs w:val="24"/>
          <w:lang w:val="sr-Cyrl-CS"/>
        </w:rPr>
        <w:t xml:space="preserve">елом зелене градње, на принципу смањивања штетног утицаја на животну средину, у погледу заштите од буке и смањења емисије штетних гасова, избора еколошки најисправнијих решења која доприносе испуњавању еколошких циљева, укључивања могућности рециклаже, рационалног и одрживог коришћења необновљивих ресурса и оптималног коришћења обновљивих ресурса. </w:t>
      </w:r>
      <w:r w:rsidR="00382544" w:rsidRPr="00AD79CB">
        <w:rPr>
          <w:rFonts w:ascii="Times New Roman" w:hAnsi="Times New Roman" w:cs="Times New Roman"/>
          <w:sz w:val="24"/>
          <w:szCs w:val="24"/>
          <w:lang w:val="sr-Cyrl-CS"/>
        </w:rPr>
        <w:t xml:space="preserve">Такође </w:t>
      </w:r>
      <w:r w:rsidRPr="00AD79CB">
        <w:rPr>
          <w:rFonts w:ascii="Times New Roman" w:hAnsi="Times New Roman" w:cs="Times New Roman"/>
          <w:sz w:val="24"/>
          <w:szCs w:val="24"/>
          <w:lang w:val="sr-Cyrl-CS"/>
        </w:rPr>
        <w:t> </w:t>
      </w:r>
      <w:r w:rsidR="00382544" w:rsidRPr="00AD79CB">
        <w:rPr>
          <w:rFonts w:ascii="Times New Roman" w:hAnsi="Times New Roman" w:cs="Times New Roman"/>
          <w:sz w:val="24"/>
          <w:szCs w:val="24"/>
          <w:lang w:val="sr-Cyrl-CS"/>
        </w:rPr>
        <w:t xml:space="preserve">за пројекат изградње предметног пута </w:t>
      </w:r>
      <w:r w:rsidR="00526002" w:rsidRPr="00AD79CB">
        <w:rPr>
          <w:rFonts w:ascii="Times New Roman" w:hAnsi="Times New Roman" w:cs="Times New Roman"/>
          <w:sz w:val="24"/>
          <w:szCs w:val="24"/>
          <w:lang w:val="sr-Cyrl-CS"/>
        </w:rPr>
        <w:t>биће израђена</w:t>
      </w:r>
      <w:r w:rsidR="00382544" w:rsidRPr="00AD79CB">
        <w:rPr>
          <w:rFonts w:ascii="Times New Roman" w:hAnsi="Times New Roman" w:cs="Times New Roman"/>
          <w:sz w:val="24"/>
          <w:szCs w:val="24"/>
          <w:lang w:val="sr-Cyrl-CS"/>
        </w:rPr>
        <w:t xml:space="preserve"> процена утицаја на животну средину.</w:t>
      </w:r>
    </w:p>
    <w:p w14:paraId="7AA4E053" w14:textId="76CE53F3" w:rsidR="00382544" w:rsidRPr="00AD79CB" w:rsidRDefault="00382544" w:rsidP="00382544">
      <w:pPr>
        <w:pStyle w:val="basic-paragraph"/>
        <w:jc w:val="both"/>
        <w:rPr>
          <w:color w:val="000000"/>
          <w:lang w:val="sr-Cyrl-CS"/>
        </w:rPr>
      </w:pPr>
      <w:r w:rsidRPr="00AD79CB">
        <w:rPr>
          <w:color w:val="000000"/>
          <w:lang w:val="sr-Cyrl-CS"/>
        </w:rPr>
        <w:t>С обзиром да ће изградњом предметног пута доћи до измештања саобраћаја из насељених места позитивни ефекти ће се огледати и у смањењу загађења густо насељених делова овог подручја, као и смањењем буке изазване саобраћајем.</w:t>
      </w:r>
    </w:p>
    <w:p w14:paraId="4F78E1A2" w14:textId="298D7E7D" w:rsidR="008C253E" w:rsidRPr="00AD79CB" w:rsidRDefault="008C253E" w:rsidP="00382544">
      <w:pPr>
        <w:jc w:val="both"/>
        <w:rPr>
          <w:rFonts w:ascii="Times New Roman" w:eastAsia="Calibri" w:hAnsi="Times New Roman" w:cs="Times New Roman"/>
          <w:sz w:val="24"/>
          <w:szCs w:val="24"/>
          <w:lang w:val="sr-Cyrl-CS"/>
        </w:rPr>
      </w:pPr>
    </w:p>
    <w:p w14:paraId="35543B27" w14:textId="77777777" w:rsidR="00D53238" w:rsidRPr="00AD79CB" w:rsidRDefault="00D53238" w:rsidP="00382544">
      <w:pPr>
        <w:pStyle w:val="basic-paragraph"/>
        <w:spacing w:before="0" w:beforeAutospacing="0" w:after="0" w:afterAutospacing="0"/>
        <w:rPr>
          <w:color w:val="000000"/>
          <w:lang w:val="sr-Cyrl-CS"/>
        </w:rPr>
      </w:pPr>
      <w:r w:rsidRPr="00AD79CB">
        <w:rPr>
          <w:rStyle w:val="bold"/>
          <w:b/>
          <w:bCs/>
          <w:color w:val="000000"/>
          <w:lang w:val="sr-Cyrl-CS"/>
        </w:rPr>
        <w:t>7. Анализа управљачких ефеката.</w:t>
      </w:r>
    </w:p>
    <w:p w14:paraId="5612C710" w14:textId="51A4391A" w:rsidR="00382544" w:rsidRPr="00AD79CB" w:rsidRDefault="00382544" w:rsidP="00D53238">
      <w:pPr>
        <w:pStyle w:val="basic-paragraph"/>
        <w:spacing w:before="0" w:beforeAutospacing="0" w:after="0" w:afterAutospacing="0"/>
        <w:ind w:firstLine="480"/>
        <w:jc w:val="both"/>
        <w:rPr>
          <w:rStyle w:val="bold"/>
          <w:b/>
          <w:bCs/>
          <w:color w:val="000000"/>
          <w:lang w:val="sr-Cyrl-CS"/>
        </w:rPr>
      </w:pPr>
    </w:p>
    <w:p w14:paraId="0221879F" w14:textId="278C954E" w:rsidR="00382544" w:rsidRPr="00AD79CB" w:rsidRDefault="00382544" w:rsidP="00462331">
      <w:pPr>
        <w:spacing w:after="120" w:line="240" w:lineRule="auto"/>
        <w:jc w:val="both"/>
        <w:rPr>
          <w:rFonts w:ascii="Times New Roman" w:hAnsi="Times New Roman" w:cs="Times New Roman"/>
          <w:color w:val="FF0000"/>
          <w:sz w:val="24"/>
          <w:szCs w:val="24"/>
          <w:lang w:val="sr-Cyrl-CS"/>
        </w:rPr>
      </w:pPr>
      <w:r w:rsidRPr="00AD79CB">
        <w:rPr>
          <w:rStyle w:val="bold"/>
          <w:rFonts w:ascii="Times New Roman" w:hAnsi="Times New Roman" w:cs="Times New Roman"/>
          <w:color w:val="000000"/>
          <w:sz w:val="24"/>
          <w:szCs w:val="24"/>
          <w:lang w:val="sr-Cyrl-CS"/>
        </w:rPr>
        <w:t>Након доношења предметног закона</w:t>
      </w:r>
      <w:r w:rsidRPr="00AD79CB">
        <w:rPr>
          <w:rFonts w:ascii="Times New Roman" w:hAnsi="Times New Roman" w:cs="Times New Roman"/>
          <w:sz w:val="24"/>
          <w:szCs w:val="24"/>
          <w:lang w:val="sr-Cyrl-CS"/>
        </w:rPr>
        <w:t xml:space="preserve"> </w:t>
      </w:r>
      <w:r w:rsidR="00462331" w:rsidRPr="00AD79CB">
        <w:rPr>
          <w:rFonts w:ascii="Times New Roman" w:hAnsi="Times New Roman" w:cs="Times New Roman"/>
          <w:sz w:val="24"/>
          <w:szCs w:val="24"/>
          <w:lang w:val="sr-Cyrl-CS"/>
        </w:rPr>
        <w:t xml:space="preserve">планирано је започињање активности на припреми за реализацију пројекта изградње предметног пута. </w:t>
      </w:r>
      <w:r w:rsidRPr="00AD79CB">
        <w:rPr>
          <w:rFonts w:ascii="Times New Roman" w:hAnsi="Times New Roman" w:cs="Times New Roman"/>
          <w:sz w:val="24"/>
          <w:szCs w:val="24"/>
          <w:lang w:val="sr-Cyrl-CS"/>
        </w:rPr>
        <w:t>Планирани почетак реализације пројекта</w:t>
      </w:r>
      <w:r w:rsidR="00462331" w:rsidRPr="00AD79CB">
        <w:rPr>
          <w:rFonts w:ascii="Times New Roman" w:hAnsi="Times New Roman" w:cs="Times New Roman"/>
          <w:sz w:val="24"/>
          <w:szCs w:val="24"/>
          <w:lang w:val="sr-Cyrl-CS"/>
        </w:rPr>
        <w:t xml:space="preserve"> је</w:t>
      </w:r>
      <w:r w:rsidRPr="00AD79CB">
        <w:rPr>
          <w:rFonts w:ascii="Times New Roman" w:hAnsi="Times New Roman" w:cs="Times New Roman"/>
          <w:sz w:val="24"/>
          <w:szCs w:val="24"/>
          <w:lang w:val="sr-Cyrl-CS"/>
        </w:rPr>
        <w:t xml:space="preserve"> 2027. године</w:t>
      </w:r>
      <w:r w:rsidR="00462331" w:rsidRPr="00AD79CB">
        <w:rPr>
          <w:rFonts w:ascii="Times New Roman" w:hAnsi="Times New Roman" w:cs="Times New Roman"/>
          <w:sz w:val="24"/>
          <w:szCs w:val="24"/>
          <w:lang w:val="sr-Cyrl-CS"/>
        </w:rPr>
        <w:t>, а п</w:t>
      </w:r>
      <w:r w:rsidRPr="00AD79CB">
        <w:rPr>
          <w:rFonts w:ascii="Times New Roman" w:hAnsi="Times New Roman" w:cs="Times New Roman"/>
          <w:sz w:val="24"/>
          <w:szCs w:val="24"/>
          <w:lang w:val="sr-Cyrl-CS"/>
        </w:rPr>
        <w:t>ланирани завршетак реализације пројекта</w:t>
      </w:r>
      <w:r w:rsidR="00462331" w:rsidRPr="00AD79CB">
        <w:rPr>
          <w:rFonts w:ascii="Times New Roman" w:hAnsi="Times New Roman" w:cs="Times New Roman"/>
          <w:sz w:val="24"/>
          <w:szCs w:val="24"/>
          <w:lang w:val="sr-Cyrl-CS"/>
        </w:rPr>
        <w:t xml:space="preserve"> је </w:t>
      </w:r>
      <w:r w:rsidRPr="00AD79CB">
        <w:rPr>
          <w:rFonts w:ascii="Times New Roman" w:hAnsi="Times New Roman" w:cs="Times New Roman"/>
          <w:sz w:val="24"/>
          <w:szCs w:val="24"/>
          <w:lang w:val="sr-Cyrl-CS"/>
        </w:rPr>
        <w:t>2033. годин</w:t>
      </w:r>
      <w:r w:rsidR="00462331" w:rsidRPr="00AD79CB">
        <w:rPr>
          <w:rFonts w:ascii="Times New Roman" w:hAnsi="Times New Roman" w:cs="Times New Roman"/>
          <w:sz w:val="24"/>
          <w:szCs w:val="24"/>
          <w:lang w:val="sr-Cyrl-CS"/>
        </w:rPr>
        <w:t>е.</w:t>
      </w:r>
    </w:p>
    <w:p w14:paraId="1AA8859F" w14:textId="17DD94A2" w:rsidR="00462331" w:rsidRPr="00AD79CB" w:rsidRDefault="00462331" w:rsidP="00462331">
      <w:pPr>
        <w:spacing w:after="120" w:line="240" w:lineRule="auto"/>
        <w:jc w:val="both"/>
        <w:rPr>
          <w:rFonts w:ascii="Times New Roman" w:hAnsi="Times New Roman" w:cs="Times New Roman"/>
          <w:sz w:val="24"/>
          <w:szCs w:val="24"/>
          <w:lang w:val="sr-Cyrl-CS"/>
        </w:rPr>
      </w:pPr>
      <w:r w:rsidRPr="00AD79CB">
        <w:rPr>
          <w:rFonts w:ascii="Times New Roman" w:hAnsi="Times New Roman" w:cs="Times New Roman"/>
          <w:sz w:val="24"/>
          <w:szCs w:val="24"/>
          <w:lang w:val="sr-Cyrl-CS"/>
        </w:rPr>
        <w:t xml:space="preserve">У оквиру реализације пројекта изградње предметног пута пре прибављања грађевинске дозволе биће покренути поступци решавања имовинско правних односа на земљишту које </w:t>
      </w:r>
      <w:r w:rsidRPr="00AD79CB">
        <w:rPr>
          <w:rFonts w:ascii="Times New Roman" w:hAnsi="Times New Roman" w:cs="Times New Roman"/>
          <w:sz w:val="24"/>
          <w:szCs w:val="24"/>
          <w:lang w:val="sr-Cyrl-CS"/>
        </w:rPr>
        <w:lastRenderedPageBreak/>
        <w:t>улази у састав новог пута и планирано је да инвеститор ове поступке покрене у току 2027. године.</w:t>
      </w:r>
    </w:p>
    <w:p w14:paraId="2A9BC500" w14:textId="5F91A1F2" w:rsidR="00462331" w:rsidRPr="00AD79CB" w:rsidRDefault="00462331" w:rsidP="00462331">
      <w:pPr>
        <w:spacing w:after="120" w:line="240" w:lineRule="auto"/>
        <w:jc w:val="both"/>
        <w:rPr>
          <w:rFonts w:ascii="Times New Roman" w:hAnsi="Times New Roman" w:cs="Times New Roman"/>
          <w:color w:val="FF0000"/>
          <w:sz w:val="24"/>
          <w:szCs w:val="24"/>
          <w:lang w:val="sr-Cyrl-CS"/>
        </w:rPr>
      </w:pPr>
      <w:r w:rsidRPr="00AD79CB">
        <w:rPr>
          <w:rFonts w:ascii="Times New Roman" w:hAnsi="Times New Roman" w:cs="Times New Roman"/>
          <w:sz w:val="24"/>
          <w:szCs w:val="24"/>
          <w:lang w:val="sr-Cyrl-CS"/>
        </w:rPr>
        <w:t xml:space="preserve">У </w:t>
      </w:r>
      <w:r w:rsidR="00FB2D7F" w:rsidRPr="00AD79CB">
        <w:rPr>
          <w:rFonts w:ascii="Times New Roman" w:hAnsi="Times New Roman" w:cs="Times New Roman"/>
          <w:sz w:val="24"/>
          <w:szCs w:val="24"/>
          <w:lang w:val="sr-Cyrl-CS"/>
        </w:rPr>
        <w:t xml:space="preserve">реализацији пројекта изградње предметног пута учествоваће различите институције. Министарство грађевинарства, саобраћаја и инфраструктуре ће </w:t>
      </w:r>
      <w:r w:rsidR="00526002" w:rsidRPr="00AD79CB">
        <w:rPr>
          <w:rFonts w:ascii="Times New Roman" w:hAnsi="Times New Roman" w:cs="Times New Roman"/>
          <w:sz w:val="24"/>
          <w:szCs w:val="24"/>
          <w:lang w:val="sr-Cyrl-CS"/>
        </w:rPr>
        <w:t>бити финансијер пројекта и имаће надлежности финансијера у складу са Законом о планирању и изградњи</w:t>
      </w:r>
      <w:r w:rsidR="00526002" w:rsidRPr="00AD79CB">
        <w:rPr>
          <w:lang w:val="sr-Cyrl-CS"/>
        </w:rPr>
        <w:t xml:space="preserve"> </w:t>
      </w:r>
      <w:r w:rsidR="00526002" w:rsidRPr="00AD79CB">
        <w:rPr>
          <w:rFonts w:ascii="Times New Roman" w:hAnsi="Times New Roman" w:cs="Times New Roman"/>
          <w:sz w:val="24"/>
          <w:szCs w:val="24"/>
          <w:lang w:val="sr-Cyrl-CS"/>
        </w:rPr>
        <w:t xml:space="preserve">(,,Службени гласник РС”, бр. 72/09, 81/09 - исправка, 64/10 - </w:t>
      </w:r>
      <w:hyperlink r:id="rId6" w:tgtFrame="_blank" w:history="1">
        <w:r w:rsidR="00526002" w:rsidRPr="00AD79CB">
          <w:rPr>
            <w:rStyle w:val="Hyperlink"/>
            <w:rFonts w:ascii="Times New Roman" w:hAnsi="Times New Roman" w:cs="Times New Roman"/>
            <w:color w:val="auto"/>
            <w:sz w:val="24"/>
            <w:szCs w:val="24"/>
            <w:u w:val="none"/>
            <w:lang w:val="sr-Cyrl-CS"/>
          </w:rPr>
          <w:t>УС</w:t>
        </w:r>
      </w:hyperlink>
      <w:r w:rsidR="00526002" w:rsidRPr="00AD79CB">
        <w:rPr>
          <w:rFonts w:ascii="Times New Roman" w:hAnsi="Times New Roman" w:cs="Times New Roman"/>
          <w:sz w:val="24"/>
          <w:szCs w:val="24"/>
          <w:u w:val="single"/>
          <w:lang w:val="sr-Cyrl-CS"/>
        </w:rPr>
        <w:t>,</w:t>
      </w:r>
      <w:r w:rsidR="00526002" w:rsidRPr="00AD79CB">
        <w:rPr>
          <w:rFonts w:ascii="Times New Roman" w:hAnsi="Times New Roman" w:cs="Times New Roman"/>
          <w:sz w:val="24"/>
          <w:szCs w:val="24"/>
          <w:lang w:val="sr-Cyrl-CS"/>
        </w:rPr>
        <w:t xml:space="preserve"> 24/11, 121/12, 42/13 - </w:t>
      </w:r>
      <w:hyperlink r:id="rId7" w:tgtFrame="_blank" w:history="1">
        <w:r w:rsidR="00526002" w:rsidRPr="00AD79CB">
          <w:rPr>
            <w:rStyle w:val="Hyperlink"/>
            <w:rFonts w:ascii="Times New Roman" w:hAnsi="Times New Roman" w:cs="Times New Roman"/>
            <w:color w:val="auto"/>
            <w:sz w:val="24"/>
            <w:szCs w:val="24"/>
            <w:u w:val="none"/>
            <w:lang w:val="sr-Cyrl-CS"/>
          </w:rPr>
          <w:t>УС</w:t>
        </w:r>
      </w:hyperlink>
      <w:r w:rsidR="00526002" w:rsidRPr="00AD79CB">
        <w:rPr>
          <w:rFonts w:ascii="Times New Roman" w:hAnsi="Times New Roman" w:cs="Times New Roman"/>
          <w:sz w:val="24"/>
          <w:szCs w:val="24"/>
          <w:lang w:val="sr-Cyrl-CS"/>
        </w:rPr>
        <w:t xml:space="preserve">, 50/13 - </w:t>
      </w:r>
      <w:hyperlink r:id="rId8" w:tgtFrame="_blank" w:history="1">
        <w:r w:rsidR="00526002" w:rsidRPr="00AD79CB">
          <w:rPr>
            <w:rStyle w:val="Hyperlink"/>
            <w:rFonts w:ascii="Times New Roman" w:hAnsi="Times New Roman" w:cs="Times New Roman"/>
            <w:color w:val="auto"/>
            <w:sz w:val="24"/>
            <w:szCs w:val="24"/>
            <w:u w:val="none"/>
            <w:lang w:val="sr-Cyrl-CS"/>
          </w:rPr>
          <w:t>УС</w:t>
        </w:r>
      </w:hyperlink>
      <w:r w:rsidR="00526002" w:rsidRPr="00AD79CB">
        <w:rPr>
          <w:rFonts w:ascii="Times New Roman" w:hAnsi="Times New Roman" w:cs="Times New Roman"/>
          <w:sz w:val="24"/>
          <w:szCs w:val="24"/>
          <w:lang w:val="sr-Cyrl-CS"/>
        </w:rPr>
        <w:t xml:space="preserve">, 98/13 - </w:t>
      </w:r>
      <w:hyperlink r:id="rId9" w:tgtFrame="_blank" w:history="1">
        <w:r w:rsidR="00526002" w:rsidRPr="00AD79CB">
          <w:rPr>
            <w:rStyle w:val="Hyperlink"/>
            <w:rFonts w:ascii="Times New Roman" w:hAnsi="Times New Roman" w:cs="Times New Roman"/>
            <w:color w:val="auto"/>
            <w:sz w:val="24"/>
            <w:szCs w:val="24"/>
            <w:u w:val="none"/>
            <w:lang w:val="sr-Cyrl-CS"/>
          </w:rPr>
          <w:t>УС</w:t>
        </w:r>
      </w:hyperlink>
      <w:r w:rsidR="00526002" w:rsidRPr="00AD79CB">
        <w:rPr>
          <w:rFonts w:ascii="Times New Roman" w:hAnsi="Times New Roman" w:cs="Times New Roman"/>
          <w:sz w:val="24"/>
          <w:szCs w:val="24"/>
          <w:lang w:val="sr-Cyrl-CS"/>
        </w:rPr>
        <w:t xml:space="preserve">, 132/14, 145/14, 83/18, 31/19, 37/19 - </w:t>
      </w:r>
      <w:r w:rsidR="00526002" w:rsidRPr="00AD79CB">
        <w:rPr>
          <w:rStyle w:val="auto-style4"/>
          <w:rFonts w:ascii="Times New Roman" w:hAnsi="Times New Roman" w:cs="Times New Roman"/>
          <w:sz w:val="24"/>
          <w:szCs w:val="24"/>
          <w:lang w:val="sr-Cyrl-CS"/>
        </w:rPr>
        <w:t>др. закон,</w:t>
      </w:r>
      <w:r w:rsidR="00526002" w:rsidRPr="00AD79CB">
        <w:rPr>
          <w:rStyle w:val="auto-style5"/>
          <w:rFonts w:ascii="Times New Roman" w:hAnsi="Times New Roman" w:cs="Times New Roman"/>
          <w:sz w:val="24"/>
          <w:szCs w:val="24"/>
          <w:lang w:val="sr-Cyrl-CS"/>
        </w:rPr>
        <w:t xml:space="preserve"> 9/20, 52/21, 62/23, 91/25.)</w:t>
      </w:r>
      <w:r w:rsidR="00526002" w:rsidRPr="00AD79CB">
        <w:rPr>
          <w:rFonts w:ascii="Times New Roman" w:hAnsi="Times New Roman" w:cs="Times New Roman"/>
          <w:sz w:val="24"/>
          <w:szCs w:val="24"/>
          <w:lang w:val="sr-Cyrl-CS"/>
        </w:rPr>
        <w:t xml:space="preserve"> као и обавезе утврђене будућим комерцијалним уговором. Такође ће </w:t>
      </w:r>
      <w:r w:rsidR="00FB2D7F" w:rsidRPr="00AD79CB">
        <w:rPr>
          <w:rFonts w:ascii="Times New Roman" w:hAnsi="Times New Roman" w:cs="Times New Roman"/>
          <w:sz w:val="24"/>
          <w:szCs w:val="24"/>
          <w:lang w:val="sr-Cyrl-CS"/>
        </w:rPr>
        <w:t>представљати орган који ће са формираним ,,менторским тимом</w:t>
      </w:r>
      <w:r w:rsidR="00D473C9" w:rsidRPr="00AD79CB">
        <w:rPr>
          <w:rFonts w:ascii="Times New Roman" w:hAnsi="Times New Roman" w:cs="Times New Roman"/>
          <w:sz w:val="24"/>
          <w:szCs w:val="24"/>
          <w:lang w:val="sr-Cyrl-CS"/>
        </w:rPr>
        <w:t>”</w:t>
      </w:r>
      <w:r w:rsidR="00FB2D7F" w:rsidRPr="00AD79CB">
        <w:rPr>
          <w:rFonts w:ascii="Times New Roman" w:hAnsi="Times New Roman" w:cs="Times New Roman"/>
          <w:sz w:val="24"/>
          <w:szCs w:val="24"/>
          <w:lang w:val="sr-Cyrl-CS"/>
        </w:rPr>
        <w:t xml:space="preserve"> пратити реализацију пројекта у свим фазама реализације. </w:t>
      </w:r>
    </w:p>
    <w:p w14:paraId="2C8929B2" w14:textId="74219D29" w:rsidR="00564DF7" w:rsidRPr="00AD79CB" w:rsidRDefault="00FB2D7F" w:rsidP="00462331">
      <w:pPr>
        <w:spacing w:after="120" w:line="240" w:lineRule="auto"/>
        <w:jc w:val="both"/>
        <w:rPr>
          <w:rFonts w:ascii="Times New Roman" w:hAnsi="Times New Roman" w:cs="Times New Roman"/>
          <w:sz w:val="24"/>
          <w:szCs w:val="24"/>
          <w:lang w:val="sr-Cyrl-CS"/>
        </w:rPr>
      </w:pPr>
      <w:r w:rsidRPr="00AD79CB">
        <w:rPr>
          <w:rFonts w:ascii="Times New Roman" w:hAnsi="Times New Roman" w:cs="Times New Roman"/>
          <w:sz w:val="24"/>
          <w:szCs w:val="24"/>
          <w:lang w:val="sr-Cyrl-CS"/>
        </w:rPr>
        <w:t>Улогу инвеститора на реализацији овог пројекта имаће ,,Коридори Србије</w:t>
      </w:r>
      <w:r w:rsidR="00D473C9" w:rsidRPr="00AD79CB">
        <w:rPr>
          <w:rFonts w:ascii="Times New Roman" w:hAnsi="Times New Roman" w:cs="Times New Roman"/>
          <w:sz w:val="24"/>
          <w:szCs w:val="24"/>
          <w:lang w:val="sr-Cyrl-CS"/>
        </w:rPr>
        <w:t>”</w:t>
      </w:r>
      <w:r w:rsidRPr="00AD79CB">
        <w:rPr>
          <w:rFonts w:ascii="Times New Roman" w:hAnsi="Times New Roman" w:cs="Times New Roman"/>
          <w:sz w:val="24"/>
          <w:szCs w:val="24"/>
          <w:lang w:val="sr-Cyrl-CS"/>
        </w:rPr>
        <w:t xml:space="preserve"> д.о.о. и све надлежности инвеститора прописане Законом о планирању и изградњи</w:t>
      </w:r>
      <w:r w:rsidR="00526002" w:rsidRPr="00AD79CB">
        <w:rPr>
          <w:lang w:val="sr-Cyrl-CS"/>
        </w:rPr>
        <w:t>.</w:t>
      </w:r>
    </w:p>
    <w:p w14:paraId="07D7C2DB" w14:textId="0F53FD25" w:rsidR="00D53238" w:rsidRPr="00AD79CB" w:rsidRDefault="00564DF7" w:rsidP="00564DF7">
      <w:pPr>
        <w:spacing w:after="120" w:line="240" w:lineRule="auto"/>
        <w:jc w:val="both"/>
        <w:rPr>
          <w:rFonts w:ascii="Times New Roman" w:hAnsi="Times New Roman" w:cs="Times New Roman"/>
          <w:sz w:val="24"/>
          <w:szCs w:val="24"/>
          <w:lang w:val="sr-Cyrl-CS"/>
        </w:rPr>
      </w:pPr>
      <w:r w:rsidRPr="00AD79CB">
        <w:rPr>
          <w:rFonts w:ascii="Times New Roman" w:hAnsi="Times New Roman" w:cs="Times New Roman"/>
          <w:sz w:val="24"/>
          <w:szCs w:val="24"/>
          <w:lang w:val="sr-Cyrl-CS"/>
        </w:rPr>
        <w:t>Наведене институције имају све неопходне људске и техничке капацитете ради реализације предметног пројекта.</w:t>
      </w:r>
      <w:r w:rsidR="00FB2D7F" w:rsidRPr="00AD79CB">
        <w:rPr>
          <w:rFonts w:ascii="Times New Roman" w:hAnsi="Times New Roman" w:cs="Times New Roman"/>
          <w:sz w:val="24"/>
          <w:szCs w:val="24"/>
          <w:lang w:val="sr-Cyrl-CS"/>
        </w:rPr>
        <w:t xml:space="preserve"> </w:t>
      </w:r>
    </w:p>
    <w:p w14:paraId="1B35576E" w14:textId="77777777" w:rsidR="00DC3AA6" w:rsidRPr="00AD79CB" w:rsidRDefault="00DC3AA6" w:rsidP="00DC3AA6">
      <w:pPr>
        <w:pStyle w:val="basic-paragraph"/>
        <w:jc w:val="both"/>
        <w:rPr>
          <w:color w:val="000000"/>
          <w:lang w:val="sr-Cyrl-CS"/>
        </w:rPr>
      </w:pPr>
      <w:r w:rsidRPr="00AD79CB">
        <w:rPr>
          <w:b/>
          <w:bCs/>
          <w:color w:val="000000"/>
          <w:lang w:val="sr-Cyrl-CS"/>
        </w:rPr>
        <w:t>8. Анализа финансијских ефеката.</w:t>
      </w:r>
    </w:p>
    <w:p w14:paraId="51288CAF" w14:textId="6CC10CE8" w:rsidR="00DC3AA6" w:rsidRPr="00AD79CB" w:rsidRDefault="00564DF7" w:rsidP="00564DF7">
      <w:pPr>
        <w:pStyle w:val="basic-paragraph"/>
        <w:spacing w:before="0" w:beforeAutospacing="0" w:after="0" w:afterAutospacing="0"/>
        <w:jc w:val="both"/>
        <w:rPr>
          <w:b/>
          <w:bCs/>
          <w:color w:val="000000"/>
          <w:lang w:val="sr-Cyrl-CS"/>
        </w:rPr>
      </w:pPr>
      <w:r w:rsidRPr="00AD79CB">
        <w:rPr>
          <w:color w:val="000000"/>
          <w:lang w:val="sr-Cyrl-CS"/>
        </w:rPr>
        <w:t>За доношење предметног закона није потребно обезбедити средства у буџету Републике Србије.</w:t>
      </w:r>
      <w:r w:rsidRPr="00AD79CB">
        <w:rPr>
          <w:b/>
          <w:bCs/>
          <w:color w:val="000000"/>
          <w:lang w:val="sr-Cyrl-CS"/>
        </w:rPr>
        <w:t xml:space="preserve"> </w:t>
      </w:r>
    </w:p>
    <w:p w14:paraId="623469E0" w14:textId="0FCE946A" w:rsidR="00564DF7" w:rsidRPr="00AD79CB" w:rsidRDefault="00564DF7" w:rsidP="00564DF7">
      <w:pPr>
        <w:pStyle w:val="basic-paragraph"/>
        <w:spacing w:before="0" w:beforeAutospacing="0" w:after="0" w:afterAutospacing="0"/>
        <w:jc w:val="both"/>
        <w:rPr>
          <w:b/>
          <w:bCs/>
          <w:color w:val="000000"/>
          <w:lang w:val="sr-Cyrl-CS"/>
        </w:rPr>
      </w:pPr>
    </w:p>
    <w:p w14:paraId="0320586A" w14:textId="71CBBFBC" w:rsidR="00564DF7" w:rsidRPr="00AD79CB" w:rsidRDefault="00564DF7" w:rsidP="00564DF7">
      <w:pPr>
        <w:pStyle w:val="basic-paragraph"/>
        <w:spacing w:before="0" w:beforeAutospacing="0" w:after="0" w:afterAutospacing="0"/>
        <w:jc w:val="both"/>
        <w:rPr>
          <w:color w:val="FF0000"/>
          <w:lang w:val="sr-Cyrl-CS"/>
        </w:rPr>
      </w:pPr>
      <w:r w:rsidRPr="00AD79CB">
        <w:rPr>
          <w:color w:val="000000"/>
          <w:lang w:val="sr-Cyrl-CS"/>
        </w:rPr>
        <w:t xml:space="preserve">Ради реализације пројекта изградње предметног пута средства ће бити обезбеђена у периоду након доношења закона делом из буџета а делом из иностраних кредита. </w:t>
      </w:r>
    </w:p>
    <w:p w14:paraId="1BA9EAD9" w14:textId="1792AE03" w:rsidR="00DC3AA6" w:rsidRPr="00AD79CB" w:rsidRDefault="00DC3AA6" w:rsidP="00DC3AA6">
      <w:pPr>
        <w:pStyle w:val="basic-paragraph"/>
        <w:jc w:val="both"/>
        <w:rPr>
          <w:b/>
          <w:bCs/>
          <w:color w:val="000000"/>
          <w:lang w:val="sr-Cyrl-CS"/>
        </w:rPr>
      </w:pPr>
      <w:r w:rsidRPr="00AD79CB">
        <w:rPr>
          <w:b/>
          <w:bCs/>
          <w:color w:val="000000"/>
          <w:lang w:val="sr-Cyrl-CS"/>
        </w:rPr>
        <w:t>9. Анализа ризика.</w:t>
      </w:r>
    </w:p>
    <w:p w14:paraId="03C31A9B" w14:textId="3D1A4C07" w:rsidR="00564DF7" w:rsidRPr="00AD79CB" w:rsidRDefault="00564DF7" w:rsidP="00564DF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 xml:space="preserve">Анализом капацитета и нивоа услуге из Генералног пројекта, мреже без инвестиција, тј. ако не дође до изградње </w:t>
      </w:r>
      <w:r w:rsidR="00B37141" w:rsidRPr="00AD79CB">
        <w:rPr>
          <w:rStyle w:val="italik"/>
          <w:noProof/>
          <w:color w:val="000000"/>
          <w:lang w:val="sr-Cyrl-CS"/>
        </w:rPr>
        <w:t>предметног</w:t>
      </w:r>
      <w:r w:rsidRPr="00AD79CB">
        <w:rPr>
          <w:rStyle w:val="italik"/>
          <w:noProof/>
          <w:color w:val="000000"/>
          <w:lang w:val="sr-Cyrl-CS"/>
        </w:rPr>
        <w:t xml:space="preserve"> пута, може се уочити да на појединим деоницама постоје изражени капацитивни проблеми, са неадекватним односом захтеваног протока и капацитета, односно незадовољавајућим условима у току. Посебно је значајно истаћи да су на чак 11 од 12 деоница пута IБ реда са бројем 22, који у постојећем стању представља главну везу у посматраном подручју, забележени незадовољавајући услови у току. Са аспекта критеријума експлоатационе брзине који је осетљивији параметар, може се приметити да су на већини деоница разматраних постојећих путева добијени незадовољавајући услови у току. Разлози се могу пронаћи у техничко-експлоатационим карактеристикама, које на одређеним деоницама не одговарају функционалном значају пута у мрежи, заједно са високим саобраћајним оптерећењем на неколико деоница. Из свега наведеног произилази закључак да постоји потреба за побољшањем услова у саобраћајном току.</w:t>
      </w:r>
    </w:p>
    <w:p w14:paraId="2D2E40C3" w14:textId="77777777" w:rsidR="00564DF7" w:rsidRPr="00AD79CB" w:rsidRDefault="00564DF7" w:rsidP="00564DF7">
      <w:pPr>
        <w:pStyle w:val="basic-paragraph"/>
        <w:spacing w:after="0"/>
        <w:jc w:val="both"/>
        <w:rPr>
          <w:rStyle w:val="italik"/>
          <w:noProof/>
          <w:color w:val="000000"/>
          <w:lang w:val="sr-Cyrl-CS"/>
        </w:rPr>
      </w:pPr>
      <w:r w:rsidRPr="00AD79CB">
        <w:rPr>
          <w:rStyle w:val="italik"/>
          <w:noProof/>
          <w:color w:val="000000"/>
          <w:lang w:val="sr-Cyrl-CS"/>
        </w:rPr>
        <w:t>Стање безбедности саобраћаја је оцењено као веома лоше (неподношљиво).</w:t>
      </w:r>
    </w:p>
    <w:p w14:paraId="62774BA2" w14:textId="77777777" w:rsidR="00564DF7" w:rsidRPr="00AD79CB" w:rsidRDefault="00564DF7" w:rsidP="00564DF7">
      <w:pPr>
        <w:pStyle w:val="basic-paragraph"/>
        <w:spacing w:before="0" w:beforeAutospacing="0" w:after="0" w:afterAutospacing="0"/>
        <w:jc w:val="both"/>
        <w:rPr>
          <w:rStyle w:val="italik"/>
          <w:noProof/>
          <w:color w:val="000000"/>
          <w:lang w:val="sr-Cyrl-CS"/>
        </w:rPr>
      </w:pPr>
      <w:r w:rsidRPr="00AD79CB">
        <w:rPr>
          <w:rStyle w:val="italik"/>
          <w:noProof/>
          <w:color w:val="000000"/>
          <w:lang w:val="sr-Cyrl-CS"/>
        </w:rPr>
        <w:t>У случају да се планирани пут не изгради и саобраћај настави да се обавља на постојећој мрежи државних путева, може се очекивати значајно погоршање  параметара безбедности саобраћаја имајући у виду прогнозирани раст саобраћајног оптерећења.</w:t>
      </w:r>
    </w:p>
    <w:p w14:paraId="712A6DCC" w14:textId="77777777" w:rsidR="00564DF7" w:rsidRPr="00AD79CB" w:rsidRDefault="00564DF7" w:rsidP="00DC3AA6">
      <w:pPr>
        <w:pStyle w:val="basic-paragraph"/>
        <w:jc w:val="both"/>
        <w:rPr>
          <w:color w:val="000000"/>
          <w:lang w:val="sr-Cyrl-CS"/>
        </w:rPr>
      </w:pPr>
    </w:p>
    <w:p w14:paraId="0ECDE594" w14:textId="77777777" w:rsidR="00DC3AA6" w:rsidRPr="00AD79CB" w:rsidRDefault="00DC3AA6" w:rsidP="00DC3AA6">
      <w:pPr>
        <w:pStyle w:val="basic-paragraph"/>
        <w:jc w:val="both"/>
        <w:rPr>
          <w:color w:val="000000"/>
          <w:lang w:val="sr-Cyrl-CS"/>
        </w:rPr>
      </w:pPr>
      <w:r w:rsidRPr="00AD79CB">
        <w:rPr>
          <w:color w:val="000000"/>
          <w:lang w:val="sr-Cyrl-CS"/>
        </w:rPr>
        <w:t>10.</w:t>
      </w:r>
      <w:r w:rsidRPr="00AD79CB">
        <w:rPr>
          <w:b/>
          <w:bCs/>
          <w:color w:val="000000"/>
          <w:lang w:val="sr-Cyrl-CS"/>
        </w:rPr>
        <w:t> Извештај о спроведеним консултацијама.</w:t>
      </w:r>
    </w:p>
    <w:p w14:paraId="0D72C994" w14:textId="68A09090" w:rsidR="00DC3AA6" w:rsidRPr="00AD79CB" w:rsidRDefault="00B37141" w:rsidP="00DC3AA6">
      <w:pPr>
        <w:pStyle w:val="basic-paragraph"/>
        <w:jc w:val="both"/>
        <w:rPr>
          <w:color w:val="000000"/>
          <w:lang w:val="sr-Cyrl-CS"/>
        </w:rPr>
      </w:pPr>
      <w:r w:rsidRPr="00AD79CB">
        <w:rPr>
          <w:color w:val="000000"/>
          <w:lang w:val="sr-Cyrl-CS"/>
        </w:rPr>
        <w:t>Нису спроведене консултације ради доношења предметног закона.</w:t>
      </w:r>
    </w:p>
    <w:p w14:paraId="14D86249" w14:textId="77777777" w:rsidR="00DC3AA6" w:rsidRPr="00AD79CB" w:rsidRDefault="00DC3AA6" w:rsidP="00D53238">
      <w:pPr>
        <w:pStyle w:val="basic-paragraph"/>
        <w:spacing w:before="0" w:beforeAutospacing="0" w:after="0" w:afterAutospacing="0"/>
        <w:ind w:firstLine="480"/>
        <w:jc w:val="both"/>
        <w:rPr>
          <w:color w:val="000000"/>
          <w:lang w:val="sr-Cyrl-CS"/>
        </w:rPr>
      </w:pPr>
    </w:p>
    <w:p w14:paraId="7B5AEE2C" w14:textId="77777777" w:rsidR="00D53238" w:rsidRPr="00AD79CB" w:rsidRDefault="00D53238" w:rsidP="00D53238">
      <w:pPr>
        <w:jc w:val="both"/>
        <w:rPr>
          <w:rFonts w:ascii="Times New Roman" w:hAnsi="Times New Roman" w:cs="Times New Roman"/>
          <w:lang w:val="sr-Cyrl-CS"/>
        </w:rPr>
      </w:pPr>
    </w:p>
    <w:sectPr w:rsidR="00D53238" w:rsidRPr="00AD79CB" w:rsidSect="00D473C9">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60E3" w14:textId="77777777" w:rsidR="00031970" w:rsidRDefault="00031970" w:rsidP="00D473C9">
      <w:pPr>
        <w:spacing w:after="0" w:line="240" w:lineRule="auto"/>
      </w:pPr>
      <w:r>
        <w:separator/>
      </w:r>
    </w:p>
  </w:endnote>
  <w:endnote w:type="continuationSeparator" w:id="0">
    <w:p w14:paraId="34F935FE" w14:textId="77777777" w:rsidR="00031970" w:rsidRDefault="00031970" w:rsidP="00D47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784246"/>
      <w:docPartObj>
        <w:docPartGallery w:val="Page Numbers (Bottom of Page)"/>
        <w:docPartUnique/>
      </w:docPartObj>
    </w:sdtPr>
    <w:sdtEndPr>
      <w:rPr>
        <w:noProof/>
      </w:rPr>
    </w:sdtEndPr>
    <w:sdtContent>
      <w:p w14:paraId="4F685CC3" w14:textId="6C9A7966" w:rsidR="00D473C9" w:rsidRDefault="00D473C9">
        <w:pPr>
          <w:pStyle w:val="Footer"/>
          <w:jc w:val="right"/>
        </w:pPr>
        <w:r>
          <w:fldChar w:fldCharType="begin"/>
        </w:r>
        <w:r>
          <w:instrText xml:space="preserve"> PAGE   \* MERGEFORMAT </w:instrText>
        </w:r>
        <w:r>
          <w:fldChar w:fldCharType="separate"/>
        </w:r>
        <w:r w:rsidR="00AD79CB">
          <w:rPr>
            <w:noProof/>
          </w:rPr>
          <w:t>6</w:t>
        </w:r>
        <w:r>
          <w:rPr>
            <w:noProof/>
          </w:rPr>
          <w:fldChar w:fldCharType="end"/>
        </w:r>
      </w:p>
    </w:sdtContent>
  </w:sdt>
  <w:p w14:paraId="50D33955" w14:textId="77777777" w:rsidR="00D473C9" w:rsidRDefault="00D47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CF5E8" w14:textId="77777777" w:rsidR="00031970" w:rsidRDefault="00031970" w:rsidP="00D473C9">
      <w:pPr>
        <w:spacing w:after="0" w:line="240" w:lineRule="auto"/>
      </w:pPr>
      <w:r>
        <w:separator/>
      </w:r>
    </w:p>
  </w:footnote>
  <w:footnote w:type="continuationSeparator" w:id="0">
    <w:p w14:paraId="41C06A81" w14:textId="77777777" w:rsidR="00031970" w:rsidRDefault="00031970" w:rsidP="00D473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238"/>
    <w:rsid w:val="000228DB"/>
    <w:rsid w:val="00031970"/>
    <w:rsid w:val="00032734"/>
    <w:rsid w:val="000455FB"/>
    <w:rsid w:val="00047F29"/>
    <w:rsid w:val="00083422"/>
    <w:rsid w:val="000B639A"/>
    <w:rsid w:val="002B662B"/>
    <w:rsid w:val="002D7167"/>
    <w:rsid w:val="002F20B3"/>
    <w:rsid w:val="00315B43"/>
    <w:rsid w:val="00382544"/>
    <w:rsid w:val="00462331"/>
    <w:rsid w:val="00526002"/>
    <w:rsid w:val="0054484E"/>
    <w:rsid w:val="00564DF7"/>
    <w:rsid w:val="006F5A33"/>
    <w:rsid w:val="00700425"/>
    <w:rsid w:val="00772F2A"/>
    <w:rsid w:val="007D1295"/>
    <w:rsid w:val="00832C04"/>
    <w:rsid w:val="008604DF"/>
    <w:rsid w:val="00862BB1"/>
    <w:rsid w:val="00877C1F"/>
    <w:rsid w:val="008C253E"/>
    <w:rsid w:val="008E7724"/>
    <w:rsid w:val="009657BC"/>
    <w:rsid w:val="009939BE"/>
    <w:rsid w:val="009F67F1"/>
    <w:rsid w:val="009F70BB"/>
    <w:rsid w:val="00A1437A"/>
    <w:rsid w:val="00A35AF2"/>
    <w:rsid w:val="00A466C0"/>
    <w:rsid w:val="00AD79CB"/>
    <w:rsid w:val="00AF54E1"/>
    <w:rsid w:val="00B06A5A"/>
    <w:rsid w:val="00B37141"/>
    <w:rsid w:val="00CF09E7"/>
    <w:rsid w:val="00D473C9"/>
    <w:rsid w:val="00D53238"/>
    <w:rsid w:val="00D64988"/>
    <w:rsid w:val="00DC3AA6"/>
    <w:rsid w:val="00E177F8"/>
    <w:rsid w:val="00F21E34"/>
    <w:rsid w:val="00FB2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B41E5"/>
  <w15:chartTrackingRefBased/>
  <w15:docId w15:val="{4DC0B31B-C34E-4376-A6D3-F8FE895F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paragraph"/>
    <w:basedOn w:val="Normal"/>
    <w:rsid w:val="00D532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D53238"/>
  </w:style>
  <w:style w:type="character" w:customStyle="1" w:styleId="italik">
    <w:name w:val="italik"/>
    <w:basedOn w:val="DefaultParagraphFont"/>
    <w:rsid w:val="00D53238"/>
  </w:style>
  <w:style w:type="character" w:styleId="CommentReference">
    <w:name w:val="annotation reference"/>
    <w:basedOn w:val="DefaultParagraphFont"/>
    <w:uiPriority w:val="99"/>
    <w:semiHidden/>
    <w:unhideWhenUsed/>
    <w:rsid w:val="00D53238"/>
    <w:rPr>
      <w:sz w:val="16"/>
      <w:szCs w:val="16"/>
    </w:rPr>
  </w:style>
  <w:style w:type="paragraph" w:styleId="CommentText">
    <w:name w:val="annotation text"/>
    <w:basedOn w:val="Normal"/>
    <w:link w:val="CommentTextChar"/>
    <w:uiPriority w:val="99"/>
    <w:unhideWhenUsed/>
    <w:rsid w:val="00D53238"/>
    <w:pPr>
      <w:spacing w:line="240" w:lineRule="auto"/>
    </w:pPr>
    <w:rPr>
      <w:sz w:val="20"/>
      <w:szCs w:val="20"/>
    </w:rPr>
  </w:style>
  <w:style w:type="character" w:customStyle="1" w:styleId="CommentTextChar">
    <w:name w:val="Comment Text Char"/>
    <w:basedOn w:val="DefaultParagraphFont"/>
    <w:link w:val="CommentText"/>
    <w:uiPriority w:val="99"/>
    <w:rsid w:val="00D53238"/>
    <w:rPr>
      <w:sz w:val="20"/>
      <w:szCs w:val="20"/>
    </w:rPr>
  </w:style>
  <w:style w:type="paragraph" w:styleId="CommentSubject">
    <w:name w:val="annotation subject"/>
    <w:basedOn w:val="CommentText"/>
    <w:next w:val="CommentText"/>
    <w:link w:val="CommentSubjectChar"/>
    <w:uiPriority w:val="99"/>
    <w:semiHidden/>
    <w:unhideWhenUsed/>
    <w:rsid w:val="00D53238"/>
    <w:rPr>
      <w:b/>
      <w:bCs/>
    </w:rPr>
  </w:style>
  <w:style w:type="character" w:customStyle="1" w:styleId="CommentSubjectChar">
    <w:name w:val="Comment Subject Char"/>
    <w:basedOn w:val="CommentTextChar"/>
    <w:link w:val="CommentSubject"/>
    <w:uiPriority w:val="99"/>
    <w:semiHidden/>
    <w:rsid w:val="00D53238"/>
    <w:rPr>
      <w:b/>
      <w:bCs/>
      <w:sz w:val="20"/>
      <w:szCs w:val="20"/>
    </w:rPr>
  </w:style>
  <w:style w:type="paragraph" w:styleId="BalloonText">
    <w:name w:val="Balloon Text"/>
    <w:basedOn w:val="Normal"/>
    <w:link w:val="BalloonTextChar"/>
    <w:uiPriority w:val="99"/>
    <w:semiHidden/>
    <w:unhideWhenUsed/>
    <w:rsid w:val="00D532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3238"/>
    <w:rPr>
      <w:rFonts w:ascii="Segoe UI" w:hAnsi="Segoe UI" w:cs="Segoe UI"/>
      <w:sz w:val="18"/>
      <w:szCs w:val="18"/>
    </w:rPr>
  </w:style>
  <w:style w:type="paragraph" w:styleId="ListParagraph">
    <w:name w:val="List Paragraph"/>
    <w:aliases w:val="List Paragraph1,List (Mannvit),List Paragraph (numbered (a)),WB Para,List Paragraph-ExecSummary,Liste 1,Left Bullet L1,Bullets,References,Numbered List Paragraph,ReferencesCxSpLast,Dot pt,List Paragraph Char Char Char,Indicator Text,LISTA"/>
    <w:basedOn w:val="Normal"/>
    <w:link w:val="ListParagraphChar"/>
    <w:uiPriority w:val="34"/>
    <w:qFormat/>
    <w:rsid w:val="00382544"/>
    <w:pPr>
      <w:ind w:left="720"/>
      <w:contextualSpacing/>
    </w:pPr>
  </w:style>
  <w:style w:type="character" w:customStyle="1" w:styleId="ListParagraphChar">
    <w:name w:val="List Paragraph Char"/>
    <w:aliases w:val="List Paragraph1 Char,List (Mannvit) Char,List Paragraph (numbered (a)) Char,WB Para Char,List Paragraph-ExecSummary Char,Liste 1 Char,Left Bullet L1 Char,Bullets Char,References Char,Numbered List Paragraph Char,Dot pt Char"/>
    <w:link w:val="ListParagraph"/>
    <w:uiPriority w:val="34"/>
    <w:qFormat/>
    <w:locked/>
    <w:rsid w:val="00382544"/>
  </w:style>
  <w:style w:type="character" w:styleId="Hyperlink">
    <w:name w:val="Hyperlink"/>
    <w:basedOn w:val="DefaultParagraphFont"/>
    <w:uiPriority w:val="99"/>
    <w:semiHidden/>
    <w:unhideWhenUsed/>
    <w:rsid w:val="00FB2D7F"/>
    <w:rPr>
      <w:color w:val="0000FF"/>
      <w:u w:val="single"/>
    </w:rPr>
  </w:style>
  <w:style w:type="character" w:customStyle="1" w:styleId="auto-style4">
    <w:name w:val="auto-style4"/>
    <w:basedOn w:val="DefaultParagraphFont"/>
    <w:rsid w:val="00FB2D7F"/>
  </w:style>
  <w:style w:type="character" w:customStyle="1" w:styleId="auto-style5">
    <w:name w:val="auto-style5"/>
    <w:basedOn w:val="DefaultParagraphFont"/>
    <w:rsid w:val="00FB2D7F"/>
  </w:style>
  <w:style w:type="paragraph" w:styleId="Header">
    <w:name w:val="header"/>
    <w:basedOn w:val="Normal"/>
    <w:link w:val="HeaderChar"/>
    <w:uiPriority w:val="99"/>
    <w:unhideWhenUsed/>
    <w:rsid w:val="00D473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3C9"/>
  </w:style>
  <w:style w:type="paragraph" w:styleId="Footer">
    <w:name w:val="footer"/>
    <w:basedOn w:val="Normal"/>
    <w:link w:val="FooterChar"/>
    <w:uiPriority w:val="99"/>
    <w:unhideWhenUsed/>
    <w:rsid w:val="00D473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272452">
      <w:bodyDiv w:val="1"/>
      <w:marLeft w:val="0"/>
      <w:marRight w:val="0"/>
      <w:marTop w:val="0"/>
      <w:marBottom w:val="0"/>
      <w:divBdr>
        <w:top w:val="none" w:sz="0" w:space="0" w:color="auto"/>
        <w:left w:val="none" w:sz="0" w:space="0" w:color="auto"/>
        <w:bottom w:val="none" w:sz="0" w:space="0" w:color="auto"/>
        <w:right w:val="none" w:sz="0" w:space="0" w:color="auto"/>
      </w:divBdr>
    </w:div>
    <w:div w:id="192861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no-informacioni-sistem.rs/eli/rep/sgrs/skupstina/zakon/2009/72/11/extref/e20d5a38-e93e-d954-9a59-a6543f256850&amp;actid=17824&amp;regactid=&amp;doctype=supa&amp;latest=false" TargetMode="External"/><Relationship Id="rId3" Type="http://schemas.openxmlformats.org/officeDocument/2006/relationships/webSettings" Target="webSettings.xml"/><Relationship Id="rId7" Type="http://schemas.openxmlformats.org/officeDocument/2006/relationships/hyperlink" Target="https://pravno-informacioni-sistem.rs/eli/rep/sgrs/skupstina/zakon/2009/72/11/extref/13ba40d3-b220-06c4-0209-721a9d8c2243&amp;actid=17693&amp;regactid=&amp;doctype=supa&amp;latest=fals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no-informacioni-sistem.rs/eli/rep/sgrs/skupstina/zakon/2009/72/11/extref/934aeeaa-306b-855f-1416-a73614c5b348&amp;actid=11252&amp;regactid=&amp;doctype=supa&amp;latest=fals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pravno-informacioni-sistem.rs/eli/rep/sgrs/skupstina/zakon/2009/72/11/extref/d630dc21-730e-7066-8992-31908e731358&amp;actid=18485&amp;regactid=&amp;doctype=supa&amp;latest=fa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2052</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Živorad Jolović</dc:creator>
  <cp:keywords/>
  <dc:description/>
  <cp:lastModifiedBy>Ivana Vojinović</cp:lastModifiedBy>
  <cp:revision>2</cp:revision>
  <cp:lastPrinted>2026-04-16T10:46:00Z</cp:lastPrinted>
  <dcterms:created xsi:type="dcterms:W3CDTF">2026-04-17T12:15:00Z</dcterms:created>
  <dcterms:modified xsi:type="dcterms:W3CDTF">2026-04-17T12:15:00Z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57886f38-9ced-449b-8845-8d74b3416fd3</vt:lpwstr>
  </property>
</Properties>
</file>