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A61E" w14:textId="74BF3F91" w:rsidR="00AB5493" w:rsidRPr="00707A21" w:rsidRDefault="00AB5493" w:rsidP="00AB5493">
      <w:pPr>
        <w:pStyle w:val="Title"/>
      </w:pPr>
      <w:r w:rsidRPr="00707A21">
        <w:t>ОБРАЗЛОЖЕЊЕ</w:t>
      </w:r>
    </w:p>
    <w:p w14:paraId="7178BA5E" w14:textId="77777777" w:rsidR="00AB5493" w:rsidRPr="00707A21" w:rsidRDefault="00AB5493" w:rsidP="00AB5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</w:pPr>
    </w:p>
    <w:p w14:paraId="3F929086" w14:textId="77777777" w:rsidR="00AB5493" w:rsidRPr="00707A21" w:rsidRDefault="00AB5493" w:rsidP="00C77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</w:p>
    <w:p w14:paraId="4A89A398" w14:textId="2CFBD00D" w:rsidR="00AB5493" w:rsidRPr="00707A21" w:rsidRDefault="00AB5493" w:rsidP="00C77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 w:rsidRPr="00707A21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>I</w:t>
      </w:r>
      <w:r w:rsidR="002E26D8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>.</w:t>
      </w:r>
      <w:r w:rsidRPr="00707A21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  </w:t>
      </w:r>
      <w:r w:rsidRPr="00707A21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 xml:space="preserve"> </w:t>
      </w:r>
      <w:r w:rsidRPr="00707A21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>УСТАВНИ ОСНОВ ЗА ДОНОШЕЊЕ ЗАКОНА</w:t>
      </w:r>
    </w:p>
    <w:p w14:paraId="0417690D" w14:textId="77777777" w:rsidR="00AB5493" w:rsidRPr="00707A21" w:rsidRDefault="00AB5493" w:rsidP="00AB54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</w:p>
    <w:p w14:paraId="5F2CFE81" w14:textId="00F9CCF6" w:rsidR="00AB5493" w:rsidRPr="00707A21" w:rsidRDefault="00AB5493" w:rsidP="00AB5493">
      <w:pPr>
        <w:spacing w:after="0"/>
        <w:jc w:val="both"/>
        <w:rPr>
          <w:rFonts w:ascii="Times New Roman" w:hAnsi="Times New Roman" w:cs="Times New Roman"/>
          <w:kern w:val="36"/>
          <w:sz w:val="24"/>
          <w:szCs w:val="24"/>
          <w:lang w:val="sr-Cyrl-CS"/>
        </w:rPr>
      </w:pPr>
      <w:r w:rsidRPr="00707A21">
        <w:rPr>
          <w:rFonts w:ascii="Times New Roman" w:hAnsi="Times New Roman" w:cs="Times New Roman"/>
          <w:kern w:val="36"/>
          <w:sz w:val="24"/>
          <w:szCs w:val="24"/>
          <w:lang w:val="sr-Latn-CS"/>
        </w:rPr>
        <w:t xml:space="preserve">          </w:t>
      </w:r>
      <w:r w:rsidRPr="00707A21">
        <w:rPr>
          <w:rFonts w:ascii="Times New Roman" w:hAnsi="Times New Roman" w:cs="Times New Roman"/>
          <w:kern w:val="36"/>
          <w:sz w:val="24"/>
          <w:szCs w:val="24"/>
          <w:lang w:val="sr-Cyrl-CS"/>
        </w:rPr>
        <w:t>Уставни основ за доношење ов</w:t>
      </w:r>
      <w:r w:rsidR="00E12FEB" w:rsidRPr="00707A21">
        <w:rPr>
          <w:rFonts w:ascii="Times New Roman" w:hAnsi="Times New Roman" w:cs="Times New Roman"/>
          <w:kern w:val="36"/>
          <w:sz w:val="24"/>
          <w:szCs w:val="24"/>
          <w:lang w:val="sr-Cyrl-CS"/>
        </w:rPr>
        <w:t>ог закона садржан је у члану</w:t>
      </w:r>
      <w:r w:rsidRPr="00707A21">
        <w:rPr>
          <w:rFonts w:ascii="Times New Roman" w:hAnsi="Times New Roman" w:cs="Times New Roman"/>
          <w:kern w:val="36"/>
          <w:sz w:val="24"/>
          <w:szCs w:val="24"/>
          <w:lang w:val="sr-Cyrl-CS"/>
        </w:rPr>
        <w:t xml:space="preserve"> 97. Устава Републике Србије</w:t>
      </w:r>
      <w:r w:rsidR="002E26D8">
        <w:rPr>
          <w:rFonts w:ascii="Times New Roman" w:hAnsi="Times New Roman" w:cs="Times New Roman"/>
          <w:kern w:val="36"/>
          <w:sz w:val="24"/>
          <w:szCs w:val="24"/>
          <w:lang w:val="sr-Cyrl-CS"/>
        </w:rPr>
        <w:t xml:space="preserve">, којим је између осталог, у тачки 2. предвиђено да Република Србија уређује и обезбеђује остваривање и заштиту слобода и права грађана, укључујући и њихову безбедност, према тачки 4. наведеног члана Устава. </w:t>
      </w:r>
      <w:r w:rsidRPr="00707A21">
        <w:rPr>
          <w:rFonts w:ascii="Times New Roman" w:hAnsi="Times New Roman" w:cs="Times New Roman"/>
          <w:kern w:val="36"/>
          <w:sz w:val="24"/>
          <w:szCs w:val="24"/>
          <w:lang w:val="sr-Cyrl-CS"/>
        </w:rPr>
        <w:t xml:space="preserve"> </w:t>
      </w:r>
    </w:p>
    <w:p w14:paraId="20E07D20" w14:textId="77777777" w:rsidR="00AB5493" w:rsidRPr="00707A21" w:rsidRDefault="00AB5493" w:rsidP="00C773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</w:p>
    <w:p w14:paraId="14BE2CAA" w14:textId="0A389E89" w:rsidR="00E76AD3" w:rsidRPr="00707A21" w:rsidRDefault="0088402C" w:rsidP="00AB54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</w:pPr>
      <w:r w:rsidRPr="00707A21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>II</w:t>
      </w:r>
      <w:r w:rsidR="002E26D8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>.</w:t>
      </w:r>
      <w:r w:rsidR="00780588" w:rsidRPr="00707A21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 xml:space="preserve">  </w:t>
      </w:r>
      <w:r w:rsidR="00AB5493" w:rsidRPr="00707A21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>РАЗЛОЗИ ЗА ДОНОШЕЊЕ ЗАКОНА</w:t>
      </w:r>
    </w:p>
    <w:p w14:paraId="0DEF3415" w14:textId="77777777" w:rsidR="00E12FEB" w:rsidRPr="00707A21" w:rsidRDefault="00E12FEB" w:rsidP="00AB54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</w:pPr>
    </w:p>
    <w:p w14:paraId="2D50AB68" w14:textId="30A4289D" w:rsidR="00E12FEB" w:rsidRPr="00707A21" w:rsidRDefault="00E12FEB" w:rsidP="00501F38">
      <w:pPr>
        <w:pStyle w:val="BodyTextIndent"/>
      </w:pPr>
      <w:r w:rsidRPr="00707A21">
        <w:t xml:space="preserve">Полазна основа </w:t>
      </w:r>
      <w:r w:rsidR="00501F38" w:rsidRPr="00707A21">
        <w:t xml:space="preserve">за израду </w:t>
      </w:r>
      <w:r w:rsidR="007A349B">
        <w:t xml:space="preserve">Предлога </w:t>
      </w:r>
      <w:r w:rsidR="00501F38" w:rsidRPr="00707A21">
        <w:t>з</w:t>
      </w:r>
      <w:r w:rsidRPr="00707A21">
        <w:t>акона</w:t>
      </w:r>
      <w:r w:rsidR="00FC3E1B" w:rsidRPr="00707A21">
        <w:t xml:space="preserve"> о спречавању и сузбијању тровине људима и заштити жртава</w:t>
      </w:r>
      <w:r w:rsidRPr="00707A21">
        <w:t xml:space="preserve"> представљала је А</w:t>
      </w:r>
      <w:r w:rsidR="00501F38" w:rsidRPr="00707A21">
        <w:t xml:space="preserve">нализа стања која </w:t>
      </w:r>
      <w:r w:rsidR="00FC3E1B" w:rsidRPr="00707A21">
        <w:t>је показала да се</w:t>
      </w:r>
      <w:r w:rsidRPr="00707A21">
        <w:t xml:space="preserve"> у овој области уочени проблеми првенствено огледају у непостојању јединственог институционално организационог оквира, изостанка јасно дефинисане координације и сарадње релевантних субјеката, као и недостатак мултиди</w:t>
      </w:r>
      <w:r w:rsidR="00501F38" w:rsidRPr="00707A21">
        <w:t>с</w:t>
      </w:r>
      <w:r w:rsidRPr="00707A21">
        <w:t>циплинарног приступа у спречавању и сузбијању трговине људима. Наведено има утицај на ефикасно пружање помоћи, подршке и заштите жртвама трговине људима, откривање и доказивање</w:t>
      </w:r>
      <w:r w:rsidR="00FC3E1B" w:rsidRPr="00707A21">
        <w:t xml:space="preserve"> кривичног дела</w:t>
      </w:r>
      <w:r w:rsidRPr="00707A21">
        <w:t>, кривично гоњење и процесуирање учинилаца кривичног дела Трговина људима и сродних кривичних дела. Нису прецизно одр</w:t>
      </w:r>
      <w:r w:rsidR="00FC3E1B" w:rsidRPr="00707A21">
        <w:t>еђене надлежности кључних субјеката</w:t>
      </w:r>
      <w:r w:rsidRPr="00707A21">
        <w:t xml:space="preserve"> у спречавању и сузбијању трговине људима и то: Савета за борбу против трговине људима, Националног координатора за борбу против трговине људима и Националног известиоца за област трговине људима, као и Центра за заштиту жртава трговине људима. У постојећем систему се уочава и неуједначено поступање релевантних субјеката у области борбе против трговине људима, без вођења јединствених статистичких података и евиденција о жртвама трговине људима.</w:t>
      </w:r>
    </w:p>
    <w:p w14:paraId="62017888" w14:textId="6223B16F" w:rsidR="00E12FEB" w:rsidRPr="00707A21" w:rsidRDefault="00E12FEB" w:rsidP="00E12FE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 w:rsidRPr="00707A2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Последице уочених проблема огледају се у недовољно е</w:t>
      </w:r>
      <w:r w:rsidR="00FC3E1B" w:rsidRPr="00707A2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фикасном спречавању и сузбијању </w:t>
      </w:r>
      <w:r w:rsidRPr="00707A2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трговине људима, као и несразмерном броју између формално идентификованих жртава трговине људима и броја оштећених кривичним делом Трговина људима.</w:t>
      </w:r>
    </w:p>
    <w:p w14:paraId="7692BF15" w14:textId="41D88849" w:rsidR="00E12FEB" w:rsidRPr="00707A21" w:rsidRDefault="00FC3E1B" w:rsidP="00FC3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 w:rsidRPr="00707A21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Имајући у виду напред наведено, а у циљу превазилажења уочених проблема у овој области, приступило се изради овог закона.</w:t>
      </w:r>
    </w:p>
    <w:p w14:paraId="576DE539" w14:textId="3926A4D8" w:rsidR="00FC3E1B" w:rsidRPr="00707A21" w:rsidRDefault="00FC3E1B" w:rsidP="00FC3E1B">
      <w:pPr>
        <w:pStyle w:val="BodyTextIndent"/>
        <w:rPr>
          <w:rFonts w:eastAsiaTheme="minorHAnsi"/>
          <w:lang w:eastAsia="en-US"/>
        </w:rPr>
      </w:pPr>
      <w:r w:rsidRPr="00707A21">
        <w:rPr>
          <w:rFonts w:eastAsiaTheme="minorHAnsi"/>
          <w:lang w:eastAsia="en-US"/>
        </w:rPr>
        <w:t xml:space="preserve">Такође, </w:t>
      </w:r>
      <w:r w:rsidR="007A349B">
        <w:rPr>
          <w:rFonts w:eastAsiaTheme="minorHAnsi"/>
          <w:lang w:eastAsia="en-US"/>
        </w:rPr>
        <w:t xml:space="preserve">Предлогом </w:t>
      </w:r>
      <w:r w:rsidRPr="00707A21">
        <w:rPr>
          <w:rFonts w:eastAsiaTheme="minorHAnsi"/>
          <w:lang w:eastAsia="en-US"/>
        </w:rPr>
        <w:t>закона су транспоноване одредбе Директиве 2011/36 Европског парламента и Савета о спречавању и сузбијању трговине људима и заштити жртава и Директиве 2024/1712 о изменама и допунама Директиве 2011/36, осим у делу који се односи на кривична дела и санкције, који се транспонује приликом припреме измена и допуна Законика о кривичном поступку и Кривичног законика</w:t>
      </w:r>
      <w:r w:rsidR="002E26D8">
        <w:rPr>
          <w:rFonts w:eastAsiaTheme="minorHAnsi"/>
          <w:lang w:eastAsia="en-US"/>
        </w:rPr>
        <w:t>.</w:t>
      </w:r>
    </w:p>
    <w:p w14:paraId="2CADC14D" w14:textId="77777777" w:rsidR="00E12FEB" w:rsidRPr="00707A21" w:rsidRDefault="00E12FEB" w:rsidP="00E12F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BAF5E2" w14:textId="77777777" w:rsidR="00780588" w:rsidRPr="00707A21" w:rsidRDefault="00780588" w:rsidP="00E12F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0DF7831" w14:textId="1A8EC4DB" w:rsidR="00780588" w:rsidRPr="00707A21" w:rsidRDefault="00780588" w:rsidP="00C7733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07A21">
        <w:rPr>
          <w:rFonts w:ascii="Times New Roman" w:hAnsi="Times New Roman" w:cs="Times New Roman"/>
          <w:b/>
          <w:sz w:val="24"/>
          <w:szCs w:val="24"/>
          <w:lang w:val="sr-Latn-RS"/>
        </w:rPr>
        <w:t>III</w:t>
      </w:r>
      <w:r w:rsidR="002E26D8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Pr="00707A21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AB5493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>ОБЈАШЊЕЊЕ ОСНОВНИХ ПРАВНИХ ИНСТИТУТА И ПОЈЕДИНАЧНИХ РЕШЕЊА</w:t>
      </w:r>
    </w:p>
    <w:p w14:paraId="7BC9D0DD" w14:textId="77777777" w:rsidR="00FC3E1B" w:rsidRPr="00707A21" w:rsidRDefault="00FC3E1B" w:rsidP="00C7733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B1DD600" w14:textId="43B21254" w:rsidR="00545ADF" w:rsidRPr="00707A21" w:rsidRDefault="00FC3E1B" w:rsidP="00545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Чланом 1. </w:t>
      </w:r>
      <w:r w:rsidR="00226F3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Предлога </w:t>
      </w:r>
      <w:r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закона </w:t>
      </w:r>
      <w:r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прописан је предмет уређења овог закона, односно прописано је да се истим </w:t>
      </w:r>
      <w:r w:rsidRPr="00707A21">
        <w:rPr>
          <w:rFonts w:ascii="Times New Roman" w:hAnsi="Times New Roman" w:cs="Times New Roman"/>
          <w:sz w:val="24"/>
          <w:szCs w:val="24"/>
        </w:rPr>
        <w:t xml:space="preserve">успоставља </w:t>
      </w:r>
      <w:r w:rsidRPr="00707A21">
        <w:rPr>
          <w:rFonts w:ascii="Times New Roman" w:hAnsi="Times New Roman" w:cs="Times New Roman"/>
          <w:sz w:val="24"/>
          <w:szCs w:val="24"/>
          <w:lang w:val="sr-Cyrl-RS"/>
        </w:rPr>
        <w:t>Национални институционални механизам за спречавање и сузбијање трговине људима и заштиту жртава трговине људима</w:t>
      </w:r>
      <w:r w:rsidR="004D5F00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(у даљем </w:t>
      </w:r>
      <w:r w:rsidR="004D5F00" w:rsidRPr="00707A21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тексту: Национални механизам)</w:t>
      </w:r>
      <w:r w:rsidRPr="00707A21">
        <w:rPr>
          <w:rFonts w:ascii="Times New Roman" w:hAnsi="Times New Roman" w:cs="Times New Roman"/>
          <w:sz w:val="24"/>
          <w:szCs w:val="24"/>
          <w:lang w:val="sr-Cyrl-RS"/>
        </w:rPr>
        <w:t>, укључујући субјекте који га чине и њихову надлежност, превентивне активности у спречавању  трговине људима, права жрт</w:t>
      </w:r>
      <w:r w:rsidR="00826B57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ва трговине људима, поступак идентификације жртава трговине људима, као и друга питања од значаја за спречавање и сузбијање трговине људима и заштиту жртава </w:t>
      </w:r>
      <w:r w:rsidR="00545ADF" w:rsidRPr="00707A21">
        <w:rPr>
          <w:rFonts w:ascii="Times New Roman" w:hAnsi="Times New Roman" w:cs="Times New Roman"/>
          <w:sz w:val="24"/>
          <w:szCs w:val="24"/>
          <w:lang w:val="sr-Cyrl-RS"/>
        </w:rPr>
        <w:t>трговине људима.</w:t>
      </w:r>
    </w:p>
    <w:p w14:paraId="37D277B0" w14:textId="343E479A" w:rsidR="00FC3E1B" w:rsidRDefault="00FC3E1B" w:rsidP="00545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Чланом 2. </w:t>
      </w:r>
      <w:r w:rsidR="00226F3C">
        <w:rPr>
          <w:rFonts w:ascii="Times New Roman" w:hAnsi="Times New Roman" w:cs="Times New Roman"/>
          <w:b/>
          <w:sz w:val="24"/>
          <w:szCs w:val="24"/>
          <w:lang w:val="sr-Cyrl-RS"/>
        </w:rPr>
        <w:t>Предлога</w:t>
      </w:r>
      <w:r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закона</w:t>
      </w:r>
      <w:r w:rsidR="00545ADF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545ADF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прописано је значење појмова употребљених у овом закону. </w:t>
      </w:r>
    </w:p>
    <w:p w14:paraId="30458136" w14:textId="5CFDAE9C" w:rsidR="003761E4" w:rsidRPr="003761E4" w:rsidRDefault="003761E4" w:rsidP="00545AD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761E4">
        <w:rPr>
          <w:rFonts w:ascii="Times New Roman" w:hAnsi="Times New Roman" w:cs="Times New Roman"/>
          <w:b/>
          <w:sz w:val="24"/>
          <w:szCs w:val="24"/>
        </w:rPr>
        <w:t xml:space="preserve">Чланом 3. </w:t>
      </w:r>
      <w:r w:rsidR="00226F3C">
        <w:rPr>
          <w:rFonts w:ascii="Times New Roman" w:hAnsi="Times New Roman" w:cs="Times New Roman"/>
          <w:b/>
          <w:sz w:val="24"/>
          <w:szCs w:val="24"/>
          <w:lang w:val="sr-Cyrl-RS"/>
        </w:rPr>
        <w:t>Предлога</w:t>
      </w:r>
      <w:r w:rsidRPr="003761E4">
        <w:rPr>
          <w:rFonts w:ascii="Times New Roman" w:hAnsi="Times New Roman" w:cs="Times New Roman"/>
          <w:b/>
          <w:sz w:val="24"/>
          <w:szCs w:val="24"/>
        </w:rPr>
        <w:t xml:space="preserve"> закона</w:t>
      </w:r>
      <w:r w:rsidRPr="003761E4">
        <w:t xml:space="preserve"> </w:t>
      </w:r>
      <w:r w:rsidRPr="003761E4">
        <w:rPr>
          <w:rFonts w:ascii="Times New Roman" w:hAnsi="Times New Roman" w:cs="Times New Roman"/>
          <w:sz w:val="24"/>
          <w:szCs w:val="24"/>
        </w:rPr>
        <w:t>прописано је начело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родне равноправности.</w:t>
      </w:r>
    </w:p>
    <w:p w14:paraId="67C00E6A" w14:textId="04B69173" w:rsidR="00FC3E1B" w:rsidRPr="00707A21" w:rsidRDefault="003761E4" w:rsidP="00545ADF">
      <w:pPr>
        <w:pStyle w:val="Heading1"/>
        <w:ind w:firstLine="720"/>
        <w:rPr>
          <w:b w:val="0"/>
        </w:rPr>
      </w:pPr>
      <w:r>
        <w:t>Чланом 4</w:t>
      </w:r>
      <w:r w:rsidR="00FC3E1B" w:rsidRPr="00707A21">
        <w:t xml:space="preserve">. </w:t>
      </w:r>
      <w:r w:rsidR="00226F3C" w:rsidRPr="00226F3C">
        <w:t>Предлога</w:t>
      </w:r>
      <w:r w:rsidR="00FC3E1B" w:rsidRPr="00226F3C">
        <w:t xml:space="preserve"> </w:t>
      </w:r>
      <w:r w:rsidR="00FC3E1B" w:rsidRPr="00707A21">
        <w:t>закона</w:t>
      </w:r>
      <w:r w:rsidR="00545ADF" w:rsidRPr="00707A21">
        <w:t xml:space="preserve"> </w:t>
      </w:r>
      <w:r w:rsidR="00545ADF" w:rsidRPr="00707A21">
        <w:rPr>
          <w:b w:val="0"/>
        </w:rPr>
        <w:t xml:space="preserve">прописано је начело „Социјалног путаˮ, и то да </w:t>
      </w:r>
      <w:r w:rsidR="00545ADF" w:rsidRPr="00707A21">
        <w:rPr>
          <w:b w:val="0"/>
          <w:bCs/>
        </w:rPr>
        <w:t>поступак идентификације и помоћи за жртве трговине људима који подразумева доделу статуса жртве, у сврху дугорочне помоћи, спроводе надлежни субјекти социјалне заштите и удружења.</w:t>
      </w:r>
    </w:p>
    <w:p w14:paraId="47F34706" w14:textId="021F162E" w:rsidR="00FC3E1B" w:rsidRPr="00707A21" w:rsidRDefault="003761E4" w:rsidP="00545ADF">
      <w:pPr>
        <w:pStyle w:val="Heading1"/>
        <w:ind w:firstLine="720"/>
        <w:rPr>
          <w:b w:val="0"/>
        </w:rPr>
      </w:pPr>
      <w:r>
        <w:t>Чланом 5.</w:t>
      </w:r>
      <w:r w:rsidR="00FC3E1B" w:rsidRPr="00707A21">
        <w:t xml:space="preserve"> </w:t>
      </w:r>
      <w:r w:rsidR="00226F3C" w:rsidRPr="00226F3C">
        <w:t>Предлога</w:t>
      </w:r>
      <w:r w:rsidR="00FC3E1B" w:rsidRPr="00707A21">
        <w:t xml:space="preserve"> закона</w:t>
      </w:r>
      <w:r w:rsidR="00545ADF" w:rsidRPr="00707A21">
        <w:t xml:space="preserve"> </w:t>
      </w:r>
      <w:r w:rsidR="00545ADF" w:rsidRPr="00707A21">
        <w:rPr>
          <w:b w:val="0"/>
        </w:rPr>
        <w:t>прописано је начело поштовања људских права жртава трговине људима.</w:t>
      </w:r>
    </w:p>
    <w:p w14:paraId="1C1BB273" w14:textId="768FFF3F" w:rsidR="00545ADF" w:rsidRPr="00707A21" w:rsidRDefault="00545ADF" w:rsidP="00545A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707A21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3761E4">
        <w:rPr>
          <w:rFonts w:ascii="Times New Roman" w:hAnsi="Times New Roman" w:cs="Times New Roman"/>
          <w:b/>
          <w:sz w:val="24"/>
          <w:szCs w:val="24"/>
          <w:lang w:val="sr-Cyrl-RS"/>
        </w:rPr>
        <w:t>Чланом 6</w:t>
      </w:r>
      <w:r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 </w:t>
      </w:r>
      <w:r w:rsidR="00226F3C" w:rsidRPr="00226F3C">
        <w:rPr>
          <w:rFonts w:ascii="Times New Roman" w:hAnsi="Times New Roman" w:cs="Times New Roman"/>
          <w:b/>
          <w:sz w:val="24"/>
          <w:szCs w:val="24"/>
          <w:lang w:val="sr-Cyrl-RS"/>
        </w:rPr>
        <w:t>Предлога</w:t>
      </w:r>
      <w:r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закона</w:t>
      </w:r>
      <w:r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прописано је начело забране дискриминације.</w:t>
      </w:r>
    </w:p>
    <w:p w14:paraId="515B6A1C" w14:textId="51D834FD" w:rsidR="00545ADF" w:rsidRPr="00707A21" w:rsidRDefault="00545ADF" w:rsidP="00545ADF">
      <w:pPr>
        <w:pStyle w:val="ListParagraph"/>
        <w:spacing w:before="0" w:beforeAutospacing="0" w:after="0" w:afterAutospacing="0"/>
        <w:rPr>
          <w:rFonts w:eastAsiaTheme="minorHAnsi"/>
          <w:lang w:val="sr-Cyrl-RS"/>
        </w:rPr>
      </w:pPr>
      <w:r w:rsidRPr="00707A21">
        <w:rPr>
          <w:rFonts w:eastAsiaTheme="minorHAnsi"/>
          <w:lang w:val="sr-Cyrl-RS"/>
        </w:rPr>
        <w:tab/>
      </w:r>
      <w:r w:rsidR="003761E4">
        <w:rPr>
          <w:rFonts w:eastAsiaTheme="minorHAnsi"/>
          <w:b/>
          <w:lang w:val="sr-Cyrl-RS"/>
        </w:rPr>
        <w:t>Чланом 7</w:t>
      </w:r>
      <w:r w:rsidRPr="00707A21">
        <w:rPr>
          <w:rFonts w:eastAsiaTheme="minorHAnsi"/>
          <w:b/>
          <w:lang w:val="sr-Cyrl-RS"/>
        </w:rPr>
        <w:t xml:space="preserve">. </w:t>
      </w:r>
      <w:r w:rsidR="00226F3C" w:rsidRPr="00226F3C">
        <w:rPr>
          <w:rFonts w:eastAsiaTheme="minorHAnsi"/>
          <w:b/>
          <w:lang w:val="sr-Cyrl-RS"/>
        </w:rPr>
        <w:t>Предлога</w:t>
      </w:r>
      <w:r w:rsidRPr="00707A21">
        <w:rPr>
          <w:rFonts w:eastAsiaTheme="minorHAnsi"/>
          <w:b/>
          <w:lang w:val="sr-Cyrl-RS"/>
        </w:rPr>
        <w:t xml:space="preserve"> закона</w:t>
      </w:r>
      <w:r w:rsidRPr="00707A21">
        <w:rPr>
          <w:rFonts w:eastAsiaTheme="minorHAnsi"/>
          <w:lang w:val="sr-Cyrl-RS"/>
        </w:rPr>
        <w:t xml:space="preserve"> прописано је начело најбољег интереса жртве трговине људима.</w:t>
      </w:r>
    </w:p>
    <w:p w14:paraId="52779CBA" w14:textId="21BAA0FC" w:rsidR="00545ADF" w:rsidRPr="00707A21" w:rsidRDefault="00545ADF" w:rsidP="00545ADF">
      <w:pPr>
        <w:pStyle w:val="ListParagraph"/>
        <w:spacing w:before="0" w:beforeAutospacing="0" w:after="0" w:afterAutospacing="0"/>
        <w:rPr>
          <w:rFonts w:eastAsiaTheme="minorHAnsi"/>
          <w:lang w:val="sr-Cyrl-RS"/>
        </w:rPr>
      </w:pPr>
      <w:r w:rsidRPr="00707A21">
        <w:rPr>
          <w:rFonts w:eastAsiaTheme="minorHAnsi"/>
          <w:lang w:val="sr-Cyrl-RS"/>
        </w:rPr>
        <w:t xml:space="preserve"> </w:t>
      </w:r>
      <w:r w:rsidRPr="00707A21">
        <w:rPr>
          <w:rFonts w:eastAsiaTheme="minorHAnsi"/>
          <w:lang w:val="sr-Cyrl-RS"/>
        </w:rPr>
        <w:tab/>
      </w:r>
      <w:r w:rsidR="003761E4">
        <w:rPr>
          <w:rFonts w:eastAsiaTheme="minorHAnsi"/>
          <w:b/>
          <w:lang w:val="sr-Cyrl-RS"/>
        </w:rPr>
        <w:t>Чланом 8</w:t>
      </w:r>
      <w:r w:rsidRPr="00707A21">
        <w:rPr>
          <w:rFonts w:eastAsiaTheme="minorHAnsi"/>
          <w:b/>
          <w:lang w:val="sr-Cyrl-RS"/>
        </w:rPr>
        <w:t xml:space="preserve">. </w:t>
      </w:r>
      <w:r w:rsidR="00226F3C" w:rsidRPr="00226F3C">
        <w:rPr>
          <w:rFonts w:eastAsiaTheme="minorHAnsi"/>
          <w:b/>
          <w:lang w:val="sr-Cyrl-RS"/>
        </w:rPr>
        <w:t>Предлога</w:t>
      </w:r>
      <w:r w:rsidRPr="00707A21">
        <w:rPr>
          <w:rFonts w:eastAsiaTheme="minorHAnsi"/>
          <w:b/>
          <w:lang w:val="sr-Cyrl-RS"/>
        </w:rPr>
        <w:t xml:space="preserve"> закона</w:t>
      </w:r>
      <w:r w:rsidRPr="00707A21">
        <w:rPr>
          <w:rFonts w:eastAsiaTheme="minorHAnsi"/>
          <w:lang w:val="sr-Cyrl-RS"/>
        </w:rPr>
        <w:t xml:space="preserve"> прописано је начело хитности.</w:t>
      </w:r>
    </w:p>
    <w:p w14:paraId="3BCC3E87" w14:textId="606F6C21" w:rsidR="00545ADF" w:rsidRPr="00707A21" w:rsidRDefault="00545ADF" w:rsidP="00545ADF">
      <w:pPr>
        <w:pStyle w:val="ListParagraph"/>
        <w:spacing w:before="0" w:beforeAutospacing="0" w:after="0" w:afterAutospacing="0"/>
        <w:rPr>
          <w:rFonts w:eastAsiaTheme="minorHAnsi"/>
          <w:lang w:val="sr-Cyrl-RS"/>
        </w:rPr>
      </w:pPr>
      <w:r w:rsidRPr="00707A21">
        <w:rPr>
          <w:rFonts w:eastAsiaTheme="minorHAnsi"/>
          <w:lang w:val="sr-Cyrl-RS"/>
        </w:rPr>
        <w:tab/>
      </w:r>
      <w:r w:rsidR="003761E4">
        <w:rPr>
          <w:rFonts w:eastAsiaTheme="minorHAnsi"/>
          <w:b/>
          <w:lang w:val="sr-Cyrl-RS"/>
        </w:rPr>
        <w:t>Чланом 9</w:t>
      </w:r>
      <w:r w:rsidRPr="00707A21">
        <w:rPr>
          <w:rFonts w:eastAsiaTheme="minorHAnsi"/>
          <w:b/>
          <w:lang w:val="sr-Cyrl-RS"/>
        </w:rPr>
        <w:t xml:space="preserve">. </w:t>
      </w:r>
      <w:r w:rsidR="00226F3C" w:rsidRPr="00226F3C">
        <w:rPr>
          <w:rFonts w:eastAsiaTheme="minorHAnsi"/>
          <w:b/>
          <w:lang w:val="sr-Cyrl-RS"/>
        </w:rPr>
        <w:t>Предлога</w:t>
      </w:r>
      <w:r w:rsidRPr="00707A21">
        <w:rPr>
          <w:rFonts w:eastAsiaTheme="minorHAnsi"/>
          <w:b/>
          <w:lang w:val="sr-Cyrl-RS"/>
        </w:rPr>
        <w:t xml:space="preserve"> закона</w:t>
      </w:r>
      <w:r w:rsidRPr="00707A21">
        <w:rPr>
          <w:rFonts w:eastAsiaTheme="minorHAnsi"/>
          <w:lang w:val="sr-Cyrl-RS"/>
        </w:rPr>
        <w:t xml:space="preserve"> прописано је начело заштите података о личности.</w:t>
      </w:r>
    </w:p>
    <w:p w14:paraId="4080A074" w14:textId="494964E4" w:rsidR="00545ADF" w:rsidRPr="00707A21" w:rsidRDefault="003761E4" w:rsidP="00545ADF">
      <w:pPr>
        <w:pStyle w:val="ListParagraph"/>
        <w:spacing w:before="0" w:beforeAutospacing="0" w:after="0" w:afterAutospacing="0"/>
        <w:ind w:firstLine="720"/>
        <w:jc w:val="both"/>
        <w:rPr>
          <w:lang w:val="sr-Cyrl-RS"/>
        </w:rPr>
      </w:pPr>
      <w:r>
        <w:rPr>
          <w:rFonts w:eastAsiaTheme="minorHAnsi"/>
          <w:b/>
          <w:lang w:val="sr-Cyrl-RS"/>
        </w:rPr>
        <w:t>Чланом 10</w:t>
      </w:r>
      <w:r w:rsidR="00545ADF" w:rsidRPr="00707A21">
        <w:rPr>
          <w:rFonts w:eastAsiaTheme="minorHAnsi"/>
          <w:b/>
          <w:lang w:val="sr-Cyrl-RS"/>
        </w:rPr>
        <w:t xml:space="preserve">. </w:t>
      </w:r>
      <w:r w:rsidR="00226F3C" w:rsidRPr="00226F3C">
        <w:rPr>
          <w:rFonts w:eastAsiaTheme="minorHAnsi"/>
          <w:b/>
          <w:lang w:val="sr-Cyrl-RS"/>
        </w:rPr>
        <w:t>Предлога</w:t>
      </w:r>
      <w:r w:rsidR="00545ADF" w:rsidRPr="00707A21">
        <w:rPr>
          <w:rFonts w:eastAsiaTheme="minorHAnsi"/>
          <w:b/>
          <w:lang w:val="sr-Cyrl-RS"/>
        </w:rPr>
        <w:t xml:space="preserve"> закона</w:t>
      </w:r>
      <w:r w:rsidR="00545ADF" w:rsidRPr="00707A21">
        <w:rPr>
          <w:rFonts w:eastAsiaTheme="minorHAnsi"/>
          <w:lang w:val="sr-Cyrl-RS"/>
        </w:rPr>
        <w:t xml:space="preserve"> прописан је састав националног механизма </w:t>
      </w:r>
      <w:r w:rsidR="00545ADF" w:rsidRPr="00707A21">
        <w:rPr>
          <w:lang w:val="sr-Cyrl-RS"/>
        </w:rPr>
        <w:t>за спречавање и сузбијање трговине људима и заштиту жртава трговине људима.</w:t>
      </w:r>
    </w:p>
    <w:p w14:paraId="478B528A" w14:textId="14E5D387" w:rsidR="00545ADF" w:rsidRPr="00707A21" w:rsidRDefault="003761E4" w:rsidP="004D5F00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Чланом 11</w:t>
      </w:r>
      <w:r w:rsidR="00545ADF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 </w:t>
      </w:r>
      <w:r w:rsidR="00226F3C" w:rsidRPr="00226F3C">
        <w:rPr>
          <w:rFonts w:ascii="Times New Roman" w:hAnsi="Times New Roman" w:cs="Times New Roman"/>
          <w:b/>
          <w:sz w:val="24"/>
          <w:szCs w:val="24"/>
          <w:lang w:val="sr-Cyrl-RS"/>
        </w:rPr>
        <w:t>Предлога</w:t>
      </w:r>
      <w:r w:rsidR="00545ADF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закона</w:t>
      </w:r>
      <w:r w:rsidR="00545ADF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прописана је размена података у оквиру Националног механизма</w:t>
      </w:r>
      <w:r w:rsidR="004D5F00" w:rsidRPr="00707A21">
        <w:rPr>
          <w:rFonts w:ascii="Times New Roman" w:hAnsi="Times New Roman" w:cs="Times New Roman"/>
          <w:sz w:val="24"/>
          <w:szCs w:val="24"/>
          <w:lang w:val="sr-Cyrl-RS"/>
        </w:rPr>
        <w:t>, односно да надлежни субјекти у оквиру Националног механизма сарађују кроз размену податка и информација, планирање и спровођење превентивних активности и друге видове сарадње која је од значаја за спречавање</w:t>
      </w:r>
      <w:r w:rsidR="004D5F00" w:rsidRPr="00707A21">
        <w:rPr>
          <w:rFonts w:ascii="Times New Roman" w:hAnsi="Times New Roman" w:cs="Times New Roman"/>
          <w:sz w:val="24"/>
          <w:szCs w:val="24"/>
        </w:rPr>
        <w:t xml:space="preserve"> </w:t>
      </w:r>
      <w:r w:rsidR="004D5F00" w:rsidRPr="00707A21">
        <w:rPr>
          <w:rFonts w:ascii="Times New Roman" w:hAnsi="Times New Roman" w:cs="Times New Roman"/>
          <w:sz w:val="24"/>
          <w:szCs w:val="24"/>
          <w:lang w:val="sr-Cyrl-RS"/>
        </w:rPr>
        <w:t>и сузбијање трговине људима и заштиту жртава трговине људима, као и да процедуре за реализацију сарадње између надлежних субјеката у оквиру Националног механизма и процедуре за поступање са жртвама трговине људима утврђује Савет за борбу против трговине људима.</w:t>
      </w:r>
    </w:p>
    <w:p w14:paraId="47BE96C5" w14:textId="63BB366E" w:rsidR="004D5F00" w:rsidRDefault="003761E4" w:rsidP="00611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Чланом 12</w:t>
      </w:r>
      <w:r w:rsidR="004D5F00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 </w:t>
      </w:r>
      <w:r w:rsidR="00226F3C" w:rsidRPr="00226F3C">
        <w:rPr>
          <w:rFonts w:ascii="Times New Roman" w:hAnsi="Times New Roman" w:cs="Times New Roman"/>
          <w:b/>
          <w:sz w:val="24"/>
          <w:szCs w:val="24"/>
          <w:lang w:val="sr-Cyrl-RS"/>
        </w:rPr>
        <w:t>Предлога</w:t>
      </w:r>
      <w:r w:rsidR="004D5F00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закона</w:t>
      </w:r>
      <w:r w:rsidR="004D5F00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прописано је да</w:t>
      </w:r>
      <w:r w:rsidR="00611269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="004D5F00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на надлежности субјеката у оквиру Националног механизма које нису</w:t>
      </w:r>
      <w:r w:rsidR="00611269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уређене овим законом, сходно</w:t>
      </w:r>
      <w:r w:rsidR="004D5F00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примењују одредбе посебних закона. </w:t>
      </w:r>
    </w:p>
    <w:p w14:paraId="5D98462C" w14:textId="7C95F8AC" w:rsidR="003761E4" w:rsidRPr="003761E4" w:rsidRDefault="003761E4" w:rsidP="003761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761E4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 xml:space="preserve">Чланом 13. </w:t>
      </w:r>
      <w:r w:rsidR="00226F3C" w:rsidRPr="00226F3C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>Предлога</w:t>
      </w:r>
      <w:r w:rsidRPr="003761E4"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  <w:t xml:space="preserve"> закона</w:t>
      </w:r>
      <w:r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="004233A7">
        <w:rPr>
          <w:rFonts w:ascii="Times New Roman" w:hAnsi="Times New Roman" w:cs="Times New Roman"/>
          <w:sz w:val="24"/>
          <w:szCs w:val="24"/>
        </w:rPr>
        <w:t>прописано је стручне обуке</w:t>
      </w:r>
      <w:r w:rsidRPr="00707A21">
        <w:rPr>
          <w:rFonts w:ascii="Times New Roman" w:hAnsi="Times New Roman" w:cs="Times New Roman"/>
          <w:sz w:val="24"/>
          <w:szCs w:val="24"/>
        </w:rPr>
        <w:t xml:space="preserve"> за</w:t>
      </w:r>
      <w:r w:rsidRPr="00707A2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представнике надлежних субјеката </w:t>
      </w:r>
      <w:r w:rsidRPr="00707A21">
        <w:rPr>
          <w:rFonts w:ascii="Times New Roman" w:hAnsi="Times New Roman" w:cs="Times New Roman"/>
          <w:sz w:val="24"/>
          <w:szCs w:val="24"/>
        </w:rPr>
        <w:t>у области борбе против трговине људима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</w:p>
    <w:p w14:paraId="6E554318" w14:textId="66A60F47" w:rsidR="00611269" w:rsidRDefault="003761E4" w:rsidP="006112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Чланом 14</w:t>
      </w:r>
      <w:r w:rsidR="00611269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 </w:t>
      </w:r>
      <w:r w:rsidR="00226F3C" w:rsidRPr="00226F3C">
        <w:rPr>
          <w:rFonts w:ascii="Times New Roman" w:hAnsi="Times New Roman" w:cs="Times New Roman"/>
          <w:b/>
          <w:sz w:val="24"/>
          <w:szCs w:val="24"/>
          <w:lang w:val="sr-Cyrl-RS"/>
        </w:rPr>
        <w:t>Предлога</w:t>
      </w:r>
      <w:r w:rsidR="00611269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закона </w:t>
      </w:r>
      <w:r w:rsidR="00611269" w:rsidRPr="00707A21">
        <w:rPr>
          <w:rFonts w:ascii="Times New Roman" w:hAnsi="Times New Roman" w:cs="Times New Roman"/>
          <w:sz w:val="24"/>
          <w:szCs w:val="24"/>
          <w:lang w:val="sr-Cyrl-RS"/>
        </w:rPr>
        <w:t>прописано је</w:t>
      </w:r>
      <w:r w:rsidR="00D70EA5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да Влада образује Савет за борбу против трговине људима, те да је </w:t>
      </w:r>
      <w:r w:rsidR="00D70EA5" w:rsidRPr="00707A21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Савет тело Владе које се образује у циљу унапређења </w:t>
      </w:r>
      <w:r w:rsidR="00D70EA5" w:rsidRPr="00707A21">
        <w:rPr>
          <w:rFonts w:ascii="Times New Roman" w:eastAsia="Calibri" w:hAnsi="Times New Roman" w:cs="Times New Roman"/>
          <w:bCs/>
          <w:sz w:val="24"/>
          <w:szCs w:val="24"/>
        </w:rPr>
        <w:t xml:space="preserve">координације националних и међународних активности </w:t>
      </w:r>
      <w:r w:rsidR="00D70EA5" w:rsidRPr="00707A21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у области борбе против </w:t>
      </w:r>
      <w:r w:rsidR="00D70EA5" w:rsidRPr="00707A21">
        <w:rPr>
          <w:rFonts w:ascii="Times New Roman" w:eastAsia="Calibri" w:hAnsi="Times New Roman" w:cs="Times New Roman"/>
          <w:bCs/>
          <w:sz w:val="24"/>
          <w:szCs w:val="24"/>
        </w:rPr>
        <w:t>трговине људима</w:t>
      </w:r>
      <w:r w:rsidR="00D70EA5" w:rsidRPr="00707A21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, у оквиру којих разматра и међународне препоруке и препоруке Националног известиоца, структура Савета, присуство седницама Савета и извештавање Владе о раду Савета.</w:t>
      </w:r>
    </w:p>
    <w:p w14:paraId="4C6AE0C9" w14:textId="7EA37243" w:rsidR="00611269" w:rsidRPr="00707A21" w:rsidRDefault="003761E4" w:rsidP="006112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Чланом 15</w:t>
      </w:r>
      <w:r w:rsidR="00611269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 </w:t>
      </w:r>
      <w:r w:rsidR="00226F3C" w:rsidRPr="00226F3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Предлога </w:t>
      </w:r>
      <w:r w:rsidR="00611269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>закона</w:t>
      </w:r>
      <w:r w:rsidR="00D70EA5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D70EA5" w:rsidRPr="00707A21">
        <w:rPr>
          <w:rFonts w:ascii="Times New Roman" w:hAnsi="Times New Roman" w:cs="Times New Roman"/>
          <w:sz w:val="24"/>
          <w:szCs w:val="24"/>
          <w:lang w:val="sr-Cyrl-RS"/>
        </w:rPr>
        <w:t>прописују се послови</w:t>
      </w:r>
      <w:r w:rsidR="004233A7">
        <w:rPr>
          <w:rFonts w:ascii="Times New Roman" w:hAnsi="Times New Roman" w:cs="Times New Roman"/>
          <w:sz w:val="24"/>
          <w:szCs w:val="24"/>
          <w:lang w:val="sr-Cyrl-RS"/>
        </w:rPr>
        <w:t xml:space="preserve"> које обавља Национални координатор</w:t>
      </w:r>
      <w:r w:rsidR="00D70EA5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за борбу против тргов</w:t>
      </w:r>
      <w:r w:rsidR="00EF5A82" w:rsidRPr="00707A21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70EA5" w:rsidRPr="00707A21">
        <w:rPr>
          <w:rFonts w:ascii="Times New Roman" w:hAnsi="Times New Roman" w:cs="Times New Roman"/>
          <w:sz w:val="24"/>
          <w:szCs w:val="24"/>
          <w:lang w:val="sr-Cyrl-RS"/>
        </w:rPr>
        <w:t>не људима.</w:t>
      </w:r>
      <w:r w:rsidR="00D70EA5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14:paraId="151A2974" w14:textId="3166ECB5" w:rsidR="00D70EA5" w:rsidRPr="00707A21" w:rsidRDefault="003761E4" w:rsidP="00D70EA5">
      <w:pPr>
        <w:pStyle w:val="Heading3"/>
        <w:rPr>
          <w:b w:val="0"/>
        </w:rPr>
      </w:pPr>
      <w:r>
        <w:t>Чланом 16</w:t>
      </w:r>
      <w:r w:rsidR="00611269" w:rsidRPr="00707A21">
        <w:t xml:space="preserve">. </w:t>
      </w:r>
      <w:r w:rsidR="00226F3C" w:rsidRPr="00226F3C">
        <w:t>Предлога</w:t>
      </w:r>
      <w:r w:rsidR="00611269" w:rsidRPr="00707A21">
        <w:t xml:space="preserve"> закона</w:t>
      </w:r>
      <w:r w:rsidR="00D70EA5" w:rsidRPr="00707A21">
        <w:t xml:space="preserve"> </w:t>
      </w:r>
      <w:r w:rsidR="00D70EA5" w:rsidRPr="00707A21">
        <w:rPr>
          <w:b w:val="0"/>
        </w:rPr>
        <w:t>прописују се надлежности Националног известиоца у области трговине људима.</w:t>
      </w:r>
    </w:p>
    <w:p w14:paraId="43EF8C56" w14:textId="6048224C" w:rsidR="00B62499" w:rsidRPr="00707A21" w:rsidRDefault="003761E4" w:rsidP="00B62499">
      <w:pPr>
        <w:spacing w:line="276" w:lineRule="auto"/>
        <w:ind w:firstLine="71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Чланом 17</w:t>
      </w:r>
      <w:r w:rsidR="00D70EA5" w:rsidRPr="00707A2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26F3C" w:rsidRPr="00226F3C">
        <w:rPr>
          <w:rFonts w:ascii="Times New Roman" w:hAnsi="Times New Roman" w:cs="Times New Roman"/>
          <w:b/>
          <w:sz w:val="24"/>
          <w:szCs w:val="24"/>
        </w:rPr>
        <w:t>Предлога</w:t>
      </w:r>
      <w:r w:rsidR="00D70EA5" w:rsidRPr="00707A21">
        <w:rPr>
          <w:rFonts w:ascii="Times New Roman" w:hAnsi="Times New Roman" w:cs="Times New Roman"/>
          <w:b/>
          <w:sz w:val="24"/>
          <w:szCs w:val="24"/>
        </w:rPr>
        <w:t xml:space="preserve"> закона </w:t>
      </w:r>
      <w:r w:rsidR="00D70EA5" w:rsidRPr="00707A21">
        <w:rPr>
          <w:rFonts w:ascii="Times New Roman" w:hAnsi="Times New Roman" w:cs="Times New Roman"/>
          <w:sz w:val="24"/>
          <w:szCs w:val="24"/>
          <w:lang w:val="sr-Cyrl-RS"/>
        </w:rPr>
        <w:t>прописано је да</w:t>
      </w:r>
      <w:r w:rsidR="00D70EA5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D70EA5" w:rsidRPr="00707A21">
        <w:rPr>
          <w:rFonts w:ascii="Times New Roman" w:hAnsi="Times New Roman" w:cs="Times New Roman"/>
          <w:sz w:val="24"/>
          <w:szCs w:val="24"/>
          <w:lang w:val="sr-Cyrl-RS"/>
        </w:rPr>
        <w:t>полицијски службеници који су стекли посебна знања у области трговине људима, обављају полицијске послове који се односе на спречавање и сузбијање тргов</w:t>
      </w:r>
      <w:r w:rsidR="00B62499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ине људима, у складу са законом, као и да се у </w:t>
      </w:r>
      <w:r w:rsidR="00B62499" w:rsidRPr="00707A21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оквиру Дирекције полиције образује организациона јединица надлежна за </w:t>
      </w:r>
      <w:r w:rsidR="00B62499" w:rsidRPr="00707A21">
        <w:rPr>
          <w:rFonts w:ascii="Times New Roman" w:hAnsi="Times New Roman" w:cs="Times New Roman"/>
          <w:sz w:val="24"/>
          <w:szCs w:val="24"/>
          <w:shd w:val="clear" w:color="auto" w:fill="FFFFFF"/>
        </w:rPr>
        <w:t>координациј</w:t>
      </w:r>
      <w:r w:rsidR="00B62499" w:rsidRPr="00707A21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у</w:t>
      </w:r>
      <w:r w:rsidR="00B62499" w:rsidRPr="00707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рада у области</w:t>
      </w:r>
      <w:r w:rsidR="00B62499" w:rsidRPr="00707A21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 борбе</w:t>
      </w:r>
      <w:r w:rsidR="00B62499" w:rsidRPr="00707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62499" w:rsidRPr="00707A21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 xml:space="preserve">против </w:t>
      </w:r>
      <w:r w:rsidR="00B62499" w:rsidRPr="00707A21">
        <w:rPr>
          <w:rFonts w:ascii="Times New Roman" w:hAnsi="Times New Roman" w:cs="Times New Roman"/>
          <w:sz w:val="24"/>
          <w:szCs w:val="24"/>
          <w:shd w:val="clear" w:color="auto" w:fill="FFFFFF"/>
        </w:rPr>
        <w:t>трговине људима</w:t>
      </w:r>
      <w:r w:rsidR="00B62499" w:rsidRPr="00707A21">
        <w:rPr>
          <w:rFonts w:ascii="Times New Roman" w:hAnsi="Times New Roman" w:cs="Times New Roman"/>
          <w:sz w:val="24"/>
          <w:szCs w:val="24"/>
          <w:shd w:val="clear" w:color="auto" w:fill="FFFFFF"/>
          <w:lang w:val="sr-Cyrl-RS"/>
        </w:rPr>
        <w:t>.</w:t>
      </w:r>
    </w:p>
    <w:p w14:paraId="78C0A389" w14:textId="01E71794" w:rsidR="00D70EA5" w:rsidRPr="00707A21" w:rsidRDefault="003761E4" w:rsidP="00B62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Чланом 18</w:t>
      </w:r>
      <w:r w:rsidR="00D70EA5" w:rsidRPr="00707A2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05BE" w:rsidRPr="008105BE">
        <w:rPr>
          <w:rFonts w:ascii="Times New Roman" w:hAnsi="Times New Roman" w:cs="Times New Roman"/>
          <w:b/>
          <w:sz w:val="24"/>
          <w:szCs w:val="24"/>
        </w:rPr>
        <w:t>Предлога</w:t>
      </w:r>
      <w:r w:rsidR="00D70EA5" w:rsidRPr="00707A21">
        <w:rPr>
          <w:rFonts w:ascii="Times New Roman" w:hAnsi="Times New Roman" w:cs="Times New Roman"/>
          <w:b/>
          <w:sz w:val="24"/>
          <w:szCs w:val="24"/>
        </w:rPr>
        <w:t xml:space="preserve"> закона</w:t>
      </w:r>
      <w:r w:rsidR="00B62499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62499" w:rsidRPr="00707A21">
        <w:rPr>
          <w:rFonts w:ascii="Times New Roman" w:hAnsi="Times New Roman" w:cs="Times New Roman"/>
          <w:sz w:val="24"/>
          <w:szCs w:val="24"/>
          <w:lang w:val="sr-Cyrl-RS"/>
        </w:rPr>
        <w:t>прописано је да</w:t>
      </w:r>
      <w:r w:rsidR="00B62499" w:rsidRPr="00707A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2499" w:rsidRPr="00707A21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B62499" w:rsidRPr="00707A21">
        <w:rPr>
          <w:rFonts w:ascii="Times New Roman" w:hAnsi="Times New Roman" w:cs="Times New Roman"/>
          <w:sz w:val="24"/>
          <w:szCs w:val="24"/>
        </w:rPr>
        <w:t>лавни јавни тужилац одређује јавне тужиоце који су</w:t>
      </w:r>
      <w:r w:rsidR="00B62499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стекли посебна знања у области спречавања и сузбијања трговине људима</w:t>
      </w:r>
      <w:r w:rsidR="00B62499" w:rsidRPr="00707A21">
        <w:rPr>
          <w:rFonts w:ascii="Times New Roman" w:hAnsi="Times New Roman" w:cs="Times New Roman"/>
          <w:sz w:val="24"/>
          <w:szCs w:val="24"/>
        </w:rPr>
        <w:t xml:space="preserve"> ради поступања у предметима трговине људима.</w:t>
      </w:r>
    </w:p>
    <w:p w14:paraId="378621B0" w14:textId="7F45DE2F" w:rsidR="00D70EA5" w:rsidRPr="00707A21" w:rsidRDefault="003761E4" w:rsidP="00B624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Чланом 19</w:t>
      </w:r>
      <w:r w:rsidR="00D70EA5" w:rsidRPr="00707A2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05BE" w:rsidRPr="008105BE">
        <w:rPr>
          <w:rFonts w:ascii="Times New Roman" w:hAnsi="Times New Roman" w:cs="Times New Roman"/>
          <w:b/>
          <w:sz w:val="24"/>
          <w:szCs w:val="24"/>
        </w:rPr>
        <w:t xml:space="preserve">Предлога </w:t>
      </w:r>
      <w:r w:rsidR="00D70EA5" w:rsidRPr="00707A21">
        <w:rPr>
          <w:rFonts w:ascii="Times New Roman" w:hAnsi="Times New Roman" w:cs="Times New Roman"/>
          <w:b/>
          <w:sz w:val="24"/>
          <w:szCs w:val="24"/>
        </w:rPr>
        <w:t>закона</w:t>
      </w:r>
      <w:r w:rsidR="00B62499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B62499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прописано је да судије које су стекле посебна знања у области спречавања и сузбијања трговине људима поступају у предметима трговине људима. </w:t>
      </w:r>
    </w:p>
    <w:p w14:paraId="1E283F6E" w14:textId="563BECD0" w:rsidR="001F5395" w:rsidRPr="003761E4" w:rsidRDefault="003761E4" w:rsidP="00376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Чланом 20</w:t>
      </w:r>
      <w:r w:rsidR="00B62499" w:rsidRPr="00707A2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05BE" w:rsidRPr="008105BE">
        <w:rPr>
          <w:rFonts w:ascii="Times New Roman" w:hAnsi="Times New Roman" w:cs="Times New Roman"/>
          <w:b/>
          <w:sz w:val="24"/>
          <w:szCs w:val="24"/>
        </w:rPr>
        <w:t>Предлога</w:t>
      </w:r>
      <w:r w:rsidR="00B62499" w:rsidRPr="00707A21">
        <w:rPr>
          <w:rFonts w:ascii="Times New Roman" w:hAnsi="Times New Roman" w:cs="Times New Roman"/>
          <w:b/>
          <w:sz w:val="24"/>
          <w:szCs w:val="24"/>
        </w:rPr>
        <w:t xml:space="preserve"> закона</w:t>
      </w:r>
      <w:r w:rsidR="001F5395" w:rsidRPr="00707A21">
        <w:rPr>
          <w:rFonts w:ascii="Times New Roman" w:hAnsi="Times New Roman" w:cs="Times New Roman"/>
          <w:sz w:val="24"/>
          <w:szCs w:val="24"/>
        </w:rPr>
        <w:t xml:space="preserve"> </w:t>
      </w:r>
      <w:r w:rsidR="00EF5A82" w:rsidRPr="003761E4">
        <w:rPr>
          <w:rFonts w:ascii="Times New Roman" w:hAnsi="Times New Roman" w:cs="Times New Roman"/>
          <w:sz w:val="24"/>
          <w:szCs w:val="24"/>
        </w:rPr>
        <w:t>прописане су надлежности и послови Центра за заштиту трговине људима као установе социјалне заштитте.</w:t>
      </w:r>
      <w:r w:rsidR="00B51068" w:rsidRPr="00707A21">
        <w:t xml:space="preserve">  </w:t>
      </w:r>
      <w:r w:rsidR="001F5395" w:rsidRPr="00707A21">
        <w:t xml:space="preserve">   </w:t>
      </w:r>
    </w:p>
    <w:p w14:paraId="7B11D294" w14:textId="597C3EEE" w:rsidR="00891A36" w:rsidRPr="00707A21" w:rsidRDefault="00EF5A82" w:rsidP="00D70EA5">
      <w:pPr>
        <w:pStyle w:val="Heading3"/>
        <w:rPr>
          <w:b w:val="0"/>
        </w:rPr>
      </w:pPr>
      <w:r w:rsidRPr="00707A21">
        <w:t>Ч</w:t>
      </w:r>
      <w:r w:rsidR="00BC7C30">
        <w:t>ланом 21</w:t>
      </w:r>
      <w:r w:rsidRPr="00707A21">
        <w:t xml:space="preserve">. </w:t>
      </w:r>
      <w:r w:rsidR="008105BE">
        <w:t>Предлога</w:t>
      </w:r>
      <w:r w:rsidRPr="00707A21">
        <w:t xml:space="preserve"> закона</w:t>
      </w:r>
      <w:r w:rsidR="00891A36" w:rsidRPr="00707A21">
        <w:rPr>
          <w:b w:val="0"/>
        </w:rPr>
        <w:t xml:space="preserve"> прописан је Црвени крст Србије као један од субјеката Националног механизма који учествује у пружању помоћи, подршке и заштите жртвама трговине људима.</w:t>
      </w:r>
    </w:p>
    <w:p w14:paraId="3CE1C7A7" w14:textId="217605BF" w:rsidR="00891A36" w:rsidRPr="00707A21" w:rsidRDefault="00BC7C30" w:rsidP="00D70EA5">
      <w:pPr>
        <w:pStyle w:val="Heading3"/>
        <w:rPr>
          <w:b w:val="0"/>
        </w:rPr>
      </w:pPr>
      <w:r>
        <w:t>Чланом 22</w:t>
      </w:r>
      <w:r w:rsidR="00891A36" w:rsidRPr="00707A21">
        <w:t xml:space="preserve">. </w:t>
      </w:r>
      <w:r w:rsidR="008105BE">
        <w:t>Предлога</w:t>
      </w:r>
      <w:r w:rsidR="00891A36" w:rsidRPr="00707A21">
        <w:t xml:space="preserve"> закона</w:t>
      </w:r>
      <w:r w:rsidR="00891A36" w:rsidRPr="00707A21">
        <w:rPr>
          <w:b w:val="0"/>
        </w:rPr>
        <w:t xml:space="preserve"> прописана су удружења која пружају лиценциране услуге социјалне заштите и релевантна удружења која се баве пружањем помоћи и заштите жртава трговине људима и учествују у пружању подршке, помоћи и заштите жртвама трговине људима.</w:t>
      </w:r>
      <w:r w:rsidR="00B62499" w:rsidRPr="00707A21">
        <w:rPr>
          <w:b w:val="0"/>
        </w:rPr>
        <w:t xml:space="preserve"> </w:t>
      </w:r>
    </w:p>
    <w:p w14:paraId="0A6262B5" w14:textId="7E501949" w:rsidR="00891A36" w:rsidRPr="00707A21" w:rsidRDefault="00BC7C30" w:rsidP="001B36C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Чланом 23</w:t>
      </w:r>
      <w:r w:rsidR="00891A36" w:rsidRPr="00707A2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105BE" w:rsidRPr="008105BE">
        <w:rPr>
          <w:rFonts w:ascii="Times New Roman" w:hAnsi="Times New Roman" w:cs="Times New Roman"/>
          <w:b/>
          <w:sz w:val="24"/>
          <w:szCs w:val="24"/>
        </w:rPr>
        <w:t xml:space="preserve">Предлога </w:t>
      </w:r>
      <w:r w:rsidR="00891A36" w:rsidRPr="00707A21">
        <w:rPr>
          <w:rFonts w:ascii="Times New Roman" w:hAnsi="Times New Roman" w:cs="Times New Roman"/>
          <w:b/>
          <w:sz w:val="24"/>
          <w:szCs w:val="24"/>
        </w:rPr>
        <w:t>закона</w:t>
      </w:r>
      <w:r w:rsidR="00891A36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91A36" w:rsidRPr="00707A21">
        <w:rPr>
          <w:rFonts w:ascii="Times New Roman" w:hAnsi="Times New Roman" w:cs="Times New Roman"/>
          <w:sz w:val="24"/>
          <w:szCs w:val="24"/>
          <w:lang w:val="sr-Cyrl-RS"/>
        </w:rPr>
        <w:t>прописано је да се</w:t>
      </w:r>
      <w:r w:rsidR="00891A36" w:rsidRPr="00707A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A36" w:rsidRPr="00826B57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891A36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јединици локалне самоуправе може образовати мултидисциплинарни локални тим за борбу против трговине људима.</w:t>
      </w:r>
    </w:p>
    <w:p w14:paraId="051E4A12" w14:textId="2C3986FB" w:rsidR="001B36C9" w:rsidRPr="00707A21" w:rsidRDefault="00BC7C30" w:rsidP="001B36C9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Чланом 24</w:t>
      </w:r>
      <w:r w:rsidR="00891A36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. </w:t>
      </w:r>
      <w:r w:rsidR="008105BE" w:rsidRPr="008105BE">
        <w:rPr>
          <w:rFonts w:ascii="Times New Roman" w:hAnsi="Times New Roman" w:cs="Times New Roman"/>
          <w:b/>
          <w:sz w:val="24"/>
          <w:szCs w:val="24"/>
          <w:lang w:val="sr-Cyrl-RS"/>
        </w:rPr>
        <w:t>Предлога</w:t>
      </w:r>
      <w:r w:rsidR="00891A36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закона</w:t>
      </w:r>
      <w:r w:rsidR="00891A36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прописане су превентивне активности које надлежни субјекти развијају и предузимају </w:t>
      </w:r>
      <w:r w:rsidR="001B36C9" w:rsidRPr="00707A21">
        <w:rPr>
          <w:rFonts w:ascii="Times New Roman" w:hAnsi="Times New Roman" w:cs="Times New Roman"/>
          <w:sz w:val="24"/>
          <w:szCs w:val="24"/>
          <w:lang w:val="sr-Cyrl-RS"/>
        </w:rPr>
        <w:t>у спречавању и сузбијању</w:t>
      </w:r>
      <w:r w:rsidR="00891A36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трговине људима</w:t>
      </w:r>
      <w:r w:rsidR="001B36C9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, у циљу јачања свести грађана против свих облика трговине људима, нарочито у односу на </w:t>
      </w:r>
      <w:r w:rsidR="001B36C9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>л</w:t>
      </w:r>
      <w:r w:rsidR="001B36C9" w:rsidRPr="00707A21">
        <w:rPr>
          <w:rFonts w:ascii="Times New Roman" w:hAnsi="Times New Roman" w:cs="Times New Roman"/>
          <w:iCs/>
          <w:sz w:val="24"/>
          <w:szCs w:val="24"/>
        </w:rPr>
        <w:t>ица која су изложена ризику од трговине људима</w:t>
      </w:r>
      <w:r w:rsidR="001B36C9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(</w:t>
      </w:r>
      <w:r w:rsidR="001B36C9" w:rsidRPr="00707A21">
        <w:rPr>
          <w:rFonts w:ascii="Times New Roman" w:hAnsi="Times New Roman" w:cs="Times New Roman"/>
          <w:iCs/>
          <w:sz w:val="24"/>
          <w:szCs w:val="24"/>
        </w:rPr>
        <w:t xml:space="preserve">осетљиве групе код којих је повећана рањивост услед </w:t>
      </w:r>
      <w:r w:rsidR="001B36C9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њиховог </w:t>
      </w:r>
      <w:r w:rsidR="001B36C9" w:rsidRPr="00707A21">
        <w:rPr>
          <w:rFonts w:ascii="Times New Roman" w:hAnsi="Times New Roman" w:cs="Times New Roman"/>
          <w:iCs/>
          <w:sz w:val="24"/>
          <w:szCs w:val="24"/>
        </w:rPr>
        <w:t xml:space="preserve">здравственог </w:t>
      </w:r>
      <w:r w:rsidR="001B36C9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и </w:t>
      </w:r>
      <w:r w:rsidR="001B36C9" w:rsidRPr="00707A21">
        <w:rPr>
          <w:rFonts w:ascii="Times New Roman" w:hAnsi="Times New Roman" w:cs="Times New Roman"/>
          <w:iCs/>
          <w:sz w:val="24"/>
          <w:szCs w:val="24"/>
        </w:rPr>
        <w:t xml:space="preserve">физичког стања, економске ситуације </w:t>
      </w:r>
      <w:r w:rsidR="001B36C9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>и других околности,</w:t>
      </w:r>
      <w:r w:rsidR="001B36C9" w:rsidRPr="00707A21">
        <w:rPr>
          <w:rFonts w:ascii="Times New Roman" w:hAnsi="Times New Roman" w:cs="Times New Roman"/>
          <w:iCs/>
          <w:sz w:val="24"/>
          <w:szCs w:val="24"/>
        </w:rPr>
        <w:t xml:space="preserve"> што узрокује лошији квалитет живота и виши степен ризика од сиромаштва и социјалне искључености</w:t>
      </w:r>
      <w:r w:rsidR="001B36C9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>).</w:t>
      </w:r>
    </w:p>
    <w:p w14:paraId="617E57B8" w14:textId="6DB03F96" w:rsidR="001B36C9" w:rsidRPr="00707A21" w:rsidRDefault="00BC7C30" w:rsidP="001B36C9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Чланом 25</w:t>
      </w:r>
      <w:r w:rsidR="001B36C9" w:rsidRPr="00707A21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. </w:t>
      </w:r>
      <w:r w:rsidR="008105BE" w:rsidRPr="008105BE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Предлога</w:t>
      </w:r>
      <w:r w:rsidR="001B36C9" w:rsidRPr="00707A21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 закона</w:t>
      </w:r>
      <w:r w:rsidR="001B36C9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прописане су превентивне мере у области медија и у дигиталном простору.</w:t>
      </w:r>
    </w:p>
    <w:p w14:paraId="79A251AC" w14:textId="4E4ABA3B" w:rsidR="00AA64E8" w:rsidRPr="00707A21" w:rsidRDefault="00BC7C30" w:rsidP="001B36C9">
      <w:pPr>
        <w:spacing w:after="5" w:line="276" w:lineRule="auto"/>
        <w:ind w:right="4" w:firstLine="720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Чл. 26-42</w:t>
      </w:r>
      <w:r w:rsidR="001B36C9" w:rsidRPr="00707A21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. </w:t>
      </w:r>
      <w:r w:rsidR="008105BE" w:rsidRPr="008105BE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Предлога </w:t>
      </w:r>
      <w:r w:rsidR="001B36C9" w:rsidRPr="00707A21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закона</w:t>
      </w:r>
      <w:r w:rsidR="001B36C9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прописана су права жртава трговине људима и то: право на информисање, </w:t>
      </w:r>
      <w:r w:rsidR="001B36C9" w:rsidRPr="00707A21">
        <w:rPr>
          <w:rFonts w:ascii="Times New Roman" w:hAnsi="Times New Roman" w:cs="Times New Roman"/>
          <w:sz w:val="24"/>
          <w:szCs w:val="24"/>
          <w:lang w:val="sr-Cyrl-RS"/>
        </w:rPr>
        <w:t>право на слободан избор и приступ расположивим услугама помоћи и подршке, право на рефлексију,</w:t>
      </w:r>
      <w:r w:rsidR="001B36C9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1B36C9" w:rsidRPr="00707A21">
        <w:rPr>
          <w:rFonts w:ascii="Times New Roman" w:hAnsi="Times New Roman" w:cs="Times New Roman"/>
          <w:sz w:val="24"/>
          <w:szCs w:val="24"/>
          <w:lang w:val="sr-Cyrl-RS"/>
        </w:rPr>
        <w:t>право на привремени боравак, право на добровољни повратак, право на заштиту физичког и психичког интегритета (током трајања и након окончања кривичног, односно прекршајног поступка</w:t>
      </w:r>
      <w:r w:rsidR="00AA64E8" w:rsidRPr="00707A21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1B36C9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AA64E8" w:rsidRPr="00707A21">
        <w:rPr>
          <w:rFonts w:ascii="Times New Roman" w:hAnsi="Times New Roman" w:cs="Times New Roman"/>
          <w:sz w:val="24"/>
          <w:szCs w:val="24"/>
        </w:rPr>
        <w:t>право на здравствену заштиту</w:t>
      </w:r>
      <w:r w:rsidR="00AA64E8" w:rsidRPr="00707A21">
        <w:rPr>
          <w:rFonts w:ascii="Times New Roman" w:hAnsi="Times New Roman" w:cs="Times New Roman"/>
          <w:sz w:val="24"/>
          <w:szCs w:val="24"/>
          <w:lang w:val="sr-Cyrl-RS"/>
        </w:rPr>
        <w:t>, право на приватност и заштиту података о личности, право на подршку и помоћ у поступку пред надлежним органом,</w:t>
      </w:r>
      <w:r w:rsidR="00AA64E8" w:rsidRPr="00707A21">
        <w:rPr>
          <w:rFonts w:ascii="Times New Roman" w:hAnsi="Times New Roman" w:cs="Times New Roman"/>
          <w:sz w:val="24"/>
          <w:szCs w:val="24"/>
        </w:rPr>
        <w:t xml:space="preserve"> право на бесплатну правну помоћ</w:t>
      </w:r>
      <w:r w:rsidR="00AA64E8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, право на преводиоца и тумача, право на некажњавање, право на радну инклузију, право на социјалну заштиту,  </w:t>
      </w:r>
      <w:r w:rsidR="00AA64E8" w:rsidRPr="00707A21">
        <w:rPr>
          <w:rFonts w:ascii="Times New Roman" w:hAnsi="Times New Roman" w:cs="Times New Roman"/>
          <w:bCs/>
          <w:sz w:val="24"/>
          <w:szCs w:val="24"/>
        </w:rPr>
        <w:t>право на образовање</w:t>
      </w:r>
      <w:r w:rsidR="00AA64E8" w:rsidRPr="00707A2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, </w:t>
      </w:r>
      <w:r w:rsidR="00AA64E8" w:rsidRPr="00707A21">
        <w:rPr>
          <w:rFonts w:ascii="Times New Roman" w:hAnsi="Times New Roman" w:cs="Times New Roman"/>
          <w:bCs/>
          <w:sz w:val="24"/>
          <w:szCs w:val="24"/>
        </w:rPr>
        <w:t xml:space="preserve">право на </w:t>
      </w:r>
      <w:r w:rsidR="00584AC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једнократну </w:t>
      </w:r>
      <w:r w:rsidR="00AA64E8" w:rsidRPr="00707A21">
        <w:rPr>
          <w:rFonts w:ascii="Times New Roman" w:hAnsi="Times New Roman" w:cs="Times New Roman"/>
          <w:bCs/>
          <w:sz w:val="24"/>
          <w:szCs w:val="24"/>
        </w:rPr>
        <w:t>новчану надокнаду</w:t>
      </w:r>
      <w:r w:rsidR="00AA64E8" w:rsidRPr="00707A2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(коју остварује сам</w:t>
      </w:r>
      <w:r w:rsidR="00584AC1">
        <w:rPr>
          <w:rFonts w:ascii="Times New Roman" w:hAnsi="Times New Roman" w:cs="Times New Roman"/>
          <w:bCs/>
          <w:sz w:val="24"/>
          <w:szCs w:val="24"/>
          <w:lang w:val="sr-Cyrl-RS"/>
        </w:rPr>
        <w:t>о формално идентификована жртва</w:t>
      </w:r>
      <w:r w:rsidR="00AA64E8" w:rsidRPr="00707A21">
        <w:rPr>
          <w:rFonts w:ascii="Times New Roman" w:hAnsi="Times New Roman" w:cs="Times New Roman"/>
          <w:bCs/>
          <w:sz w:val="24"/>
          <w:szCs w:val="24"/>
          <w:lang w:val="sr-Cyrl-RS"/>
        </w:rPr>
        <w:t>) и</w:t>
      </w:r>
      <w:r w:rsidR="00AA64E8" w:rsidRPr="00707A21">
        <w:rPr>
          <w:rFonts w:ascii="Times New Roman" w:hAnsi="Times New Roman" w:cs="Times New Roman"/>
          <w:bCs/>
          <w:sz w:val="24"/>
          <w:szCs w:val="24"/>
        </w:rPr>
        <w:t xml:space="preserve"> право на сигуран смештај</w:t>
      </w:r>
      <w:r w:rsidR="00AA64E8" w:rsidRPr="00707A2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(краткотрајан и дугорочни).</w:t>
      </w:r>
    </w:p>
    <w:p w14:paraId="701106C3" w14:textId="46134900" w:rsidR="001B36C9" w:rsidRPr="00707A21" w:rsidRDefault="00AA64E8" w:rsidP="001B4308">
      <w:pPr>
        <w:pStyle w:val="ListParagraph"/>
        <w:spacing w:before="0" w:beforeAutospacing="0" w:after="0" w:afterAutospacing="0"/>
        <w:ind w:firstLine="720"/>
        <w:jc w:val="both"/>
        <w:rPr>
          <w:lang w:val="sr-Cyrl-RS"/>
        </w:rPr>
      </w:pPr>
      <w:r w:rsidRPr="00707A21">
        <w:rPr>
          <w:b/>
          <w:bCs/>
          <w:lang w:val="sr-Cyrl-RS"/>
        </w:rPr>
        <w:t xml:space="preserve">Чл. 43-53. </w:t>
      </w:r>
      <w:r w:rsidR="008105BE" w:rsidRPr="008105BE">
        <w:rPr>
          <w:b/>
          <w:bCs/>
          <w:lang w:val="sr-Cyrl-RS"/>
        </w:rPr>
        <w:t>Предлога</w:t>
      </w:r>
      <w:r w:rsidRPr="00707A21">
        <w:rPr>
          <w:b/>
          <w:bCs/>
          <w:lang w:val="sr-Cyrl-RS"/>
        </w:rPr>
        <w:t xml:space="preserve"> закона</w:t>
      </w:r>
      <w:r w:rsidRPr="00707A21">
        <w:rPr>
          <w:bCs/>
          <w:lang w:val="sr-Cyrl-RS"/>
        </w:rPr>
        <w:t xml:space="preserve"> прописан је поступак идентификације жртве трговине људима, и то поступак прелиминарне идентификације и поступак формалне идентификације.</w:t>
      </w:r>
      <w:r w:rsidR="001B4308" w:rsidRPr="00707A21">
        <w:rPr>
          <w:bCs/>
          <w:lang w:val="sr-Cyrl-RS"/>
        </w:rPr>
        <w:t xml:space="preserve"> </w:t>
      </w:r>
      <w:r w:rsidR="00F9459C" w:rsidRPr="00707A21">
        <w:rPr>
          <w:lang w:val="sr-Cyrl-RS"/>
        </w:rPr>
        <w:t xml:space="preserve">Надлежни субјекти социјалне заштите и удружења спроводе поступак идентификације и помоћи за жртве трговине људима који подразумева доделу статуса жртве и пружање дугорочне помоћи, чиме се Република Србија определила за тзв. </w:t>
      </w:r>
      <w:r w:rsidR="00F9459C" w:rsidRPr="00707A21">
        <w:rPr>
          <w:lang w:val="sr-Cyrl-RS"/>
        </w:rPr>
        <w:lastRenderedPageBreak/>
        <w:t>„Социјални путˮ</w:t>
      </w:r>
      <w:r w:rsidR="001B4308" w:rsidRPr="00707A21">
        <w:rPr>
          <w:lang w:val="sr-Cyrl-RS"/>
        </w:rPr>
        <w:t xml:space="preserve"> у спровођењу овог поступка</w:t>
      </w:r>
      <w:r w:rsidR="00F9459C" w:rsidRPr="00707A21">
        <w:rPr>
          <w:lang w:val="sr-Cyrl-RS"/>
        </w:rPr>
        <w:t>. Поступак формалне идентификације спроводи Центар за заштиту жртава трговине људима, уколико жртва трговине људима да свој пристанак. Уколико жртва не да свој пристанак она задржава сва права прописана овим законом</w:t>
      </w:r>
      <w:r w:rsidR="001B4308" w:rsidRPr="00707A21">
        <w:rPr>
          <w:lang w:val="sr-Cyrl-RS"/>
        </w:rPr>
        <w:t>,</w:t>
      </w:r>
      <w:r w:rsidR="00F9459C" w:rsidRPr="00707A21">
        <w:rPr>
          <w:lang w:val="sr-Cyrl-RS"/>
        </w:rPr>
        <w:t xml:space="preserve"> осим права на новчану надокнаду. Наведеним се обезбеђују сва права жртви без обзира на пристанак за учешће у поступку.</w:t>
      </w:r>
      <w:r w:rsidR="001B4308" w:rsidRPr="00707A21">
        <w:rPr>
          <w:lang w:val="sr-Cyrl-RS"/>
        </w:rPr>
        <w:t xml:space="preserve"> Након спроведеног поступка формалне идентификације Центар доноси одлуку о формалној идентификацији на коју је дозвољен приговор. </w:t>
      </w:r>
      <w:r w:rsidR="00192309">
        <w:rPr>
          <w:lang w:val="sr-Cyrl-RS"/>
        </w:rPr>
        <w:t>Предлогом</w:t>
      </w:r>
      <w:r w:rsidR="001B4308" w:rsidRPr="00707A21">
        <w:rPr>
          <w:lang w:val="sr-Cyrl-RS"/>
        </w:rPr>
        <w:t xml:space="preserve"> закона прописује се образовање Комисије која одлучује по приговору на Одлуку о формалној идентификацији, као делотоворно правно средство, у циљу спречавања доношења одлуке на штету жртве трговине људима, чиме се обезбеђује двостепеност поступка. </w:t>
      </w:r>
    </w:p>
    <w:p w14:paraId="1629CE4B" w14:textId="6919589A" w:rsidR="00F9459C" w:rsidRPr="00707A21" w:rsidRDefault="001B4308" w:rsidP="001B4308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 w:eastAsia="sr-Latn-CS"/>
        </w:rPr>
      </w:pPr>
      <w:r w:rsidRPr="00707A21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ab/>
      </w:r>
      <w:r w:rsidRPr="00707A21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ab/>
      </w:r>
      <w:r w:rsidR="00F9459C" w:rsidRPr="00707A21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Чл. 54-56. </w:t>
      </w:r>
      <w:r w:rsidR="008105BE" w:rsidRPr="008105BE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>Предлога</w:t>
      </w:r>
      <w:r w:rsidR="00F9459C" w:rsidRPr="00707A21">
        <w:rPr>
          <w:rFonts w:ascii="Times New Roman" w:hAnsi="Times New Roman" w:cs="Times New Roman"/>
          <w:b/>
          <w:iCs/>
          <w:sz w:val="24"/>
          <w:szCs w:val="24"/>
          <w:lang w:val="sr-Cyrl-RS"/>
        </w:rPr>
        <w:t xml:space="preserve"> закона</w:t>
      </w:r>
      <w:r w:rsidR="00F9459C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прописана је идентификација, помоћ, подршка и заштита и репатријација детета као жртве трговине људима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 као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>де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тета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 жрт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ве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 трговине људима.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 том смислу, у случају сумње да је дете жртва трговине људима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Latn-RS"/>
        </w:rPr>
        <w:t>,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субјек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Latn-RS"/>
        </w:rPr>
        <w:t>a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т прелиминарне идентификације о томе без одлагања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>обаве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штава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надлежни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центар за социјални рад.</w:t>
      </w:r>
      <w:r w:rsidR="00BB0D9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Наведеним одредбама </w:t>
      </w:r>
      <w:r w:rsidR="00F9459C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>прописано</w:t>
      </w:r>
      <w:r w:rsidR="00BB0D9B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је</w:t>
      </w:r>
      <w:r w:rsidR="00F9459C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да се </w:t>
      </w:r>
      <w:r w:rsidR="001B36C9" w:rsidRPr="00707A21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>ружање помоћи, подршке и заштите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детета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 спроводи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одмах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након спроведене индивидуалне процене стања, потреба и ризика по дете,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уз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поштовање принципа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>најбољег интереса детета.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Надлежни субјекти, без одлагања,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у сарадњи са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ц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>ентром за социјални рад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 предузимају мере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активности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>из своје надлежности ради заштите права и интереса детета и пружања помоћи, подршке и заштите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детета, као и да п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омоћ и подршка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детету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обухвата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</w:rPr>
        <w:t xml:space="preserve"> медицинску, психосоцијалну, правну, образовну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, специјализоване услуге смештаја и друге врсте помоћи и подршке.</w:t>
      </w:r>
      <w:r w:rsidRPr="00707A21">
        <w:rPr>
          <w:rFonts w:ascii="Times New Roman" w:hAnsi="Times New Roman" w:cs="Times New Roman"/>
          <w:sz w:val="24"/>
          <w:szCs w:val="24"/>
          <w:lang w:val="sr-Cyrl-RS" w:eastAsia="sr-Latn-CS"/>
        </w:rPr>
        <w:t xml:space="preserve"> Појам „детета“ у </w:t>
      </w:r>
      <w:r w:rsidR="00192309">
        <w:rPr>
          <w:rFonts w:ascii="Times New Roman" w:hAnsi="Times New Roman" w:cs="Times New Roman"/>
          <w:sz w:val="24"/>
          <w:szCs w:val="24"/>
          <w:lang w:val="sr-Cyrl-RS"/>
        </w:rPr>
        <w:t>Предлогу</w:t>
      </w:r>
      <w:r w:rsidRPr="00707A21">
        <w:rPr>
          <w:rFonts w:ascii="Times New Roman" w:hAnsi="Times New Roman" w:cs="Times New Roman"/>
          <w:sz w:val="24"/>
          <w:szCs w:val="24"/>
          <w:lang w:val="sr-Cyrl-RS" w:eastAsia="sr-Latn-CS"/>
        </w:rPr>
        <w:t xml:space="preserve"> закона је дефинисан као физичко лице које није навршило 18 година живота. Пружање помоћи, подршке и заштите детета се спроводи </w:t>
      </w:r>
      <w:r w:rsidRPr="00707A21">
        <w:rPr>
          <w:rFonts w:ascii="Times New Roman" w:hAnsi="Times New Roman" w:cs="Times New Roman"/>
          <w:sz w:val="24"/>
          <w:szCs w:val="24"/>
          <w:lang w:eastAsia="sr-Latn-CS"/>
        </w:rPr>
        <w:t xml:space="preserve">уз </w:t>
      </w:r>
      <w:r w:rsidRPr="00707A21">
        <w:rPr>
          <w:rFonts w:ascii="Times New Roman" w:hAnsi="Times New Roman" w:cs="Times New Roman"/>
          <w:sz w:val="24"/>
          <w:szCs w:val="24"/>
          <w:lang w:val="sr-Cyrl-RS" w:eastAsia="sr-Latn-CS"/>
        </w:rPr>
        <w:t xml:space="preserve">поштовање принципа </w:t>
      </w:r>
      <w:r w:rsidRPr="00707A21">
        <w:rPr>
          <w:rFonts w:ascii="Times New Roman" w:hAnsi="Times New Roman" w:cs="Times New Roman"/>
          <w:sz w:val="24"/>
          <w:szCs w:val="24"/>
          <w:lang w:eastAsia="sr-Latn-CS"/>
        </w:rPr>
        <w:t>најбољег интереса детета</w:t>
      </w:r>
      <w:r w:rsidRPr="00707A21">
        <w:rPr>
          <w:rFonts w:ascii="Times New Roman" w:hAnsi="Times New Roman" w:cs="Times New Roman"/>
          <w:sz w:val="24"/>
          <w:szCs w:val="24"/>
          <w:lang w:val="sr-Cyrl-RS" w:eastAsia="sr-Latn-CS"/>
        </w:rPr>
        <w:t xml:space="preserve">. </w:t>
      </w:r>
    </w:p>
    <w:p w14:paraId="0EF93840" w14:textId="1AF33291" w:rsidR="00F9459C" w:rsidRPr="00707A21" w:rsidRDefault="00F9459C" w:rsidP="00F945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07A2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Чланом 57. </w:t>
      </w:r>
      <w:r w:rsidR="008105BE" w:rsidRPr="008105BE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Предлога</w:t>
      </w:r>
      <w:r w:rsidRPr="00707A2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закона</w:t>
      </w:r>
      <w:r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прописана је м</w:t>
      </w:r>
      <w:r w:rsidRPr="00707A21">
        <w:rPr>
          <w:rFonts w:ascii="Times New Roman" w:eastAsia="Times New Roman" w:hAnsi="Times New Roman" w:cs="Times New Roman"/>
          <w:sz w:val="24"/>
          <w:szCs w:val="24"/>
        </w:rPr>
        <w:t>еђународна сарадња</w:t>
      </w:r>
      <w:r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707A21">
        <w:rPr>
          <w:rFonts w:ascii="Times New Roman" w:eastAsia="Times New Roman" w:hAnsi="Times New Roman" w:cs="Times New Roman"/>
          <w:sz w:val="24"/>
          <w:szCs w:val="24"/>
        </w:rPr>
        <w:t>у обл</w:t>
      </w:r>
      <w:r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707A21">
        <w:rPr>
          <w:rFonts w:ascii="Times New Roman" w:eastAsia="Times New Roman" w:hAnsi="Times New Roman" w:cs="Times New Roman"/>
          <w:sz w:val="24"/>
          <w:szCs w:val="24"/>
        </w:rPr>
        <w:t xml:space="preserve">сти </w:t>
      </w:r>
      <w:r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спречавања и сузбијања трговине људима и заштите и помоћи жртвама.</w:t>
      </w:r>
    </w:p>
    <w:p w14:paraId="19AE8FE0" w14:textId="3DF80E99" w:rsidR="00F9459C" w:rsidRDefault="00F9459C" w:rsidP="00F945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 w:eastAsia="sr-Latn-CS"/>
        </w:rPr>
      </w:pPr>
      <w:r w:rsidRPr="00707A2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Чл. 58-59. </w:t>
      </w:r>
      <w:r w:rsidR="008105BE" w:rsidRPr="008105BE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Предлога</w:t>
      </w:r>
      <w:r w:rsidRPr="00707A2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закона </w:t>
      </w:r>
      <w:r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>прописане су евиденције и обрада података у вези са жртвама трговине људима.</w:t>
      </w:r>
      <w:r w:rsidR="001B4308" w:rsidRPr="00707A21">
        <w:rPr>
          <w:rFonts w:ascii="Times New Roman" w:hAnsi="Times New Roman" w:cs="Times New Roman"/>
          <w:sz w:val="24"/>
          <w:szCs w:val="24"/>
          <w:lang w:val="sr-Cyrl-RS" w:eastAsia="sr-Latn-CS"/>
        </w:rPr>
        <w:t xml:space="preserve"> Централну евиденцију о жртвама трговине људима води Центар за заштиту жртава трговине људима.</w:t>
      </w:r>
    </w:p>
    <w:p w14:paraId="2B142A69" w14:textId="271348E4" w:rsidR="003761E4" w:rsidRPr="003761E4" w:rsidRDefault="003761E4" w:rsidP="00F945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3761E4">
        <w:rPr>
          <w:rFonts w:ascii="Times New Roman" w:hAnsi="Times New Roman" w:cs="Times New Roman"/>
          <w:b/>
          <w:sz w:val="24"/>
          <w:szCs w:val="24"/>
          <w:lang w:val="sr-Cyrl-RS" w:eastAsia="sr-Latn-CS"/>
        </w:rPr>
        <w:t xml:space="preserve">Чланом 60. </w:t>
      </w:r>
      <w:r w:rsidR="008105BE" w:rsidRPr="008105BE">
        <w:rPr>
          <w:rFonts w:ascii="Times New Roman" w:hAnsi="Times New Roman" w:cs="Times New Roman"/>
          <w:b/>
          <w:sz w:val="24"/>
          <w:szCs w:val="24"/>
          <w:lang w:val="sr-Cyrl-RS" w:eastAsia="sr-Latn-CS"/>
        </w:rPr>
        <w:t>Предлога</w:t>
      </w:r>
      <w:r w:rsidRPr="003761E4">
        <w:rPr>
          <w:rFonts w:ascii="Times New Roman" w:hAnsi="Times New Roman" w:cs="Times New Roman"/>
          <w:b/>
          <w:sz w:val="24"/>
          <w:szCs w:val="24"/>
          <w:lang w:val="sr-Cyrl-RS" w:eastAsia="sr-Latn-CS"/>
        </w:rPr>
        <w:t xml:space="preserve"> закона </w:t>
      </w:r>
      <w:r w:rsidR="00BC7C30" w:rsidRPr="00BC7C30">
        <w:rPr>
          <w:rFonts w:ascii="Times New Roman" w:hAnsi="Times New Roman" w:cs="Times New Roman"/>
          <w:sz w:val="24"/>
          <w:szCs w:val="24"/>
          <w:lang w:val="sr-Cyrl-RS" w:eastAsia="sr-Latn-CS"/>
        </w:rPr>
        <w:t>прописана је обрада статистичких података.</w:t>
      </w:r>
    </w:p>
    <w:p w14:paraId="39EB68B9" w14:textId="0995E8D9" w:rsidR="001B4308" w:rsidRPr="00707A21" w:rsidRDefault="00BC7C30" w:rsidP="00BB0D9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Чланом 61</w:t>
      </w:r>
      <w:r w:rsidR="00F9459C" w:rsidRPr="00707A2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. </w:t>
      </w:r>
      <w:r w:rsidR="008105BE" w:rsidRPr="008105BE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Предлога</w:t>
      </w:r>
      <w:r w:rsidR="00F9459C" w:rsidRPr="00707A2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закона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прописан је надзор </w:t>
      </w:r>
      <w:r w:rsidR="00F9459C" w:rsidRPr="00707A21">
        <w:rPr>
          <w:rFonts w:ascii="Times New Roman" w:hAnsi="Times New Roman" w:cs="Times New Roman"/>
          <w:sz w:val="24"/>
          <w:szCs w:val="24"/>
        </w:rPr>
        <w:t xml:space="preserve">над применом овог закона и прописа донетих на основу овог закона </w:t>
      </w:r>
      <w:r w:rsidR="001B4308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који </w:t>
      </w:r>
      <w:r w:rsidR="00BB0D9B" w:rsidRPr="00A826EC">
        <w:rPr>
          <w:rFonts w:ascii="Times New Roman" w:hAnsi="Times New Roman" w:cs="Times New Roman"/>
          <w:lang w:val="sr-Cyrl-RS"/>
        </w:rPr>
        <w:t>врш</w:t>
      </w:r>
      <w:r w:rsidR="00BB0D9B">
        <w:rPr>
          <w:rFonts w:ascii="Times New Roman" w:hAnsi="Times New Roman" w:cs="Times New Roman"/>
          <w:lang w:val="sr-Cyrl-RS"/>
        </w:rPr>
        <w:t>е</w:t>
      </w:r>
      <w:r w:rsidR="00BB0D9B">
        <w:rPr>
          <w:rFonts w:ascii="Times New Roman" w:hAnsi="Times New Roman" w:cs="Times New Roman"/>
          <w:color w:val="FF0000"/>
          <w:lang w:val="sr-Cyrl-RS"/>
        </w:rPr>
        <w:t xml:space="preserve"> </w:t>
      </w:r>
      <w:r w:rsidR="00BB0D9B" w:rsidRPr="00BB0D9B">
        <w:rPr>
          <w:rFonts w:ascii="Times New Roman" w:hAnsi="Times New Roman" w:cs="Times New Roman"/>
          <w:sz w:val="24"/>
          <w:szCs w:val="24"/>
          <w:lang w:val="sr-Cyrl-RS"/>
        </w:rPr>
        <w:t>надлежна министарства која учествују у раду Савета.</w:t>
      </w:r>
    </w:p>
    <w:p w14:paraId="385A0CCD" w14:textId="0A7B9435" w:rsidR="00891A36" w:rsidRDefault="00F04C57" w:rsidP="00BB0D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Чл.</w:t>
      </w:r>
      <w:r w:rsidR="00BC7C3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62</w:t>
      </w:r>
      <w:r w:rsidR="001B4308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8105BE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и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63.</w:t>
      </w:r>
      <w:r w:rsidR="001B4308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105BE" w:rsidRPr="008105BE">
        <w:rPr>
          <w:rFonts w:ascii="Times New Roman" w:hAnsi="Times New Roman" w:cs="Times New Roman"/>
          <w:b/>
          <w:sz w:val="24"/>
          <w:szCs w:val="24"/>
          <w:lang w:val="sr-Cyrl-RS"/>
        </w:rPr>
        <w:t>Предлога</w:t>
      </w:r>
      <w:r w:rsidR="001B4308" w:rsidRPr="00707A2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закона</w:t>
      </w:r>
      <w:r w:rsidR="001B4308" w:rsidRPr="00707A21">
        <w:rPr>
          <w:rFonts w:ascii="Times New Roman" w:hAnsi="Times New Roman" w:cs="Times New Roman"/>
          <w:sz w:val="24"/>
          <w:szCs w:val="24"/>
          <w:lang w:val="sr-Cyrl-RS"/>
        </w:rPr>
        <w:t xml:space="preserve"> прописане су прелазне и завршне одредбе.</w:t>
      </w:r>
      <w:r w:rsidR="00F9459C" w:rsidRPr="00707A2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</w:t>
      </w:r>
    </w:p>
    <w:p w14:paraId="41F1691B" w14:textId="7FEA88DB" w:rsidR="00607560" w:rsidRDefault="00607560" w:rsidP="00BB0D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63913065" w14:textId="7222C133" w:rsidR="00607560" w:rsidRDefault="00607560" w:rsidP="006075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60756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IV</w:t>
      </w:r>
      <w:r w:rsidR="002E26D8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РАЗЛОЗИ ЗА ДОНОШЕЊЕ ЗАКОНА ПО ХИТНОМ ПОСТУПКУ</w:t>
      </w:r>
    </w:p>
    <w:p w14:paraId="40874D75" w14:textId="77777777" w:rsidR="00AA3540" w:rsidRPr="00AA3540" w:rsidRDefault="00AA3540" w:rsidP="006075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szCs w:val="10"/>
          <w:lang w:val="sr-Cyrl-RS"/>
        </w:rPr>
      </w:pPr>
    </w:p>
    <w:p w14:paraId="54C82584" w14:textId="7E768CB0" w:rsidR="007E7539" w:rsidRPr="007E7539" w:rsidRDefault="007E7539" w:rsidP="00607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Предлаже се доношење овог  закона по хитном поступку у складу са </w:t>
      </w:r>
      <w:r w:rsidR="00831A3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чланом 167. </w:t>
      </w:r>
      <w:r w:rsidR="0005150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Пословника Народне скупштине </w:t>
      </w:r>
      <w:r w:rsidR="00051501" w:rsidRPr="00051501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(„Службени гласник PC”, број</w:t>
      </w:r>
      <w:r w:rsidR="00051501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364A01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20/12</w:t>
      </w:r>
      <w:r w:rsidR="00051501" w:rsidRPr="00051501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)</w:t>
      </w:r>
      <w:r w:rsidR="00364A01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, имајући у виду да је доношење овог закона </w:t>
      </w:r>
      <w:r w:rsidR="0046011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део Реформске агенде</w:t>
      </w:r>
      <w:r w:rsidR="00723EDC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Републике Србије </w:t>
      </w:r>
      <w:r w:rsidR="007E117F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и Плана </w:t>
      </w:r>
      <w:r w:rsidR="0012306D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раста</w:t>
      </w:r>
      <w:r w:rsidR="004A735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за </w:t>
      </w:r>
      <w:r w:rsidR="00E72FA6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Западни Балкан</w:t>
      </w:r>
      <w:r w:rsidR="006673B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. </w:t>
      </w:r>
    </w:p>
    <w:p w14:paraId="2F051530" w14:textId="77777777" w:rsidR="001B4308" w:rsidRPr="00707A21" w:rsidRDefault="001B4308" w:rsidP="00BB0D9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A24334F" w14:textId="3A5AB1D8" w:rsidR="00C129E0" w:rsidRDefault="007E7539" w:rsidP="00C773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 w:eastAsia="sr-Latn-CS"/>
        </w:rPr>
      </w:pPr>
      <w:r w:rsidRPr="007E7539">
        <w:rPr>
          <w:rFonts w:ascii="Times New Roman" w:hAnsi="Times New Roman" w:cs="Times New Roman"/>
          <w:b/>
          <w:sz w:val="24"/>
          <w:szCs w:val="24"/>
          <w:lang w:val="sr-Cyrl-RS" w:eastAsia="sr-Latn-CS"/>
        </w:rPr>
        <w:t>V</w:t>
      </w:r>
      <w:r w:rsidR="002E26D8">
        <w:rPr>
          <w:rFonts w:ascii="Times New Roman" w:hAnsi="Times New Roman" w:cs="Times New Roman"/>
          <w:b/>
          <w:sz w:val="24"/>
          <w:szCs w:val="24"/>
          <w:lang w:val="sr-Cyrl-RS" w:eastAsia="sr-Latn-CS"/>
        </w:rPr>
        <w:t>.</w:t>
      </w:r>
      <w:r w:rsidR="00FD695A" w:rsidRPr="00707A21">
        <w:rPr>
          <w:rFonts w:ascii="Times New Roman" w:hAnsi="Times New Roman" w:cs="Times New Roman"/>
          <w:b/>
          <w:sz w:val="24"/>
          <w:szCs w:val="24"/>
          <w:lang w:val="sr-Latn-RS" w:eastAsia="sr-Latn-CS"/>
        </w:rPr>
        <w:t xml:space="preserve"> </w:t>
      </w:r>
      <w:r w:rsidR="00AB5493" w:rsidRPr="00707A21">
        <w:rPr>
          <w:rFonts w:ascii="Times New Roman" w:hAnsi="Times New Roman" w:cs="Times New Roman"/>
          <w:b/>
          <w:sz w:val="24"/>
          <w:szCs w:val="24"/>
          <w:lang w:val="sr-Cyrl-RS" w:eastAsia="sr-Latn-CS"/>
        </w:rPr>
        <w:t>ФИНАНСИЈСКА СРЕДСТВА ПОТРЕБНА ЗА СПРОВОЂЕЊЕ ЗАКОНА</w:t>
      </w:r>
    </w:p>
    <w:p w14:paraId="3DE98704" w14:textId="77777777" w:rsidR="00AA3540" w:rsidRPr="00707A21" w:rsidRDefault="00AA3540" w:rsidP="00C773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 w:eastAsia="sr-Latn-CS"/>
        </w:rPr>
      </w:pPr>
    </w:p>
    <w:p w14:paraId="6F22B6AE" w14:textId="2D2F9378" w:rsidR="002437A7" w:rsidRPr="00584AC1" w:rsidRDefault="00AB5493" w:rsidP="00AA354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707A21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За спровођење овог закона </w:t>
      </w:r>
      <w:r w:rsidR="00FD67BB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нису потребна средства у буџету Републике Србије за 2026. годину, док ће за 2027. и 2028. годину средства бити </w:t>
      </w:r>
      <w:r w:rsidR="00545B58">
        <w:rPr>
          <w:rFonts w:ascii="Times New Roman" w:hAnsi="Times New Roman" w:cs="Times New Roman"/>
          <w:noProof/>
          <w:sz w:val="24"/>
          <w:szCs w:val="24"/>
          <w:lang w:val="sr-Cyrl-CS"/>
        </w:rPr>
        <w:t>обезбеђена</w:t>
      </w:r>
      <w:r w:rsidR="00BB0D9B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</w:t>
      </w:r>
      <w:r w:rsidRPr="00707A21">
        <w:rPr>
          <w:rFonts w:ascii="Times New Roman" w:hAnsi="Times New Roman" w:cs="Times New Roman"/>
          <w:noProof/>
          <w:sz w:val="24"/>
          <w:szCs w:val="24"/>
          <w:lang w:val="sr-Cyrl-CS"/>
        </w:rPr>
        <w:t>у буџету Републике Србије</w:t>
      </w:r>
      <w:r w:rsidR="00FD67BB">
        <w:rPr>
          <w:rFonts w:ascii="Times New Roman" w:hAnsi="Times New Roman" w:cs="Times New Roman"/>
          <w:noProof/>
          <w:sz w:val="24"/>
          <w:szCs w:val="24"/>
          <w:lang w:val="sr-Cyrl-CS"/>
        </w:rPr>
        <w:t xml:space="preserve"> у оквиру лимита на разделима надлежних органа.</w:t>
      </w:r>
      <w:r w:rsidR="00B856CD" w:rsidRPr="00707A2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</w:p>
    <w:sectPr w:rsidR="002437A7" w:rsidRPr="00584AC1" w:rsidSect="00635DA0">
      <w:headerReference w:type="even" r:id="rId8"/>
      <w:headerReference w:type="default" r:id="rId9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75702" w14:textId="77777777" w:rsidR="00F76301" w:rsidRDefault="00F76301" w:rsidP="007D5A66">
      <w:pPr>
        <w:spacing w:after="0" w:line="240" w:lineRule="auto"/>
      </w:pPr>
      <w:r>
        <w:separator/>
      </w:r>
    </w:p>
  </w:endnote>
  <w:endnote w:type="continuationSeparator" w:id="0">
    <w:p w14:paraId="14752B17" w14:textId="77777777" w:rsidR="00F76301" w:rsidRDefault="00F76301" w:rsidP="007D5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3E6BB" w14:textId="77777777" w:rsidR="00F76301" w:rsidRDefault="00F76301" w:rsidP="007D5A66">
      <w:pPr>
        <w:spacing w:after="0" w:line="240" w:lineRule="auto"/>
      </w:pPr>
      <w:r>
        <w:separator/>
      </w:r>
    </w:p>
  </w:footnote>
  <w:footnote w:type="continuationSeparator" w:id="0">
    <w:p w14:paraId="1BA053D1" w14:textId="77777777" w:rsidR="00F76301" w:rsidRDefault="00F76301" w:rsidP="007D5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52905" w14:textId="77777777" w:rsidR="00635DA0" w:rsidRDefault="00635DA0" w:rsidP="00C67FA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5A13F58" w14:textId="77777777" w:rsidR="00635DA0" w:rsidRDefault="00635D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35C57" w14:textId="0976873F" w:rsidR="00635DA0" w:rsidRDefault="00635DA0" w:rsidP="00C67FA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3540">
      <w:rPr>
        <w:rStyle w:val="PageNumber"/>
        <w:noProof/>
      </w:rPr>
      <w:t>4</w:t>
    </w:r>
    <w:r>
      <w:rPr>
        <w:rStyle w:val="PageNumber"/>
      </w:rPr>
      <w:fldChar w:fldCharType="end"/>
    </w:r>
  </w:p>
  <w:p w14:paraId="3A9B815C" w14:textId="77777777" w:rsidR="00635DA0" w:rsidRDefault="00635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25C73"/>
    <w:multiLevelType w:val="hybridMultilevel"/>
    <w:tmpl w:val="BF3AC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E344F"/>
    <w:multiLevelType w:val="hybridMultilevel"/>
    <w:tmpl w:val="DD742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E2177"/>
    <w:multiLevelType w:val="hybridMultilevel"/>
    <w:tmpl w:val="4038EEB4"/>
    <w:lvl w:ilvl="0" w:tplc="F56827BC">
      <w:start w:val="2"/>
      <w:numFmt w:val="decimal"/>
      <w:pStyle w:val="Heading2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A7407"/>
    <w:multiLevelType w:val="hybridMultilevel"/>
    <w:tmpl w:val="B79C93C4"/>
    <w:lvl w:ilvl="0" w:tplc="048E3EB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62454A"/>
    <w:multiLevelType w:val="hybridMultilevel"/>
    <w:tmpl w:val="0344C35C"/>
    <w:lvl w:ilvl="0" w:tplc="491653C2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850A7"/>
    <w:multiLevelType w:val="hybridMultilevel"/>
    <w:tmpl w:val="AFDE6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E1F6F"/>
    <w:multiLevelType w:val="hybridMultilevel"/>
    <w:tmpl w:val="5C02344E"/>
    <w:lvl w:ilvl="0" w:tplc="A3CA29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7F2C36"/>
    <w:multiLevelType w:val="hybridMultilevel"/>
    <w:tmpl w:val="5562E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B5E4B"/>
    <w:multiLevelType w:val="hybridMultilevel"/>
    <w:tmpl w:val="AD460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21481"/>
    <w:multiLevelType w:val="hybridMultilevel"/>
    <w:tmpl w:val="B0682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85CD5"/>
    <w:multiLevelType w:val="hybridMultilevel"/>
    <w:tmpl w:val="17625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07F37"/>
    <w:multiLevelType w:val="hybridMultilevel"/>
    <w:tmpl w:val="7966AD60"/>
    <w:lvl w:ilvl="0" w:tplc="042C7B20">
      <w:start w:val="1"/>
      <w:numFmt w:val="decimal"/>
      <w:lvlText w:val="%1)"/>
      <w:lvlJc w:val="left"/>
      <w:pPr>
        <w:ind w:left="4472" w:hanging="360"/>
      </w:pPr>
      <w:rPr>
        <w:b w:val="0"/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FE238AE"/>
    <w:multiLevelType w:val="hybridMultilevel"/>
    <w:tmpl w:val="B7AAA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FA293A"/>
    <w:multiLevelType w:val="hybridMultilevel"/>
    <w:tmpl w:val="A9103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62232"/>
    <w:multiLevelType w:val="hybridMultilevel"/>
    <w:tmpl w:val="0AE69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A6EC2"/>
    <w:multiLevelType w:val="hybridMultilevel"/>
    <w:tmpl w:val="B0006F2A"/>
    <w:lvl w:ilvl="0" w:tplc="2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D87FFA"/>
    <w:multiLevelType w:val="hybridMultilevel"/>
    <w:tmpl w:val="B446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426186"/>
    <w:multiLevelType w:val="hybridMultilevel"/>
    <w:tmpl w:val="F86E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A7BDA"/>
    <w:multiLevelType w:val="hybridMultilevel"/>
    <w:tmpl w:val="7A604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F2820"/>
    <w:multiLevelType w:val="hybridMultilevel"/>
    <w:tmpl w:val="16621066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B15B2D"/>
    <w:multiLevelType w:val="hybridMultilevel"/>
    <w:tmpl w:val="A83212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B891530"/>
    <w:multiLevelType w:val="hybridMultilevel"/>
    <w:tmpl w:val="3F0AAC36"/>
    <w:lvl w:ilvl="0" w:tplc="A3CA29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631434">
    <w:abstractNumId w:val="1"/>
  </w:num>
  <w:num w:numId="2" w16cid:durableId="730154222">
    <w:abstractNumId w:val="15"/>
  </w:num>
  <w:num w:numId="3" w16cid:durableId="1234975070">
    <w:abstractNumId w:val="17"/>
  </w:num>
  <w:num w:numId="4" w16cid:durableId="1540124326">
    <w:abstractNumId w:val="13"/>
  </w:num>
  <w:num w:numId="5" w16cid:durableId="242841225">
    <w:abstractNumId w:val="12"/>
  </w:num>
  <w:num w:numId="6" w16cid:durableId="1280062938">
    <w:abstractNumId w:val="5"/>
  </w:num>
  <w:num w:numId="7" w16cid:durableId="2041398943">
    <w:abstractNumId w:val="21"/>
  </w:num>
  <w:num w:numId="8" w16cid:durableId="1535731416">
    <w:abstractNumId w:val="6"/>
  </w:num>
  <w:num w:numId="9" w16cid:durableId="452360535">
    <w:abstractNumId w:val="7"/>
  </w:num>
  <w:num w:numId="10" w16cid:durableId="1422794648">
    <w:abstractNumId w:val="2"/>
  </w:num>
  <w:num w:numId="11" w16cid:durableId="1629042873">
    <w:abstractNumId w:val="18"/>
  </w:num>
  <w:num w:numId="12" w16cid:durableId="1763330032">
    <w:abstractNumId w:val="9"/>
  </w:num>
  <w:num w:numId="13" w16cid:durableId="1800562241">
    <w:abstractNumId w:val="11"/>
  </w:num>
  <w:num w:numId="14" w16cid:durableId="2124037197">
    <w:abstractNumId w:val="19"/>
  </w:num>
  <w:num w:numId="15" w16cid:durableId="1993294093">
    <w:abstractNumId w:val="3"/>
  </w:num>
  <w:num w:numId="16" w16cid:durableId="696201738">
    <w:abstractNumId w:val="16"/>
  </w:num>
  <w:num w:numId="17" w16cid:durableId="1834562129">
    <w:abstractNumId w:val="4"/>
  </w:num>
  <w:num w:numId="18" w16cid:durableId="2078475558">
    <w:abstractNumId w:val="10"/>
  </w:num>
  <w:num w:numId="19" w16cid:durableId="1978680746">
    <w:abstractNumId w:val="20"/>
  </w:num>
  <w:num w:numId="20" w16cid:durableId="221990816">
    <w:abstractNumId w:val="0"/>
  </w:num>
  <w:num w:numId="21" w16cid:durableId="360477080">
    <w:abstractNumId w:val="8"/>
  </w:num>
  <w:num w:numId="22" w16cid:durableId="11383742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F7D"/>
    <w:rsid w:val="00003A9E"/>
    <w:rsid w:val="0003505E"/>
    <w:rsid w:val="00041DF2"/>
    <w:rsid w:val="00050573"/>
    <w:rsid w:val="00051501"/>
    <w:rsid w:val="0006311C"/>
    <w:rsid w:val="00072B33"/>
    <w:rsid w:val="00074445"/>
    <w:rsid w:val="0007589A"/>
    <w:rsid w:val="000A0842"/>
    <w:rsid w:val="000B2E7C"/>
    <w:rsid w:val="000B67BC"/>
    <w:rsid w:val="000E299F"/>
    <w:rsid w:val="000E7394"/>
    <w:rsid w:val="00100D51"/>
    <w:rsid w:val="0012306D"/>
    <w:rsid w:val="0012737F"/>
    <w:rsid w:val="00160EBF"/>
    <w:rsid w:val="001703FD"/>
    <w:rsid w:val="0017132B"/>
    <w:rsid w:val="001750C0"/>
    <w:rsid w:val="00175F27"/>
    <w:rsid w:val="00192309"/>
    <w:rsid w:val="00192B47"/>
    <w:rsid w:val="0019486C"/>
    <w:rsid w:val="001B36C9"/>
    <w:rsid w:val="001B4308"/>
    <w:rsid w:val="001E646A"/>
    <w:rsid w:val="001E6754"/>
    <w:rsid w:val="001F5395"/>
    <w:rsid w:val="0020011F"/>
    <w:rsid w:val="00205F22"/>
    <w:rsid w:val="0021472A"/>
    <w:rsid w:val="002259F7"/>
    <w:rsid w:val="00226F3C"/>
    <w:rsid w:val="002437A7"/>
    <w:rsid w:val="0024535A"/>
    <w:rsid w:val="00253D4E"/>
    <w:rsid w:val="00255CD6"/>
    <w:rsid w:val="00271C79"/>
    <w:rsid w:val="002A385D"/>
    <w:rsid w:val="002A4CF1"/>
    <w:rsid w:val="002D421E"/>
    <w:rsid w:val="002E0287"/>
    <w:rsid w:val="002E26D8"/>
    <w:rsid w:val="002E6B11"/>
    <w:rsid w:val="002F6032"/>
    <w:rsid w:val="002F6A89"/>
    <w:rsid w:val="003074BC"/>
    <w:rsid w:val="00315FAD"/>
    <w:rsid w:val="00336D2C"/>
    <w:rsid w:val="00342637"/>
    <w:rsid w:val="003476E2"/>
    <w:rsid w:val="00356D0D"/>
    <w:rsid w:val="00364A01"/>
    <w:rsid w:val="003761E4"/>
    <w:rsid w:val="003965A6"/>
    <w:rsid w:val="003A43B2"/>
    <w:rsid w:val="003A49E0"/>
    <w:rsid w:val="003B277A"/>
    <w:rsid w:val="003C5F0C"/>
    <w:rsid w:val="004131EC"/>
    <w:rsid w:val="00414338"/>
    <w:rsid w:val="004233A7"/>
    <w:rsid w:val="00424010"/>
    <w:rsid w:val="00427D93"/>
    <w:rsid w:val="004375F0"/>
    <w:rsid w:val="00437858"/>
    <w:rsid w:val="00445A79"/>
    <w:rsid w:val="0045758F"/>
    <w:rsid w:val="00460118"/>
    <w:rsid w:val="00481A23"/>
    <w:rsid w:val="004A668E"/>
    <w:rsid w:val="004A7354"/>
    <w:rsid w:val="004D5F00"/>
    <w:rsid w:val="004E7990"/>
    <w:rsid w:val="004F01EF"/>
    <w:rsid w:val="00501F38"/>
    <w:rsid w:val="0050390A"/>
    <w:rsid w:val="00507B6C"/>
    <w:rsid w:val="00515422"/>
    <w:rsid w:val="00515583"/>
    <w:rsid w:val="00522778"/>
    <w:rsid w:val="00545ADF"/>
    <w:rsid w:val="00545B58"/>
    <w:rsid w:val="00550B4F"/>
    <w:rsid w:val="00582DB1"/>
    <w:rsid w:val="00584AC1"/>
    <w:rsid w:val="005B5824"/>
    <w:rsid w:val="005C561B"/>
    <w:rsid w:val="005C6D08"/>
    <w:rsid w:val="005E4B54"/>
    <w:rsid w:val="005F309B"/>
    <w:rsid w:val="00607560"/>
    <w:rsid w:val="00611269"/>
    <w:rsid w:val="00617685"/>
    <w:rsid w:val="00622CA3"/>
    <w:rsid w:val="00625E0C"/>
    <w:rsid w:val="00626C21"/>
    <w:rsid w:val="00635DA0"/>
    <w:rsid w:val="00636930"/>
    <w:rsid w:val="006467D6"/>
    <w:rsid w:val="00665E9B"/>
    <w:rsid w:val="006673B4"/>
    <w:rsid w:val="006872A0"/>
    <w:rsid w:val="0069306A"/>
    <w:rsid w:val="006A0C76"/>
    <w:rsid w:val="006A52D8"/>
    <w:rsid w:val="006A5302"/>
    <w:rsid w:val="006A64F4"/>
    <w:rsid w:val="006B31DE"/>
    <w:rsid w:val="006C4EAA"/>
    <w:rsid w:val="006E7EFB"/>
    <w:rsid w:val="006F6137"/>
    <w:rsid w:val="00707A21"/>
    <w:rsid w:val="00723EDC"/>
    <w:rsid w:val="007259A9"/>
    <w:rsid w:val="00737E37"/>
    <w:rsid w:val="007400A1"/>
    <w:rsid w:val="00780588"/>
    <w:rsid w:val="007875CC"/>
    <w:rsid w:val="0079283B"/>
    <w:rsid w:val="007A349B"/>
    <w:rsid w:val="007B25FE"/>
    <w:rsid w:val="007C6B5F"/>
    <w:rsid w:val="007D5A66"/>
    <w:rsid w:val="007E117F"/>
    <w:rsid w:val="007E654E"/>
    <w:rsid w:val="007E7539"/>
    <w:rsid w:val="008105BE"/>
    <w:rsid w:val="008105F0"/>
    <w:rsid w:val="00813889"/>
    <w:rsid w:val="00826B57"/>
    <w:rsid w:val="00831A32"/>
    <w:rsid w:val="008349A1"/>
    <w:rsid w:val="00836EE0"/>
    <w:rsid w:val="00837C11"/>
    <w:rsid w:val="00851020"/>
    <w:rsid w:val="0085483D"/>
    <w:rsid w:val="00865A69"/>
    <w:rsid w:val="00865E9A"/>
    <w:rsid w:val="00874252"/>
    <w:rsid w:val="0088402C"/>
    <w:rsid w:val="00891A36"/>
    <w:rsid w:val="008A77BB"/>
    <w:rsid w:val="008B5C8A"/>
    <w:rsid w:val="008B764D"/>
    <w:rsid w:val="008D036D"/>
    <w:rsid w:val="008D08C1"/>
    <w:rsid w:val="008D4B21"/>
    <w:rsid w:val="008E2961"/>
    <w:rsid w:val="008F7694"/>
    <w:rsid w:val="009344EB"/>
    <w:rsid w:val="00951ECE"/>
    <w:rsid w:val="00951F7D"/>
    <w:rsid w:val="00953C50"/>
    <w:rsid w:val="00960921"/>
    <w:rsid w:val="00963C82"/>
    <w:rsid w:val="00967172"/>
    <w:rsid w:val="009677E3"/>
    <w:rsid w:val="009805B1"/>
    <w:rsid w:val="0098101D"/>
    <w:rsid w:val="009866A4"/>
    <w:rsid w:val="009B7BBB"/>
    <w:rsid w:val="009C0D9C"/>
    <w:rsid w:val="009D3E12"/>
    <w:rsid w:val="009E713C"/>
    <w:rsid w:val="00A05D8C"/>
    <w:rsid w:val="00A11370"/>
    <w:rsid w:val="00A17237"/>
    <w:rsid w:val="00A25564"/>
    <w:rsid w:val="00A3193B"/>
    <w:rsid w:val="00A522B2"/>
    <w:rsid w:val="00A709E1"/>
    <w:rsid w:val="00A90D11"/>
    <w:rsid w:val="00A921AD"/>
    <w:rsid w:val="00AA3540"/>
    <w:rsid w:val="00AA64E8"/>
    <w:rsid w:val="00AB5493"/>
    <w:rsid w:val="00AD2039"/>
    <w:rsid w:val="00AD37F7"/>
    <w:rsid w:val="00B1283D"/>
    <w:rsid w:val="00B4652C"/>
    <w:rsid w:val="00B51068"/>
    <w:rsid w:val="00B62499"/>
    <w:rsid w:val="00B725FB"/>
    <w:rsid w:val="00B80CB4"/>
    <w:rsid w:val="00B8129E"/>
    <w:rsid w:val="00B856CD"/>
    <w:rsid w:val="00B87DA1"/>
    <w:rsid w:val="00BB0D9B"/>
    <w:rsid w:val="00BC167F"/>
    <w:rsid w:val="00BC681B"/>
    <w:rsid w:val="00BC7C30"/>
    <w:rsid w:val="00BD35CD"/>
    <w:rsid w:val="00C129E0"/>
    <w:rsid w:val="00C241B7"/>
    <w:rsid w:val="00C27091"/>
    <w:rsid w:val="00C31A3A"/>
    <w:rsid w:val="00C579B0"/>
    <w:rsid w:val="00C60DAC"/>
    <w:rsid w:val="00C64866"/>
    <w:rsid w:val="00C73DB9"/>
    <w:rsid w:val="00C77338"/>
    <w:rsid w:val="00C9085E"/>
    <w:rsid w:val="00CA1AF6"/>
    <w:rsid w:val="00CB7B1A"/>
    <w:rsid w:val="00CC6D02"/>
    <w:rsid w:val="00CE4279"/>
    <w:rsid w:val="00CF5394"/>
    <w:rsid w:val="00D35010"/>
    <w:rsid w:val="00D540D4"/>
    <w:rsid w:val="00D566A4"/>
    <w:rsid w:val="00D665ED"/>
    <w:rsid w:val="00D67432"/>
    <w:rsid w:val="00D70EA5"/>
    <w:rsid w:val="00D7519B"/>
    <w:rsid w:val="00DA0BBE"/>
    <w:rsid w:val="00DB1396"/>
    <w:rsid w:val="00DB3A7A"/>
    <w:rsid w:val="00DE459A"/>
    <w:rsid w:val="00DF575B"/>
    <w:rsid w:val="00E02FAE"/>
    <w:rsid w:val="00E12FEB"/>
    <w:rsid w:val="00E16DF5"/>
    <w:rsid w:val="00E23CC7"/>
    <w:rsid w:val="00E30F29"/>
    <w:rsid w:val="00E5340D"/>
    <w:rsid w:val="00E5795E"/>
    <w:rsid w:val="00E706AA"/>
    <w:rsid w:val="00E72FA6"/>
    <w:rsid w:val="00E76AD3"/>
    <w:rsid w:val="00E96965"/>
    <w:rsid w:val="00EA6B38"/>
    <w:rsid w:val="00EA7234"/>
    <w:rsid w:val="00EC1024"/>
    <w:rsid w:val="00EC5B7C"/>
    <w:rsid w:val="00ED28DA"/>
    <w:rsid w:val="00EE7802"/>
    <w:rsid w:val="00EF5A82"/>
    <w:rsid w:val="00EF7496"/>
    <w:rsid w:val="00F04C57"/>
    <w:rsid w:val="00F11086"/>
    <w:rsid w:val="00F1156C"/>
    <w:rsid w:val="00F31418"/>
    <w:rsid w:val="00F33A29"/>
    <w:rsid w:val="00F36C8A"/>
    <w:rsid w:val="00F44F52"/>
    <w:rsid w:val="00F518E9"/>
    <w:rsid w:val="00F534F6"/>
    <w:rsid w:val="00F73A3C"/>
    <w:rsid w:val="00F76301"/>
    <w:rsid w:val="00F8386E"/>
    <w:rsid w:val="00F9459C"/>
    <w:rsid w:val="00F95D3F"/>
    <w:rsid w:val="00FA0353"/>
    <w:rsid w:val="00FA5DC0"/>
    <w:rsid w:val="00FB0C1A"/>
    <w:rsid w:val="00FC3E1B"/>
    <w:rsid w:val="00FC74BD"/>
    <w:rsid w:val="00FD67BB"/>
    <w:rsid w:val="00FD695A"/>
    <w:rsid w:val="00FE27E5"/>
    <w:rsid w:val="00FF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3CDF87"/>
  <w15:docId w15:val="{BAF33F7F-054F-4398-A0B1-32B76876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5ADF"/>
    <w:pPr>
      <w:keepNext/>
      <w:spacing w:after="0" w:line="240" w:lineRule="auto"/>
      <w:contextualSpacing/>
      <w:jc w:val="both"/>
      <w:outlineLvl w:val="0"/>
    </w:pPr>
    <w:rPr>
      <w:rFonts w:ascii="Times New Roman" w:hAnsi="Times New Roman" w:cs="Times New Roman"/>
      <w:b/>
      <w:sz w:val="24"/>
      <w:szCs w:val="24"/>
      <w:lang w:val="sr-Cyrl-RS"/>
    </w:rPr>
  </w:style>
  <w:style w:type="paragraph" w:styleId="Heading2">
    <w:name w:val="heading 2"/>
    <w:basedOn w:val="Normal"/>
    <w:next w:val="Normal"/>
    <w:link w:val="Heading2Char"/>
    <w:unhideWhenUsed/>
    <w:qFormat/>
    <w:rsid w:val="004F01EF"/>
    <w:pPr>
      <w:keepNext/>
      <w:numPr>
        <w:numId w:val="10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0EA5"/>
    <w:pPr>
      <w:keepNext/>
      <w:spacing w:after="0" w:line="240" w:lineRule="auto"/>
      <w:ind w:firstLine="709"/>
      <w:jc w:val="both"/>
      <w:outlineLvl w:val="2"/>
    </w:pPr>
    <w:rPr>
      <w:rFonts w:ascii="Times New Roman" w:hAnsi="Times New Roman" w:cs="Times New Roman"/>
      <w:b/>
      <w:sz w:val="24"/>
      <w:szCs w:val="24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Points,Liste Paragraf,Listenabsatz1,Bullet List Paragraph,List Paragraph1,Level 1 Bullet,Bullet List,Colorful List - Accent 11,Llista Nivell1,Lista de nivel 1,Paragraphe de liste PBLH,Bullet list,Table of contents numbered"/>
    <w:basedOn w:val="Normal"/>
    <w:link w:val="ListParagraphChar"/>
    <w:qFormat/>
    <w:rsid w:val="00951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951F7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51F7D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A0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Cyrl-RS" w:eastAsia="sr-Cyrl-RS"/>
    </w:rPr>
  </w:style>
  <w:style w:type="character" w:styleId="FootnoteReference">
    <w:name w:val="footnote reference"/>
    <w:aliases w:val="Footnotes refss"/>
    <w:unhideWhenUsed/>
    <w:rsid w:val="007D5A66"/>
    <w:rPr>
      <w:vertAlign w:val="superscript"/>
    </w:rPr>
  </w:style>
  <w:style w:type="paragraph" w:styleId="FootnoteText">
    <w:name w:val="footnote text"/>
    <w:aliases w:val="Footnote Text Char Char Char,Footnote Text Char Char,single space,FOOTNOTES,fn,Fußnotentext Char,ADB,Footnote text,Footnote Text Char2,Footnote Text Char Char Char Char Char,Footnote Text Char Char Char Char Char Char Char,f,S_footer"/>
    <w:basedOn w:val="Normal"/>
    <w:link w:val="FootnoteTextChar"/>
    <w:unhideWhenUsed/>
    <w:qFormat/>
    <w:rsid w:val="007D5A66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</w:style>
  <w:style w:type="character" w:customStyle="1" w:styleId="FootnoteTextChar">
    <w:name w:val="Footnote Text Char"/>
    <w:aliases w:val="Footnote Text Char Char Char Char,Footnote Text Char Char Char1,single space Char,FOOTNOTES Char,fn Char,Fußnotentext Char Char,ADB Char,Footnote text Char,Footnote Text Char2 Char,Footnote Text Char Char Char Char Char Char,f Char"/>
    <w:basedOn w:val="DefaultParagraphFont"/>
    <w:link w:val="FootnoteText"/>
    <w:rsid w:val="007D5A66"/>
    <w:rPr>
      <w:rFonts w:ascii="Calibri" w:eastAsia="Calibri" w:hAnsi="Calibri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C0D9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465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65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65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65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65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68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Bullet Points Char,Liste Paragraf Char,Listenabsatz1 Char,Bullet List Paragraph Char,List Paragraph1 Char,Level 1 Bullet Char,Bullet List Char,Colorful List - Accent 11 Char,Llista Nivell1 Char,Lista de nivel 1 Char,Bullet list Char"/>
    <w:link w:val="ListParagraph"/>
    <w:qFormat/>
    <w:locked/>
    <w:rsid w:val="0042401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4F01EF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val="sr-Latn-CS" w:eastAsia="sr-Latn-CS"/>
    </w:rPr>
  </w:style>
  <w:style w:type="character" w:styleId="Hyperlink">
    <w:name w:val="Hyperlink"/>
    <w:rsid w:val="004F01EF"/>
    <w:rPr>
      <w:rFonts w:cs="Times New Roman"/>
      <w:color w:val="0000FF"/>
      <w:u w:val="single"/>
    </w:rPr>
  </w:style>
  <w:style w:type="paragraph" w:customStyle="1" w:styleId="title-bold">
    <w:name w:val="title-bold"/>
    <w:basedOn w:val="Normal"/>
    <w:rsid w:val="004F0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2E6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259A9"/>
    <w:pPr>
      <w:suppressAutoHyphens/>
      <w:spacing w:after="0" w:line="240" w:lineRule="auto"/>
      <w:ind w:firstLine="720"/>
      <w:jc w:val="both"/>
    </w:pPr>
    <w:rPr>
      <w:rFonts w:ascii="Times New Roman" w:eastAsia="SimSun" w:hAnsi="Times New Roman" w:cs="Times New Roman"/>
      <w:bCs/>
      <w:strike/>
      <w:color w:val="000000"/>
      <w:kern w:val="1"/>
      <w:sz w:val="24"/>
      <w:szCs w:val="24"/>
      <w:lang w:val="sr-Cyrl-R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259A9"/>
    <w:rPr>
      <w:rFonts w:ascii="Times New Roman" w:eastAsia="SimSun" w:hAnsi="Times New Roman" w:cs="Times New Roman"/>
      <w:bCs/>
      <w:strike/>
      <w:color w:val="000000"/>
      <w:kern w:val="1"/>
      <w:sz w:val="24"/>
      <w:szCs w:val="24"/>
      <w:lang w:val="sr-Cyrl-RS" w:eastAsia="ar-SA"/>
    </w:rPr>
  </w:style>
  <w:style w:type="paragraph" w:customStyle="1" w:styleId="basic-paragraph">
    <w:name w:val="basic-paragraph"/>
    <w:basedOn w:val="Normal"/>
    <w:rsid w:val="00D75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493"/>
  </w:style>
  <w:style w:type="paragraph" w:styleId="Footer">
    <w:name w:val="footer"/>
    <w:basedOn w:val="Normal"/>
    <w:link w:val="FooterChar"/>
    <w:uiPriority w:val="99"/>
    <w:unhideWhenUsed/>
    <w:rsid w:val="00AB5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493"/>
  </w:style>
  <w:style w:type="paragraph" w:styleId="Title">
    <w:name w:val="Title"/>
    <w:basedOn w:val="Normal"/>
    <w:next w:val="Normal"/>
    <w:link w:val="TitleChar"/>
    <w:uiPriority w:val="10"/>
    <w:qFormat/>
    <w:rsid w:val="00AB54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sr-Cyrl-RS" w:eastAsia="sr-Latn-CS"/>
    </w:rPr>
  </w:style>
  <w:style w:type="character" w:customStyle="1" w:styleId="TitleChar">
    <w:name w:val="Title Char"/>
    <w:basedOn w:val="DefaultParagraphFont"/>
    <w:link w:val="Title"/>
    <w:uiPriority w:val="10"/>
    <w:rsid w:val="00AB5493"/>
    <w:rPr>
      <w:rFonts w:ascii="Times New Roman" w:eastAsia="Times New Roman" w:hAnsi="Times New Roman" w:cs="Times New Roman"/>
      <w:b/>
      <w:sz w:val="24"/>
      <w:szCs w:val="24"/>
      <w:lang w:val="sr-Cyrl-RS" w:eastAsia="sr-Latn-CS"/>
    </w:rPr>
  </w:style>
  <w:style w:type="paragraph" w:styleId="BodyTextIndent">
    <w:name w:val="Body Text Indent"/>
    <w:basedOn w:val="Normal"/>
    <w:link w:val="BodyTextIndentChar"/>
    <w:uiPriority w:val="99"/>
    <w:unhideWhenUsed/>
    <w:rsid w:val="00E12FE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sr-Cyrl-RS" w:eastAsia="sr-Latn-C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12FEB"/>
    <w:rPr>
      <w:rFonts w:ascii="Times New Roman" w:eastAsia="Times New Roman" w:hAnsi="Times New Roman" w:cs="Times New Roman"/>
      <w:sz w:val="24"/>
      <w:szCs w:val="24"/>
      <w:lang w:val="sr-Cyrl-R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545ADF"/>
    <w:rPr>
      <w:rFonts w:ascii="Times New Roman" w:hAnsi="Times New Roman" w:cs="Times New Roman"/>
      <w:b/>
      <w:sz w:val="24"/>
      <w:szCs w:val="24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rsid w:val="00D70EA5"/>
    <w:rPr>
      <w:rFonts w:ascii="Times New Roman" w:hAnsi="Times New Roman" w:cs="Times New Roman"/>
      <w:b/>
      <w:sz w:val="24"/>
      <w:szCs w:val="24"/>
      <w:lang w:val="sr-Cyrl-R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518E9"/>
    <w:pPr>
      <w:spacing w:after="0" w:line="240" w:lineRule="auto"/>
      <w:ind w:firstLine="720"/>
      <w:jc w:val="both"/>
    </w:pPr>
    <w:rPr>
      <w:rFonts w:ascii="Verdana" w:hAnsi="Verdana"/>
      <w:color w:val="333333"/>
      <w:sz w:val="18"/>
      <w:szCs w:val="18"/>
      <w:shd w:val="clear" w:color="auto" w:fill="FFFFFF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518E9"/>
    <w:rPr>
      <w:rFonts w:ascii="Verdana" w:hAnsi="Verdana"/>
      <w:color w:val="333333"/>
      <w:sz w:val="18"/>
      <w:szCs w:val="18"/>
    </w:rPr>
  </w:style>
  <w:style w:type="paragraph" w:customStyle="1" w:styleId="odluka-zakon">
    <w:name w:val="odluka-zakon"/>
    <w:basedOn w:val="Normal"/>
    <w:rsid w:val="00F51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styleId="PageNumber">
    <w:name w:val="page number"/>
    <w:basedOn w:val="DefaultParagraphFont"/>
    <w:uiPriority w:val="99"/>
    <w:semiHidden/>
    <w:unhideWhenUsed/>
    <w:rsid w:val="00635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602D-6D4B-46EA-9610-9D9057C62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mtanaskovic</dc:creator>
  <cp:lastModifiedBy>Ivana Vojinović</cp:lastModifiedBy>
  <cp:revision>2</cp:revision>
  <cp:lastPrinted>2026-04-14T08:47:00Z</cp:lastPrinted>
  <dcterms:created xsi:type="dcterms:W3CDTF">2026-04-14T13:30:00Z</dcterms:created>
  <dcterms:modified xsi:type="dcterms:W3CDTF">2026-04-14T13:30:00Z</dcterms:modified>
</cp:coreProperties>
</file>