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CCF" w:rsidRDefault="008A0532" w:rsidP="00B01CCF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  <w:r>
        <w:rPr>
          <w:rFonts w:ascii="Times New Roman" w:hAnsi="Times New Roman" w:cs="Times New Roman"/>
          <w:b/>
          <w:szCs w:val="24"/>
          <w:lang w:val="ru-RU"/>
        </w:rPr>
        <w:t>О Б Р А З Л О Ж Е Њ Е</w:t>
      </w:r>
    </w:p>
    <w:p w:rsidR="00B01CCF" w:rsidRDefault="00B01CCF" w:rsidP="00B01CCF">
      <w:pPr>
        <w:spacing w:line="240" w:lineRule="auto"/>
        <w:outlineLvl w:val="0"/>
        <w:rPr>
          <w:rFonts w:ascii="Times New Roman" w:hAnsi="Times New Roman" w:cs="Times New Roman"/>
          <w:b/>
          <w:szCs w:val="24"/>
          <w:lang w:val="sr-Cyrl-CS"/>
        </w:rPr>
      </w:pPr>
      <w:r>
        <w:rPr>
          <w:rFonts w:ascii="Times New Roman" w:hAnsi="Times New Roman" w:cs="Times New Roman"/>
          <w:b/>
          <w:szCs w:val="24"/>
          <w:lang w:val="sr-Cyrl-CS"/>
        </w:rPr>
        <w:t xml:space="preserve"> </w:t>
      </w:r>
    </w:p>
    <w:p w:rsidR="00B01CCF" w:rsidRDefault="00B01CCF" w:rsidP="00B01CCF">
      <w:pPr>
        <w:spacing w:line="240" w:lineRule="auto"/>
        <w:ind w:firstLine="720"/>
        <w:rPr>
          <w:rFonts w:ascii="Times New Roman" w:hAnsi="Times New Roman" w:cs="Times New Roman"/>
          <w:b/>
          <w:szCs w:val="24"/>
          <w:lang w:val="sr-Cyrl-CS"/>
        </w:rPr>
      </w:pPr>
      <w:r>
        <w:rPr>
          <w:rFonts w:ascii="Times New Roman" w:hAnsi="Times New Roman" w:cs="Times New Roman"/>
          <w:b/>
          <w:szCs w:val="24"/>
          <w:lang w:val="en-GB"/>
        </w:rPr>
        <w:t>I</w:t>
      </w:r>
      <w:r>
        <w:rPr>
          <w:rFonts w:ascii="Times New Roman" w:hAnsi="Times New Roman" w:cs="Times New Roman"/>
          <w:b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Cs w:val="24"/>
          <w:lang w:val="sr-Cyrl-CS"/>
        </w:rPr>
        <w:t xml:space="preserve">Правни основ за доношење одлуке </w:t>
      </w:r>
      <w:r>
        <w:rPr>
          <w:rFonts w:ascii="Times New Roman" w:hAnsi="Times New Roman" w:cs="Times New Roman"/>
          <w:b/>
          <w:szCs w:val="24"/>
          <w:lang w:val="ru-RU"/>
        </w:rPr>
        <w:t xml:space="preserve"> </w:t>
      </w:r>
    </w:p>
    <w:p w:rsidR="00B01CCF" w:rsidRDefault="00B01CCF" w:rsidP="00B01CCF">
      <w:pPr>
        <w:spacing w:line="240" w:lineRule="auto"/>
        <w:ind w:left="1440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szCs w:val="24"/>
          <w:lang w:val="ru-RU"/>
        </w:rPr>
        <w:t xml:space="preserve"> </w:t>
      </w:r>
    </w:p>
    <w:p w:rsidR="00B01CCF" w:rsidRDefault="00B01CCF" w:rsidP="00B01CCF">
      <w:pPr>
        <w:spacing w:line="240" w:lineRule="auto"/>
        <w:ind w:firstLine="720"/>
        <w:rPr>
          <w:rFonts w:ascii="Times New Roman" w:hAnsi="Times New Roman" w:cs="Times New Roman"/>
          <w:color w:val="000000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 xml:space="preserve">Правни основ за доношење Одлуке садржан је у </w:t>
      </w:r>
      <w:r w:rsidR="00CB4646">
        <w:rPr>
          <w:rFonts w:ascii="Times New Roman" w:hAnsi="Times New Roman" w:cs="Times New Roman"/>
          <w:szCs w:val="24"/>
          <w:lang w:val="ru-RU"/>
        </w:rPr>
        <w:t>члану</w:t>
      </w:r>
      <w:r w:rsidR="000A6D74">
        <w:rPr>
          <w:rFonts w:ascii="Times New Roman" w:hAnsi="Times New Roman" w:cs="Times New Roman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lang w:val="ru-RU"/>
        </w:rPr>
        <w:t>48</w:t>
      </w:r>
      <w:r>
        <w:rPr>
          <w:rFonts w:ascii="Times New Roman" w:hAnsi="Times New Roman" w:cs="Times New Roman"/>
          <w:lang w:val="sr-Cyrl-RS"/>
        </w:rPr>
        <w:t xml:space="preserve">. </w:t>
      </w:r>
      <w:r>
        <w:rPr>
          <w:rFonts w:ascii="Times New Roman" w:hAnsi="Times New Roman" w:cs="Times New Roman"/>
          <w:lang w:val="ru-RU"/>
        </w:rPr>
        <w:t xml:space="preserve">став 1. </w:t>
      </w:r>
      <w:r>
        <w:rPr>
          <w:rFonts w:ascii="Times New Roman" w:hAnsi="Times New Roman" w:cs="Times New Roman"/>
          <w:szCs w:val="24"/>
          <w:lang w:val="ru-RU"/>
        </w:rPr>
        <w:t>Закона о културном наслеђу (</w:t>
      </w:r>
      <w:r>
        <w:rPr>
          <w:rFonts w:ascii="Times New Roman" w:hAnsi="Times New Roman" w:cs="Times New Roman"/>
          <w:szCs w:val="24"/>
          <w:lang w:val="sr-Cyrl-CS"/>
        </w:rPr>
        <w:t>„</w:t>
      </w:r>
      <w:r>
        <w:rPr>
          <w:rFonts w:ascii="Times New Roman" w:hAnsi="Times New Roman" w:cs="Times New Roman"/>
          <w:szCs w:val="24"/>
          <w:lang w:val="ru-RU"/>
        </w:rPr>
        <w:t xml:space="preserve">Службени гласник </w:t>
      </w:r>
      <w:r>
        <w:rPr>
          <w:rFonts w:ascii="Times New Roman" w:hAnsi="Times New Roman" w:cs="Times New Roman"/>
          <w:szCs w:val="24"/>
          <w:lang w:val="sr-Cyrl-CS"/>
        </w:rPr>
        <w:t>РС</w:t>
      </w:r>
      <w:r>
        <w:rPr>
          <w:rFonts w:ascii="Times New Roman" w:hAnsi="Times New Roman" w:cs="Times New Roman"/>
          <w:szCs w:val="24"/>
          <w:lang w:val="ru-RU"/>
        </w:rPr>
        <w:t>”</w:t>
      </w:r>
      <w:r>
        <w:rPr>
          <w:rFonts w:ascii="Times New Roman" w:hAnsi="Times New Roman" w:cs="Times New Roman"/>
          <w:szCs w:val="24"/>
          <w:lang w:val="sr-Cyrl-CS"/>
        </w:rPr>
        <w:t>,</w:t>
      </w:r>
      <w:r>
        <w:rPr>
          <w:rFonts w:ascii="Times New Roman" w:hAnsi="Times New Roman" w:cs="Times New Roman"/>
          <w:szCs w:val="24"/>
          <w:lang w:val="ru-RU"/>
        </w:rPr>
        <w:t xml:space="preserve"> број 129/21)</w:t>
      </w:r>
      <w:r>
        <w:rPr>
          <w:rFonts w:ascii="Times New Roman" w:hAnsi="Times New Roman" w:cs="Times New Roman"/>
          <w:szCs w:val="24"/>
          <w:lang w:val="sr-Cyrl-RS"/>
        </w:rPr>
        <w:t xml:space="preserve">, </w:t>
      </w:r>
      <w:r>
        <w:rPr>
          <w:rFonts w:ascii="Times New Roman" w:hAnsi="Times New Roman"/>
          <w:szCs w:val="24"/>
          <w:lang w:val="sr-Cyrl-RS"/>
        </w:rPr>
        <w:t xml:space="preserve">којим је прописано да </w:t>
      </w:r>
      <w:r>
        <w:rPr>
          <w:rFonts w:ascii="Times New Roman" w:hAnsi="Times New Roman"/>
          <w:szCs w:val="24"/>
          <w:lang w:val="ru-RU"/>
        </w:rPr>
        <w:t>културна добра од изузетног значаја утврђује Народна скупштина</w:t>
      </w:r>
      <w:r>
        <w:rPr>
          <w:rFonts w:ascii="Times New Roman" w:hAnsi="Times New Roman" w:cs="Times New Roman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szCs w:val="24"/>
          <w:lang w:val="sr-Cyrl-RS"/>
        </w:rPr>
        <w:t xml:space="preserve">члану 14. </w:t>
      </w:r>
      <w:r>
        <w:rPr>
          <w:lang w:val="ru-RU"/>
        </w:rPr>
        <w:t xml:space="preserve">став 2. </w:t>
      </w:r>
      <w:r>
        <w:rPr>
          <w:rFonts w:ascii="Times New Roman" w:hAnsi="Times New Roman" w:cs="Times New Roman"/>
          <w:szCs w:val="24"/>
          <w:lang w:val="sr-Cyrl-RS"/>
        </w:rPr>
        <w:t xml:space="preserve">Закона о музејској делатности </w:t>
      </w:r>
      <w:r>
        <w:rPr>
          <w:rFonts w:ascii="Times New Roman" w:hAnsi="Times New Roman" w:cs="Times New Roman"/>
          <w:szCs w:val="24"/>
          <w:lang w:val="ru-RU"/>
        </w:rPr>
        <w:t>(</w:t>
      </w:r>
      <w:r>
        <w:rPr>
          <w:rFonts w:ascii="Times New Roman" w:hAnsi="Times New Roman" w:cs="Times New Roman"/>
          <w:szCs w:val="24"/>
          <w:lang w:val="sr-Cyrl-CS"/>
        </w:rPr>
        <w:t>„</w:t>
      </w:r>
      <w:r>
        <w:rPr>
          <w:rFonts w:ascii="Times New Roman" w:hAnsi="Times New Roman" w:cs="Times New Roman"/>
          <w:szCs w:val="24"/>
          <w:lang w:val="ru-RU"/>
        </w:rPr>
        <w:t xml:space="preserve">Службени гласник </w:t>
      </w:r>
      <w:r>
        <w:rPr>
          <w:rFonts w:ascii="Times New Roman" w:hAnsi="Times New Roman" w:cs="Times New Roman"/>
          <w:szCs w:val="24"/>
          <w:lang w:val="sr-Cyrl-CS"/>
        </w:rPr>
        <w:t>РС</w:t>
      </w:r>
      <w:r>
        <w:rPr>
          <w:rFonts w:ascii="Times New Roman" w:hAnsi="Times New Roman" w:cs="Times New Roman"/>
          <w:szCs w:val="24"/>
          <w:lang w:val="ru-RU"/>
        </w:rPr>
        <w:t>”</w:t>
      </w:r>
      <w:r>
        <w:rPr>
          <w:rFonts w:ascii="Times New Roman" w:hAnsi="Times New Roman" w:cs="Times New Roman"/>
          <w:szCs w:val="24"/>
          <w:lang w:val="sr-Cyrl-CS"/>
        </w:rPr>
        <w:t>,</w:t>
      </w:r>
      <w:r>
        <w:rPr>
          <w:rFonts w:ascii="Times New Roman" w:hAnsi="Times New Roman" w:cs="Times New Roman"/>
          <w:szCs w:val="24"/>
          <w:lang w:val="ru-RU"/>
        </w:rPr>
        <w:t xml:space="preserve"> бр. 35/21 и 96/21)</w:t>
      </w:r>
      <w:r>
        <w:rPr>
          <w:rFonts w:ascii="Times New Roman" w:hAnsi="Times New Roman" w:cs="Times New Roman"/>
          <w:szCs w:val="24"/>
          <w:lang w:val="sr-Cyrl-RS"/>
        </w:rPr>
        <w:t xml:space="preserve">, којим је прописано да се </w:t>
      </w:r>
      <w:r>
        <w:rPr>
          <w:rFonts w:ascii="Times New Roman" w:hAnsi="Times New Roman" w:cs="Times New Roman"/>
          <w:color w:val="000000"/>
          <w:szCs w:val="24"/>
          <w:lang w:val="ru-RU"/>
        </w:rPr>
        <w:t>утврђивање музејске грађе за културно добро, културно добро од великог значаја и културно добро од изузетног значаја уређује законом којим се уређује заштита културних добара</w:t>
      </w:r>
      <w:r>
        <w:rPr>
          <w:rFonts w:ascii="Times New Roman" w:hAnsi="Times New Roman" w:cs="Times New Roman"/>
          <w:color w:val="000000"/>
          <w:szCs w:val="24"/>
          <w:lang w:val="sr-Cyrl-RS"/>
        </w:rPr>
        <w:t>.</w:t>
      </w:r>
    </w:p>
    <w:p w:rsidR="00B01CCF" w:rsidRDefault="00B01CCF" w:rsidP="00B01CCF">
      <w:pPr>
        <w:spacing w:line="240" w:lineRule="auto"/>
        <w:ind w:firstLine="720"/>
        <w:rPr>
          <w:rFonts w:ascii="Times New Roman" w:hAnsi="Times New Roman" w:cs="Times New Roman"/>
          <w:szCs w:val="24"/>
          <w:lang w:val="sr-Cyrl-RS"/>
        </w:rPr>
      </w:pPr>
    </w:p>
    <w:p w:rsidR="00B01CCF" w:rsidRDefault="00B01CCF" w:rsidP="00B01CCF">
      <w:pPr>
        <w:spacing w:line="240" w:lineRule="auto"/>
        <w:ind w:firstLine="720"/>
        <w:rPr>
          <w:rFonts w:ascii="Times New Roman" w:hAnsi="Times New Roman" w:cs="Times New Roman"/>
          <w:b/>
          <w:szCs w:val="24"/>
          <w:lang w:val="sr-Cyrl-CS"/>
        </w:rPr>
      </w:pPr>
      <w:r>
        <w:rPr>
          <w:rFonts w:ascii="Times New Roman" w:hAnsi="Times New Roman" w:cs="Times New Roman"/>
          <w:b/>
          <w:szCs w:val="24"/>
        </w:rPr>
        <w:t>II</w:t>
      </w:r>
      <w:r>
        <w:rPr>
          <w:rFonts w:ascii="Times New Roman" w:hAnsi="Times New Roman" w:cs="Times New Roman"/>
          <w:b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Cs w:val="24"/>
          <w:lang w:val="sr-Cyrl-CS"/>
        </w:rPr>
        <w:t xml:space="preserve">Разлози за доношење одлуке </w:t>
      </w:r>
    </w:p>
    <w:p w:rsidR="00B01CCF" w:rsidRDefault="00B01CCF" w:rsidP="00B01CCF">
      <w:pPr>
        <w:spacing w:line="240" w:lineRule="auto"/>
        <w:ind w:firstLine="720"/>
        <w:rPr>
          <w:rFonts w:ascii="Times New Roman" w:hAnsi="Times New Roman" w:cs="Times New Roman"/>
          <w:b/>
          <w:szCs w:val="24"/>
          <w:lang w:val="sr-Cyrl-CS"/>
        </w:rPr>
      </w:pPr>
    </w:p>
    <w:p w:rsidR="00B01CCF" w:rsidRDefault="00B01CCF" w:rsidP="002F4E59">
      <w:pPr>
        <w:tabs>
          <w:tab w:val="clear" w:pos="1441"/>
        </w:tabs>
        <w:rPr>
          <w:rFonts w:ascii="Times New Roman" w:hAnsi="Times New Roman" w:cs="Times New Roman"/>
          <w:szCs w:val="24"/>
          <w:lang w:val="sr-Cyrl-RS"/>
        </w:rPr>
      </w:pPr>
      <w:r>
        <w:rPr>
          <w:rFonts w:ascii="Times New Roman" w:hAnsi="Times New Roman" w:cs="Times New Roman"/>
          <w:szCs w:val="24"/>
          <w:lang w:val="sr-Cyrl-RS"/>
        </w:rPr>
        <w:tab/>
        <w:t>Монументална, потпуно очувана камена скулптура. На јајолико издуженом облутку, пластично је приказано риболико биће. У дубоком рељефу на једној страни облутка формирано је лице скулптуре са пластично назначеним очима, обрвама и надочним луковима на које се надовезују израштаји  - бркови, нос и велика риболика уста. Са горње стране, дуж тела скулптуре, од главе према репу тече украсна „плетеница</w:t>
      </w:r>
      <w:r w:rsidRPr="00B01CCF">
        <w:rPr>
          <w:rFonts w:ascii="Times New Roman" w:hAnsi="Times New Roman" w:cs="Times New Roman"/>
          <w:szCs w:val="24"/>
          <w:lang w:val="sr-Cyrl-RS"/>
        </w:rPr>
        <w:t>”</w:t>
      </w:r>
      <w:r>
        <w:rPr>
          <w:rFonts w:ascii="Times New Roman" w:hAnsi="Times New Roman" w:cs="Times New Roman"/>
          <w:szCs w:val="24"/>
          <w:lang w:val="sr-Cyrl-RS"/>
        </w:rPr>
        <w:t xml:space="preserve">. Пластични делови скулптуре имају трагове мркоцрног премаза. Рељеф је изведен искуцавањем. </w:t>
      </w:r>
    </w:p>
    <w:p w:rsidR="00B01CCF" w:rsidRDefault="00B01CCF" w:rsidP="00B01CCF">
      <w:pPr>
        <w:spacing w:line="240" w:lineRule="auto"/>
        <w:ind w:firstLine="708"/>
        <w:rPr>
          <w:rFonts w:ascii="Times New Roman" w:hAnsi="Times New Roman" w:cs="Times New Roman"/>
          <w:b/>
          <w:bCs/>
          <w:szCs w:val="24"/>
          <w:lang w:val="sr-Cyrl-RS"/>
        </w:rPr>
      </w:pPr>
    </w:p>
    <w:p w:rsidR="00B01CCF" w:rsidRDefault="00B01CCF" w:rsidP="00B01CCF">
      <w:pPr>
        <w:spacing w:line="240" w:lineRule="auto"/>
        <w:ind w:firstLine="708"/>
        <w:rPr>
          <w:rFonts w:ascii="Times New Roman" w:hAnsi="Times New Roman" w:cs="Times New Roman"/>
          <w:b/>
          <w:bCs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Cs w:val="24"/>
        </w:rPr>
        <w:t>III</w:t>
      </w:r>
      <w:r>
        <w:rPr>
          <w:rFonts w:ascii="Times New Roman" w:hAnsi="Times New Roman" w:cs="Times New Roman"/>
          <w:b/>
          <w:bCs/>
          <w:szCs w:val="24"/>
          <w:lang w:val="ru-RU"/>
        </w:rPr>
        <w:t>.</w:t>
      </w:r>
      <w:r>
        <w:rPr>
          <w:rFonts w:ascii="Times New Roman" w:hAnsi="Times New Roman" w:cs="Times New Roman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Cs w:val="24"/>
          <w:lang w:val="sr-Cyrl-CS"/>
        </w:rPr>
        <w:t>Објашњење основних правних института и појединачних решења</w:t>
      </w:r>
    </w:p>
    <w:p w:rsidR="003E6325" w:rsidRDefault="003E6325" w:rsidP="003E6325">
      <w:pPr>
        <w:spacing w:line="240" w:lineRule="auto"/>
        <w:ind w:firstLine="708"/>
        <w:rPr>
          <w:rFonts w:ascii="Times New Roman" w:hAnsi="Times New Roman" w:cs="Times New Roman"/>
          <w:szCs w:val="24"/>
          <w:lang w:val="sr-Cyrl-RS"/>
        </w:rPr>
      </w:pPr>
    </w:p>
    <w:p w:rsidR="003E6325" w:rsidRDefault="003E6325" w:rsidP="003E6325">
      <w:pPr>
        <w:spacing w:line="240" w:lineRule="auto"/>
        <w:ind w:firstLine="708"/>
        <w:rPr>
          <w:rFonts w:ascii="Times New Roman" w:hAnsi="Times New Roman" w:cs="Times New Roman"/>
          <w:b/>
          <w:sz w:val="12"/>
          <w:szCs w:val="12"/>
          <w:lang w:val="sr-Latn-RS"/>
        </w:rPr>
      </w:pPr>
      <w:r>
        <w:rPr>
          <w:rFonts w:ascii="Times New Roman" w:hAnsi="Times New Roman" w:cs="Times New Roman"/>
          <w:szCs w:val="24"/>
          <w:lang w:val="sr-Cyrl-RS"/>
        </w:rPr>
        <w:t>Одлука садржи све елементе предвиђене из члана 41. и мере заштите из члана 42. Закона о културном наслеђу.</w:t>
      </w:r>
    </w:p>
    <w:p w:rsidR="00B01CCF" w:rsidRDefault="00B01CCF" w:rsidP="00B01CCF">
      <w:pPr>
        <w:spacing w:line="240" w:lineRule="auto"/>
        <w:ind w:firstLine="720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Тачком 1. утврђује се </w:t>
      </w:r>
      <w:r>
        <w:rPr>
          <w:rFonts w:ascii="Times New Roman" w:hAnsi="Times New Roman" w:cs="Times New Roman"/>
          <w:szCs w:val="24"/>
          <w:lang w:val="ru-RU"/>
        </w:rPr>
        <w:t xml:space="preserve">музејски предмет, </w:t>
      </w:r>
      <w:r>
        <w:rPr>
          <w:rFonts w:ascii="Times New Roman" w:hAnsi="Times New Roman" w:cs="Times New Roman"/>
          <w:szCs w:val="24"/>
        </w:rPr>
        <w:t xml:space="preserve">Скулптура </w:t>
      </w:r>
      <w:r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5A69C0">
        <w:rPr>
          <w:rFonts w:ascii="Times New Roman" w:hAnsi="Times New Roman" w:cs="Times New Roman"/>
          <w:szCs w:val="24"/>
          <w:lang w:val="sr-Cyrl-RS"/>
        </w:rPr>
        <w:t>„</w:t>
      </w:r>
      <w:r w:rsidRPr="005A69C0">
        <w:rPr>
          <w:rFonts w:ascii="Times New Roman" w:hAnsi="Times New Roman" w:cs="Times New Roman"/>
          <w:szCs w:val="24"/>
        </w:rPr>
        <w:t>ДАНУБИУС</w:t>
      </w:r>
      <w:r w:rsidRPr="005A69C0">
        <w:rPr>
          <w:rFonts w:ascii="Times New Roman" w:hAnsi="Times New Roman" w:cs="Times New Roman"/>
          <w:szCs w:val="24"/>
          <w:lang w:val="sr-Cyrl-RS"/>
        </w:rPr>
        <w:t>”</w:t>
      </w:r>
      <w:r>
        <w:rPr>
          <w:rFonts w:ascii="Times New Roman" w:hAnsi="Times New Roman" w:cs="Times New Roman"/>
          <w:i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iCs/>
          <w:szCs w:val="24"/>
          <w:lang w:val="sr-Cyrl-RS"/>
        </w:rPr>
        <w:t>и</w:t>
      </w:r>
      <w:r>
        <w:rPr>
          <w:rFonts w:ascii="Times New Roman" w:hAnsi="Times New Roman" w:cs="Times New Roman"/>
          <w:szCs w:val="24"/>
          <w:lang w:val="sr-Cyrl-RS"/>
        </w:rPr>
        <w:t>нв. бр. 2_38,</w:t>
      </w:r>
      <w:bookmarkStart w:id="0" w:name="_GoBack"/>
      <w:bookmarkEnd w:id="0"/>
      <w:r w:rsidR="00CB4646" w:rsidRPr="00CB4646">
        <w:rPr>
          <w:rFonts w:ascii="Times New Roman" w:eastAsia="Aptos" w:hAnsi="Times New Roman" w:cs="Times New Roman"/>
          <w:bCs/>
          <w:kern w:val="2"/>
          <w:lang w:val="sr-Cyrl-RS"/>
        </w:rPr>
        <w:t xml:space="preserve"> </w:t>
      </w:r>
      <w:r w:rsidR="00CB4646">
        <w:rPr>
          <w:rFonts w:ascii="Times New Roman" w:eastAsia="Aptos" w:hAnsi="Times New Roman" w:cs="Times New Roman"/>
          <w:bCs/>
          <w:kern w:val="2"/>
          <w:lang w:val="sr-Cyrl-RS"/>
        </w:rPr>
        <w:t>НМС</w:t>
      </w:r>
      <w:r>
        <w:rPr>
          <w:rFonts w:ascii="Times New Roman" w:hAnsi="Times New Roman" w:cs="Times New Roman"/>
          <w:szCs w:val="24"/>
          <w:lang w:val="sr-Cyrl-RS"/>
        </w:rPr>
        <w:t xml:space="preserve"> локалитет: </w:t>
      </w:r>
      <w:r>
        <w:rPr>
          <w:rFonts w:ascii="Times New Roman" w:hAnsi="Times New Roman" w:cs="Times New Roman"/>
          <w:szCs w:val="24"/>
        </w:rPr>
        <w:t xml:space="preserve">Лепенски </w:t>
      </w:r>
      <w:r>
        <w:rPr>
          <w:rFonts w:ascii="Times New Roman" w:hAnsi="Times New Roman" w:cs="Times New Roman"/>
          <w:szCs w:val="24"/>
          <w:lang w:val="sr-Cyrl-RS"/>
        </w:rPr>
        <w:t>в</w:t>
      </w:r>
      <w:r>
        <w:rPr>
          <w:rFonts w:ascii="Times New Roman" w:hAnsi="Times New Roman" w:cs="Times New Roman"/>
          <w:szCs w:val="24"/>
        </w:rPr>
        <w:t>ир</w:t>
      </w:r>
      <w:r>
        <w:rPr>
          <w:rFonts w:ascii="Times New Roman" w:hAnsi="Times New Roman" w:cs="Times New Roman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Cs w:val="24"/>
        </w:rPr>
        <w:t>II</w:t>
      </w:r>
      <w:r>
        <w:rPr>
          <w:rFonts w:ascii="Times New Roman" w:hAnsi="Times New Roman" w:cs="Times New Roman"/>
          <w:szCs w:val="24"/>
          <w:lang w:val="sr-Cyrl-RS"/>
        </w:rPr>
        <w:t xml:space="preserve">, датовање: 6200 – 5900. година  п.н.е, културно опредељење: Мезолит, Култура Лепенског вира, материјал: </w:t>
      </w:r>
      <w:r>
        <w:rPr>
          <w:rFonts w:ascii="Times New Roman" w:hAnsi="Times New Roman" w:cs="Times New Roman"/>
          <w:szCs w:val="24"/>
        </w:rPr>
        <w:t>Кварцни пешчар</w:t>
      </w:r>
      <w:r>
        <w:rPr>
          <w:rFonts w:ascii="Times New Roman" w:hAnsi="Times New Roman" w:cs="Times New Roman"/>
          <w:szCs w:val="24"/>
          <w:lang w:val="sr-Cyrl-RS"/>
        </w:rPr>
        <w:t xml:space="preserve">, техника: Клесање, искуцавање, димензије: </w:t>
      </w:r>
      <w:r>
        <w:rPr>
          <w:rFonts w:ascii="Times New Roman" w:hAnsi="Times New Roman" w:cs="Times New Roman"/>
          <w:szCs w:val="24"/>
        </w:rPr>
        <w:t>51</w:t>
      </w:r>
      <w:r>
        <w:rPr>
          <w:rFonts w:ascii="Times New Roman" w:hAnsi="Times New Roman" w:cs="Times New Roman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Cs w:val="24"/>
        </w:rPr>
        <w:t>x</w:t>
      </w:r>
      <w:r>
        <w:rPr>
          <w:rFonts w:ascii="Times New Roman" w:hAnsi="Times New Roman" w:cs="Times New Roman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Cs w:val="24"/>
        </w:rPr>
        <w:t>33</w:t>
      </w:r>
      <w:r>
        <w:rPr>
          <w:rFonts w:ascii="Times New Roman" w:hAnsi="Times New Roman" w:cs="Times New Roman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Cs w:val="24"/>
        </w:rPr>
        <w:t>x</w:t>
      </w:r>
      <w:r>
        <w:rPr>
          <w:rFonts w:ascii="Times New Roman" w:hAnsi="Times New Roman" w:cs="Times New Roman"/>
          <w:szCs w:val="24"/>
          <w:lang w:val="sr-Cyrl-RS"/>
        </w:rPr>
        <w:t xml:space="preserve"> 44 </w:t>
      </w:r>
      <w:r w:rsidR="005A69C0">
        <w:rPr>
          <w:rFonts w:ascii="Times New Roman" w:hAnsi="Times New Roman" w:cs="Times New Roman"/>
          <w:szCs w:val="24"/>
          <w:lang w:val="sr-Latn-RS"/>
        </w:rPr>
        <w:t>cm</w:t>
      </w:r>
      <w:r>
        <w:rPr>
          <w:rFonts w:ascii="Times New Roman" w:hAnsi="Times New Roman" w:cs="Times New Roman"/>
          <w:szCs w:val="24"/>
          <w:lang w:val="sr-Cyrl-RS"/>
        </w:rPr>
        <w:t xml:space="preserve">; тежина: 53 </w:t>
      </w:r>
      <w:r w:rsidR="005A69C0">
        <w:rPr>
          <w:rFonts w:ascii="Times New Roman" w:hAnsi="Times New Roman" w:cs="Times New Roman"/>
          <w:szCs w:val="24"/>
          <w:lang w:val="sr-Latn-RS"/>
        </w:rPr>
        <w:t>kg</w:t>
      </w:r>
      <w:r>
        <w:rPr>
          <w:rFonts w:ascii="Times New Roman" w:hAnsi="Times New Roman" w:cs="Times New Roman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Cs w:val="24"/>
          <w:lang w:val="ru-RU"/>
        </w:rPr>
        <w:t xml:space="preserve">за </w:t>
      </w:r>
      <w:r>
        <w:rPr>
          <w:rFonts w:ascii="Times New Roman" w:hAnsi="Times New Roman" w:cs="Times New Roman"/>
          <w:szCs w:val="24"/>
          <w:lang w:val="sr-Cyrl-CS"/>
        </w:rPr>
        <w:t>културно добро од изузетног значаја</w:t>
      </w:r>
      <w:r>
        <w:rPr>
          <w:rFonts w:ascii="Times New Roman" w:eastAsia="Calibri" w:hAnsi="Times New Roman" w:cs="Times New Roman"/>
          <w:szCs w:val="24"/>
          <w:lang w:val="sr-Cyrl-RS"/>
        </w:rPr>
        <w:t>.</w:t>
      </w:r>
    </w:p>
    <w:p w:rsidR="00B01CCF" w:rsidRDefault="00B01CCF" w:rsidP="00B01CCF">
      <w:pPr>
        <w:tabs>
          <w:tab w:val="left" w:pos="720"/>
        </w:tabs>
        <w:spacing w:line="240" w:lineRule="auto"/>
        <w:ind w:firstLine="720"/>
        <w:jc w:val="left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>Тачком 2. наведени су опис изгледа и стања културног добра од изузетног значаја и појединих његових делова.</w:t>
      </w:r>
    </w:p>
    <w:p w:rsidR="00B01CCF" w:rsidRDefault="00B01CCF" w:rsidP="00B01CCF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 xml:space="preserve">Тачком 3. наведени су подаци о власнику и држаоцу културног </w:t>
      </w:r>
      <w:r>
        <w:rPr>
          <w:rFonts w:ascii="Times New Roman" w:hAnsi="Times New Roman" w:cs="Times New Roman"/>
          <w:szCs w:val="24"/>
          <w:lang w:val="sr-Cyrl-CS"/>
        </w:rPr>
        <w:t xml:space="preserve">добра </w:t>
      </w:r>
      <w:r>
        <w:rPr>
          <w:rFonts w:ascii="Times New Roman" w:eastAsia="Calibri" w:hAnsi="Times New Roman" w:cs="Times New Roman"/>
          <w:szCs w:val="24"/>
          <w:lang w:val="sr-Cyrl-RS"/>
        </w:rPr>
        <w:t>од изузетног значаја.</w:t>
      </w:r>
    </w:p>
    <w:p w:rsidR="00B01CCF" w:rsidRDefault="00B01CCF" w:rsidP="00B01CCF">
      <w:pPr>
        <w:tabs>
          <w:tab w:val="left" w:pos="720"/>
        </w:tabs>
        <w:spacing w:line="240" w:lineRule="auto"/>
        <w:ind w:firstLine="720"/>
        <w:jc w:val="left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>Тачком 4. образложене су вредности и особености културног добра</w:t>
      </w:r>
    </w:p>
    <w:p w:rsidR="00B01CCF" w:rsidRDefault="00B01CCF" w:rsidP="00B01CCF">
      <w:pPr>
        <w:tabs>
          <w:tab w:val="left" w:pos="720"/>
        </w:tabs>
        <w:spacing w:line="240" w:lineRule="auto"/>
        <w:ind w:firstLine="720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 xml:space="preserve">Тачком 5. </w:t>
      </w:r>
      <w:r>
        <w:rPr>
          <w:rFonts w:ascii="Times New Roman" w:hAnsi="Times New Roman" w:cs="Times New Roman"/>
          <w:szCs w:val="24"/>
          <w:lang w:val="sr-Cyrl-CS"/>
        </w:rPr>
        <w:t xml:space="preserve">утврђена је категорија културног добра </w:t>
      </w:r>
      <w:r>
        <w:rPr>
          <w:rFonts w:ascii="Times New Roman" w:eastAsia="Calibri" w:hAnsi="Times New Roman" w:cs="Times New Roman"/>
          <w:szCs w:val="24"/>
          <w:lang w:val="sr-Cyrl-RS"/>
        </w:rPr>
        <w:t>од изузетног значаја</w:t>
      </w:r>
      <w:r>
        <w:rPr>
          <w:rFonts w:ascii="Times New Roman" w:hAnsi="Times New Roman" w:cs="Times New Roman"/>
          <w:szCs w:val="24"/>
          <w:lang w:val="sr-Cyrl-CS"/>
        </w:rPr>
        <w:t>.</w:t>
      </w:r>
    </w:p>
    <w:p w:rsidR="00B01CCF" w:rsidRDefault="00B01CCF" w:rsidP="00B01CCF">
      <w:pPr>
        <w:tabs>
          <w:tab w:val="left" w:pos="720"/>
        </w:tabs>
        <w:spacing w:line="240" w:lineRule="auto"/>
        <w:ind w:firstLine="720"/>
        <w:jc w:val="left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Тачком 6. утврђени су </w:t>
      </w:r>
      <w:r>
        <w:rPr>
          <w:rFonts w:ascii="Times New Roman" w:hAnsi="Times New Roman" w:cs="Times New Roman"/>
          <w:szCs w:val="24"/>
          <w:lang w:val="sr-Cyrl-CS" w:eastAsia="sr-Latn-CS"/>
        </w:rPr>
        <w:t>пода</w:t>
      </w:r>
      <w:r>
        <w:rPr>
          <w:rFonts w:ascii="Times New Roman" w:hAnsi="Times New Roman" w:cs="Times New Roman"/>
          <w:szCs w:val="24"/>
          <w:lang w:val="sr-Cyrl-RS" w:eastAsia="sr-Latn-CS"/>
        </w:rPr>
        <w:t>ци</w:t>
      </w:r>
      <w:r>
        <w:rPr>
          <w:rFonts w:ascii="Times New Roman" w:hAnsi="Times New Roman" w:cs="Times New Roman"/>
          <w:szCs w:val="24"/>
          <w:lang w:val="sr-Cyrl-CS" w:eastAsia="sr-Latn-CS"/>
        </w:rPr>
        <w:t xml:space="preserve"> о објекту у којем се трајно чува или излаже покретно културно добро</w:t>
      </w:r>
      <w:r>
        <w:rPr>
          <w:rFonts w:ascii="Times New Roman" w:hAnsi="Times New Roman" w:cs="Times New Roman"/>
          <w:szCs w:val="24"/>
          <w:lang w:val="sr-Cyrl-RS" w:eastAsia="sr-Latn-CS"/>
        </w:rPr>
        <w:t>.</w:t>
      </w:r>
    </w:p>
    <w:p w:rsidR="00B01CCF" w:rsidRDefault="00B01CCF" w:rsidP="00B01CCF">
      <w:pPr>
        <w:tabs>
          <w:tab w:val="left" w:pos="720"/>
        </w:tabs>
        <w:spacing w:line="240" w:lineRule="auto"/>
        <w:ind w:firstLine="720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>Тачком 7. утврђују се мере заштите, намена и начин чувања, одржавања и коришћења културног добра од изузетног значаја.</w:t>
      </w:r>
    </w:p>
    <w:p w:rsidR="00B01CCF" w:rsidRDefault="00B01CCF" w:rsidP="00B01CCF">
      <w:pPr>
        <w:tabs>
          <w:tab w:val="left" w:pos="720"/>
        </w:tabs>
        <w:spacing w:line="240" w:lineRule="auto"/>
        <w:ind w:firstLine="720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Тачком 8. утврђен је саставни део ове </w:t>
      </w:r>
      <w:r w:rsidR="006A35D2">
        <w:rPr>
          <w:rFonts w:ascii="Times New Roman" w:hAnsi="Times New Roman" w:cs="Times New Roman"/>
          <w:szCs w:val="24"/>
          <w:lang w:val="sr-Cyrl-CS"/>
        </w:rPr>
        <w:t>одлуке</w:t>
      </w:r>
      <w:r>
        <w:rPr>
          <w:rFonts w:ascii="Times New Roman" w:hAnsi="Times New Roman" w:cs="Times New Roman"/>
          <w:szCs w:val="24"/>
          <w:lang w:val="sr-Cyrl-CS"/>
        </w:rPr>
        <w:t>.</w:t>
      </w:r>
    </w:p>
    <w:p w:rsidR="00B01CCF" w:rsidRDefault="00B01CCF" w:rsidP="00B01CCF">
      <w:pPr>
        <w:tabs>
          <w:tab w:val="left" w:pos="720"/>
        </w:tabs>
        <w:spacing w:line="240" w:lineRule="auto"/>
        <w:ind w:firstLine="720"/>
        <w:jc w:val="left"/>
        <w:rPr>
          <w:rFonts w:ascii="Times New Roman" w:eastAsia="Calibri" w:hAnsi="Times New Roman" w:cs="Times New Roman"/>
          <w:szCs w:val="24"/>
          <w:lang w:val="sr-Cyrl-RS"/>
        </w:rPr>
      </w:pPr>
      <w:r>
        <w:rPr>
          <w:rFonts w:ascii="Times New Roman" w:eastAsia="Calibri" w:hAnsi="Times New Roman" w:cs="Times New Roman"/>
          <w:szCs w:val="24"/>
          <w:lang w:val="sr-Cyrl-RS"/>
        </w:rPr>
        <w:t xml:space="preserve">Тачком 9. прописано је ступање на снагу ове </w:t>
      </w:r>
      <w:r w:rsidR="006A35D2">
        <w:rPr>
          <w:rFonts w:ascii="Times New Roman" w:eastAsia="Calibri" w:hAnsi="Times New Roman" w:cs="Times New Roman"/>
          <w:szCs w:val="24"/>
          <w:lang w:val="sr-Cyrl-RS"/>
        </w:rPr>
        <w:t>одлуке</w:t>
      </w:r>
      <w:r>
        <w:rPr>
          <w:rFonts w:ascii="Times New Roman" w:eastAsia="Calibri" w:hAnsi="Times New Roman" w:cs="Times New Roman"/>
          <w:szCs w:val="24"/>
          <w:lang w:val="sr-Cyrl-RS"/>
        </w:rPr>
        <w:t>.</w:t>
      </w:r>
    </w:p>
    <w:p w:rsidR="00B01CCF" w:rsidRPr="00D45F42" w:rsidRDefault="00B01CCF" w:rsidP="00B01CCF">
      <w:pPr>
        <w:spacing w:line="240" w:lineRule="auto"/>
        <w:ind w:firstLine="720"/>
        <w:rPr>
          <w:rFonts w:ascii="Times New Roman" w:hAnsi="Times New Roman" w:cs="Times New Roman"/>
          <w:sz w:val="10"/>
          <w:szCs w:val="24"/>
          <w:lang w:val="sr-Latn-RS"/>
        </w:rPr>
      </w:pPr>
    </w:p>
    <w:p w:rsidR="00B01CCF" w:rsidRDefault="00B01CCF" w:rsidP="00B01CCF">
      <w:pPr>
        <w:spacing w:line="240" w:lineRule="auto"/>
        <w:ind w:firstLine="720"/>
        <w:rPr>
          <w:rFonts w:ascii="Times New Roman" w:hAnsi="Times New Roman" w:cs="Times New Roman"/>
          <w:b/>
          <w:bCs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Cs w:val="24"/>
          <w:lang w:val="sr-Latn-RS"/>
        </w:rPr>
        <w:t>IV</w:t>
      </w:r>
      <w:r>
        <w:rPr>
          <w:rFonts w:ascii="Times New Roman" w:hAnsi="Times New Roman" w:cs="Times New Roman"/>
          <w:b/>
          <w:bCs/>
          <w:szCs w:val="24"/>
          <w:lang w:val="ru-RU"/>
        </w:rPr>
        <w:t>.</w:t>
      </w:r>
      <w:r>
        <w:rPr>
          <w:rFonts w:ascii="Times New Roman" w:hAnsi="Times New Roman" w:cs="Times New Roman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szCs w:val="24"/>
          <w:lang w:val="sr-Cyrl-CS"/>
        </w:rPr>
        <w:t>Процена финансијских средстава потребних за спровођење одлуке</w:t>
      </w:r>
    </w:p>
    <w:p w:rsidR="00B01CCF" w:rsidRDefault="00B01CCF" w:rsidP="00B01CCF">
      <w:pPr>
        <w:spacing w:line="240" w:lineRule="auto"/>
        <w:ind w:firstLine="720"/>
        <w:rPr>
          <w:rFonts w:ascii="Times New Roman" w:hAnsi="Times New Roman" w:cs="Times New Roman"/>
          <w:b/>
          <w:bCs/>
          <w:szCs w:val="24"/>
          <w:lang w:val="sr-Latn-RS"/>
        </w:rPr>
      </w:pPr>
    </w:p>
    <w:p w:rsidR="00E0097A" w:rsidRPr="00B01CCF" w:rsidRDefault="00B01CCF" w:rsidP="00D45F42">
      <w:pPr>
        <w:tabs>
          <w:tab w:val="left" w:pos="720"/>
        </w:tabs>
        <w:spacing w:line="240" w:lineRule="auto"/>
        <w:rPr>
          <w:rFonts w:asciiTheme="minorHAnsi" w:hAnsiTheme="minorHAnsi"/>
          <w:lang w:val="sr-Cyrl-RS"/>
        </w:rPr>
      </w:pP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ru-RU"/>
        </w:rPr>
        <w:t>За спровођење ове одлуке није потребно обезбедити средства у бу</w:t>
      </w:r>
      <w:r>
        <w:rPr>
          <w:rFonts w:ascii="Times New Roman" w:hAnsi="Times New Roman" w:cs="Times New Roman"/>
          <w:szCs w:val="24"/>
          <w:lang w:val="sr-Cyrl-CS"/>
        </w:rPr>
        <w:t>џ</w:t>
      </w:r>
      <w:r>
        <w:rPr>
          <w:rFonts w:ascii="Times New Roman" w:hAnsi="Times New Roman" w:cs="Times New Roman"/>
          <w:szCs w:val="24"/>
          <w:lang w:val="ru-RU"/>
        </w:rPr>
        <w:t xml:space="preserve">ету </w:t>
      </w:r>
      <w:r w:rsidR="00D45F42" w:rsidRPr="00D45F42">
        <w:rPr>
          <w:rFonts w:ascii="Times New Roman" w:hAnsi="Times New Roman" w:cs="Times New Roman"/>
          <w:szCs w:val="24"/>
          <w:lang w:val="sr-Cyrl-CS"/>
        </w:rPr>
        <w:t>Републике Србије</w:t>
      </w:r>
      <w:r>
        <w:rPr>
          <w:rFonts w:ascii="Times New Roman" w:hAnsi="Times New Roman" w:cs="Times New Roman"/>
          <w:szCs w:val="24"/>
          <w:lang w:val="ru-RU"/>
        </w:rPr>
        <w:t xml:space="preserve">. </w:t>
      </w:r>
    </w:p>
    <w:sectPr w:rsidR="00E0097A" w:rsidRPr="00B01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D74" w:rsidRDefault="000A6D74" w:rsidP="000A6D74">
      <w:pPr>
        <w:spacing w:line="240" w:lineRule="auto"/>
      </w:pPr>
      <w:r>
        <w:separator/>
      </w:r>
    </w:p>
  </w:endnote>
  <w:endnote w:type="continuationSeparator" w:id="0">
    <w:p w:rsidR="000A6D74" w:rsidRDefault="000A6D74" w:rsidP="000A6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D74" w:rsidRDefault="000A6D74" w:rsidP="000A6D74">
      <w:pPr>
        <w:spacing w:line="240" w:lineRule="auto"/>
      </w:pPr>
      <w:r>
        <w:separator/>
      </w:r>
    </w:p>
  </w:footnote>
  <w:footnote w:type="continuationSeparator" w:id="0">
    <w:p w:rsidR="000A6D74" w:rsidRDefault="000A6D74" w:rsidP="000A6D7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7ED"/>
    <w:rsid w:val="000A6D74"/>
    <w:rsid w:val="002F4E59"/>
    <w:rsid w:val="003E6325"/>
    <w:rsid w:val="005A69C0"/>
    <w:rsid w:val="006A35D2"/>
    <w:rsid w:val="008A0532"/>
    <w:rsid w:val="00A577ED"/>
    <w:rsid w:val="00B01CCF"/>
    <w:rsid w:val="00CB4646"/>
    <w:rsid w:val="00D45F42"/>
    <w:rsid w:val="00E0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924A81"/>
  <w15:chartTrackingRefBased/>
  <w15:docId w15:val="{8CE812BC-9ED9-4A77-B9DB-B3F37A5E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CCF"/>
    <w:pPr>
      <w:tabs>
        <w:tab w:val="left" w:pos="1441"/>
      </w:tabs>
      <w:spacing w:after="0" w:line="240" w:lineRule="atLeast"/>
      <w:jc w:val="both"/>
    </w:pPr>
    <w:rPr>
      <w:rFonts w:ascii="CTimesRoman" w:eastAsia="Times New Roman" w:hAnsi="CTimesRoman" w:cs="CTimes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6D74"/>
    <w:pPr>
      <w:tabs>
        <w:tab w:val="clear" w:pos="1441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D74"/>
    <w:rPr>
      <w:rFonts w:ascii="CTimesRoman" w:eastAsia="Times New Roman" w:hAnsi="CTimesRoman" w:cs="CTimes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A6D74"/>
    <w:pPr>
      <w:tabs>
        <w:tab w:val="clear" w:pos="1441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D74"/>
    <w:rPr>
      <w:rFonts w:ascii="CTimesRoman" w:eastAsia="Times New Roman" w:hAnsi="CTimesRoman" w:cs="CTimes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6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6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Daktilobiro03</cp:lastModifiedBy>
  <cp:revision>10</cp:revision>
  <cp:lastPrinted>2025-12-03T09:48:00Z</cp:lastPrinted>
  <dcterms:created xsi:type="dcterms:W3CDTF">2025-12-01T11:53:00Z</dcterms:created>
  <dcterms:modified xsi:type="dcterms:W3CDTF">2025-12-03T09:48:00Z</dcterms:modified>
</cp:coreProperties>
</file>