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6A3B" w14:textId="77777777" w:rsidR="0048551A" w:rsidRPr="00331CE1" w:rsidRDefault="0048551A" w:rsidP="0048551A">
      <w:pPr>
        <w:pStyle w:val="normalboldcentar"/>
        <w:spacing w:before="0" w:beforeAutospacing="0" w:after="0" w:afterAutospacing="0"/>
        <w:jc w:val="right"/>
        <w:rPr>
          <w:rFonts w:ascii="Times New Roman" w:hAnsi="Times New Roman" w:cs="Times New Roman"/>
          <w:b w:val="0"/>
          <w:sz w:val="24"/>
          <w:szCs w:val="24"/>
          <w:lang w:val="sr-Cyrl-RS"/>
        </w:rPr>
      </w:pPr>
    </w:p>
    <w:p w14:paraId="03D54F3A" w14:textId="77777777" w:rsidR="0048551A" w:rsidRPr="00331CE1" w:rsidRDefault="0048551A" w:rsidP="0048551A">
      <w:pPr>
        <w:pStyle w:val="normalboldcentar"/>
        <w:spacing w:before="0" w:beforeAutospacing="0" w:after="0" w:afterAutospacing="0"/>
        <w:jc w:val="right"/>
        <w:rPr>
          <w:rFonts w:ascii="Times New Roman" w:hAnsi="Times New Roman" w:cs="Times New Roman"/>
          <w:b w:val="0"/>
          <w:sz w:val="24"/>
          <w:szCs w:val="24"/>
          <w:lang w:val="sr-Cyrl-RS"/>
        </w:rPr>
      </w:pPr>
    </w:p>
    <w:p w14:paraId="294D05DD" w14:textId="77777777" w:rsidR="0048551A" w:rsidRPr="00331CE1" w:rsidRDefault="0048551A" w:rsidP="0048551A">
      <w:pPr>
        <w:pStyle w:val="normalboldcentar"/>
        <w:spacing w:before="0" w:beforeAutospacing="0" w:after="0" w:afterAutospacing="0"/>
        <w:rPr>
          <w:rFonts w:ascii="Times New Roman" w:hAnsi="Times New Roman" w:cs="Times New Roman"/>
          <w:b w:val="0"/>
          <w:sz w:val="24"/>
          <w:szCs w:val="24"/>
          <w:lang w:val="sr-Cyrl-RS"/>
        </w:rPr>
      </w:pPr>
      <w:r w:rsidRPr="00331CE1">
        <w:rPr>
          <w:rFonts w:ascii="Times New Roman" w:hAnsi="Times New Roman" w:cs="Times New Roman"/>
          <w:b w:val="0"/>
          <w:sz w:val="24"/>
          <w:szCs w:val="24"/>
          <w:lang w:val="sr-Cyrl-RS"/>
        </w:rPr>
        <w:t>ПРЕГЛЕД ОДРЕДАБА ЗАКОНА О НАУЦИ И ИСТРАЖИ</w:t>
      </w:r>
      <w:r w:rsidR="00F415AC" w:rsidRPr="00331CE1">
        <w:rPr>
          <w:rFonts w:ascii="Times New Roman" w:hAnsi="Times New Roman" w:cs="Times New Roman"/>
          <w:b w:val="0"/>
          <w:sz w:val="24"/>
          <w:szCs w:val="24"/>
          <w:lang w:val="sr-Cyrl-RS"/>
        </w:rPr>
        <w:t>ВАЊИМА КОЈЕ СЕ ДОПУЊУ</w:t>
      </w:r>
      <w:r w:rsidRPr="00331CE1">
        <w:rPr>
          <w:rFonts w:ascii="Times New Roman" w:hAnsi="Times New Roman" w:cs="Times New Roman"/>
          <w:b w:val="0"/>
          <w:sz w:val="24"/>
          <w:szCs w:val="24"/>
          <w:lang w:val="sr-Cyrl-RS"/>
        </w:rPr>
        <w:t>ЈУ</w:t>
      </w:r>
    </w:p>
    <w:p w14:paraId="0AE6C60E" w14:textId="77777777" w:rsidR="0048551A" w:rsidRPr="00331CE1" w:rsidRDefault="0048551A" w:rsidP="0048551A">
      <w:pPr>
        <w:pStyle w:val="normalcentar"/>
        <w:spacing w:before="0" w:beforeAutospacing="0" w:after="0" w:afterAutospacing="0"/>
        <w:rPr>
          <w:rFonts w:ascii="Times New Roman" w:hAnsi="Times New Roman" w:cs="Times New Roman"/>
          <w:b/>
          <w:bCs/>
          <w:sz w:val="24"/>
          <w:szCs w:val="24"/>
        </w:rPr>
      </w:pPr>
    </w:p>
    <w:p w14:paraId="5248C799" w14:textId="77777777" w:rsidR="0048551A" w:rsidRPr="00331CE1" w:rsidRDefault="0048551A" w:rsidP="0048551A">
      <w:pPr>
        <w:pStyle w:val="normalcentar"/>
        <w:spacing w:before="0" w:beforeAutospacing="0" w:after="0" w:afterAutospacing="0"/>
        <w:rPr>
          <w:rFonts w:ascii="Times New Roman" w:hAnsi="Times New Roman" w:cs="Times New Roman"/>
          <w:b/>
          <w:bCs/>
          <w:sz w:val="24"/>
          <w:szCs w:val="24"/>
          <w:lang w:val="sr-Cyrl-RS"/>
        </w:rPr>
      </w:pPr>
      <w:r w:rsidRPr="00331CE1">
        <w:rPr>
          <w:rFonts w:ascii="Times New Roman" w:hAnsi="Times New Roman" w:cs="Times New Roman"/>
          <w:b/>
          <w:bCs/>
          <w:sz w:val="24"/>
          <w:szCs w:val="24"/>
        </w:rPr>
        <w:t xml:space="preserve">      </w:t>
      </w:r>
      <w:r w:rsidRPr="00331CE1">
        <w:rPr>
          <w:rFonts w:ascii="Times New Roman" w:hAnsi="Times New Roman" w:cs="Times New Roman"/>
          <w:b/>
          <w:bCs/>
          <w:sz w:val="24"/>
          <w:szCs w:val="24"/>
          <w:lang w:val="sr-Cyrl-RS"/>
        </w:rPr>
        <w:t>Члан 9.</w:t>
      </w:r>
    </w:p>
    <w:p w14:paraId="4D1E217B" w14:textId="77777777" w:rsidR="005D6D67" w:rsidRPr="00331CE1" w:rsidRDefault="005D6D67" w:rsidP="0048551A">
      <w:pPr>
        <w:pStyle w:val="normalcentar"/>
        <w:spacing w:before="0" w:beforeAutospacing="0" w:after="0" w:afterAutospacing="0"/>
        <w:rPr>
          <w:rFonts w:ascii="Times New Roman" w:hAnsi="Times New Roman" w:cs="Times New Roman"/>
          <w:b/>
          <w:bCs/>
          <w:sz w:val="24"/>
          <w:szCs w:val="24"/>
          <w:lang w:val="sr-Cyrl-RS"/>
        </w:rPr>
      </w:pPr>
    </w:p>
    <w:p w14:paraId="17F750EA"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Ради спровођења циљева из члана 8. овог закона, обавезе научноистраживачке организације су:</w:t>
      </w:r>
    </w:p>
    <w:p w14:paraId="05E7E3B3"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 да у складу са потребама оснивача и друштва у целини сачини петогодишњи програм рада и развоја и прилагођава га постигнутим резултатима, циљевима и новонасталим околностима;</w:t>
      </w:r>
    </w:p>
    <w:p w14:paraId="2C16F078"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2) да предложи и усклађује своје програме са програмима предвиђеним овим законом, законом којим се уређује рад Фонда за науку Републике Србије и стратегијама за област научноистраживачке делатности и привредног и индустријског развоја, а у односу на специфичности области науке за које су акредитоване;</w:t>
      </w:r>
    </w:p>
    <w:p w14:paraId="0713E60B"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3) да идентификује, анализира и развија нова поља истраживања;</w:t>
      </w:r>
    </w:p>
    <w:p w14:paraId="216CDB30"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4) да делује у оним пољима која ће глобално бити препозната као најперспективнија, кроз формирање нових истраживачких група, центара, лабораторија и адекватно ангажовање људских ресурса и опреме;</w:t>
      </w:r>
    </w:p>
    <w:p w14:paraId="682173D6"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5) да одржава и редовно ажурира интернет презентацију;</w:t>
      </w:r>
    </w:p>
    <w:p w14:paraId="6665C9CF"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6) да прати и извештава јавност о најновијим достигнућима у науци и технологији и објективно презентује постигнуте резултате, као и науку и истраживања у целини;</w:t>
      </w:r>
    </w:p>
    <w:p w14:paraId="69FBE7B5"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7) да привлачи и задржава истраживаче из земље, дијаспоре, региона и света чије квалификације, рад и резултати могу да допринесу побољшању научних резултата, остварењу циљева и ефикаснијем развитку научноистраживачке организације;</w:t>
      </w:r>
    </w:p>
    <w:p w14:paraId="7FF4FEF7"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8) да има програм развоја научноистраживачких и административних људских ресурса;</w:t>
      </w:r>
    </w:p>
    <w:p w14:paraId="74E63F5D"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9) да пратеће и административне послове уређује у складу са развојем нових информационих технологија;</w:t>
      </w:r>
    </w:p>
    <w:p w14:paraId="4019D9E2"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10) да одржава и унапређује научну и другу инфраструктуру и да омогући приступ научноистраживачкој инфраструктури другим научноистраживачким организацијама и привредним субјектима уз дефинисана правила;</w:t>
      </w:r>
    </w:p>
    <w:p w14:paraId="3AC879C2"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11) да припрема предлоге пројеката за значајно научно и инфраструктурно проширење капацитета за финансирање кроз националне и међународне фондове;</w:t>
      </w:r>
    </w:p>
    <w:p w14:paraId="37F3EC55"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12) да предлаже оснивачу обједињавање ресурса са циљем стварања нових и функционалнијих институција;</w:t>
      </w:r>
    </w:p>
    <w:p w14:paraId="23BE3F17"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13) да активно сарађује са другим научноистраживачким организацијама и привредом;</w:t>
      </w:r>
    </w:p>
    <w:p w14:paraId="54871066"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14) да се активно укључује у међународне токове и да успоставља и одржава међународну сарадњу и да се пријављује за пројекте међународних фондова;</w:t>
      </w:r>
    </w:p>
    <w:p w14:paraId="5C8CF7FD" w14:textId="77777777" w:rsidR="00E2259B" w:rsidRPr="00331CE1" w:rsidRDefault="00E2259B" w:rsidP="005D6D67">
      <w:pPr>
        <w:shd w:val="clear" w:color="auto" w:fill="FFFFFF"/>
        <w:spacing w:after="150" w:line="240" w:lineRule="auto"/>
        <w:ind w:firstLine="480"/>
        <w:jc w:val="both"/>
        <w:rPr>
          <w:rFonts w:ascii="Times New Roman" w:eastAsia="Times New Roman" w:hAnsi="Times New Roman" w:cs="Times New Roman"/>
          <w:sz w:val="24"/>
          <w:szCs w:val="24"/>
        </w:rPr>
      </w:pPr>
    </w:p>
    <w:p w14:paraId="27128412"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lastRenderedPageBreak/>
        <w:t>15) да у складу са специфичностима области истраживања активно ради на комерцијализацији резултата истраживања;</w:t>
      </w:r>
    </w:p>
    <w:p w14:paraId="0C61743E" w14:textId="77777777" w:rsidR="00E2259B" w:rsidRPr="00331CE1" w:rsidRDefault="00E2259B" w:rsidP="00E2259B">
      <w:pPr>
        <w:widowControl w:val="0"/>
        <w:autoSpaceDE w:val="0"/>
        <w:autoSpaceDN w:val="0"/>
        <w:spacing w:after="0" w:line="240" w:lineRule="auto"/>
        <w:ind w:left="100" w:firstLine="620"/>
        <w:jc w:val="both"/>
        <w:rPr>
          <w:rFonts w:ascii="Times New Roman" w:hAnsi="Times New Roman" w:cs="Times New Roman"/>
          <w:sz w:val="24"/>
          <w:szCs w:val="24"/>
          <w:lang w:val="ru-RU"/>
        </w:rPr>
      </w:pPr>
      <w:r w:rsidRPr="00331CE1">
        <w:rPr>
          <w:rFonts w:ascii="Times New Roman" w:eastAsia="Times New Roman" w:hAnsi="Times New Roman" w:cs="Times New Roman"/>
          <w:sz w:val="24"/>
          <w:szCs w:val="24"/>
          <w:lang w:val="sr-Cyrl-RS"/>
        </w:rPr>
        <w:t>15</w:t>
      </w:r>
      <w:r w:rsidR="00331CE1" w:rsidRPr="00331CE1">
        <w:rPr>
          <w:rFonts w:ascii="Times New Roman" w:eastAsia="Times New Roman" w:hAnsi="Times New Roman" w:cs="Times New Roman"/>
          <w:sz w:val="24"/>
          <w:szCs w:val="24"/>
          <w:lang w:val="sr-Cyrl-RS"/>
        </w:rPr>
        <w:t>А</w:t>
      </w:r>
      <w:r w:rsidRPr="00331CE1">
        <w:rPr>
          <w:rFonts w:ascii="Times New Roman" w:eastAsia="Times New Roman" w:hAnsi="Times New Roman" w:cs="Times New Roman"/>
          <w:sz w:val="24"/>
          <w:szCs w:val="24"/>
          <w:lang w:val="sr-Cyrl-RS"/>
        </w:rPr>
        <w:t>)</w:t>
      </w:r>
      <w:r w:rsidRPr="00331CE1">
        <w:rPr>
          <w:rFonts w:ascii="Times New Roman" w:hAnsi="Times New Roman" w:cs="Times New Roman"/>
          <w:sz w:val="24"/>
          <w:szCs w:val="24"/>
          <w:lang w:val="sr-Cyrl-RS"/>
        </w:rPr>
        <w:t xml:space="preserve"> </w:t>
      </w:r>
      <w:r w:rsidRPr="00331CE1">
        <w:rPr>
          <w:rFonts w:ascii="Times New Roman" w:hAnsi="Times New Roman" w:cs="Times New Roman"/>
          <w:sz w:val="24"/>
          <w:szCs w:val="24"/>
        </w:rPr>
        <w:t>ДА СЕ, У САРАДЊИ СА НАДЛЕЖНИМ МИНИСТАРСТВОМ, АКТИВНО УКЉУЧУЈЕ У ОСНИВАЊЕ ЕВРОПСКИХ КОНЗОРЦИЈУМА ЗА ИСТРАЖИВАЧКУ ИНФРАСТРУКТУРУ (ЕРИК КОНЗОРЦИЈУМА), КАО И ДА, У СКЛАДУ СА МОГУЋНОСТИМА И КАПАЦИТЕТИМА, ПРИСТУПА ЕРИК КОНЗОРЦИЈУМИМА</w:t>
      </w:r>
      <w:r w:rsidR="00331CE1" w:rsidRPr="00331CE1">
        <w:rPr>
          <w:rFonts w:ascii="Times New Roman" w:hAnsi="Times New Roman" w:cs="Times New Roman"/>
          <w:sz w:val="24"/>
          <w:szCs w:val="24"/>
        </w:rPr>
        <w:t xml:space="preserve"> КОЈЕ ОСНИВАЈУ СТРАНИ ПАРТНЕРИ;</w:t>
      </w:r>
    </w:p>
    <w:p w14:paraId="11B52FDD" w14:textId="77777777" w:rsidR="00E2259B" w:rsidRPr="00331CE1" w:rsidRDefault="00E2259B" w:rsidP="005D6D67">
      <w:pPr>
        <w:shd w:val="clear" w:color="auto" w:fill="FFFFFF"/>
        <w:spacing w:after="150" w:line="240" w:lineRule="auto"/>
        <w:ind w:firstLine="480"/>
        <w:jc w:val="both"/>
        <w:rPr>
          <w:rFonts w:ascii="Times New Roman" w:eastAsia="Times New Roman" w:hAnsi="Times New Roman" w:cs="Times New Roman"/>
          <w:sz w:val="24"/>
          <w:szCs w:val="24"/>
          <w:lang w:val="sr-Cyrl-RS"/>
        </w:rPr>
      </w:pPr>
    </w:p>
    <w:p w14:paraId="6EF9F3BE" w14:textId="77777777" w:rsidR="005D6D67" w:rsidRPr="00331CE1" w:rsidRDefault="005D6D67" w:rsidP="005D6D67">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16) да по захтеву оснивача оснажује процесе креирања јавних политика и законских оквира заснованих на чињеницама, кроз примену научних метода и резултата.</w:t>
      </w:r>
    </w:p>
    <w:p w14:paraId="0608C4A6" w14:textId="77777777" w:rsidR="005D6D67" w:rsidRPr="00331CE1" w:rsidRDefault="005D6D67" w:rsidP="005D6D67">
      <w:pPr>
        <w:pStyle w:val="normalcentar"/>
        <w:spacing w:before="0" w:beforeAutospacing="0" w:after="0" w:afterAutospacing="0"/>
        <w:jc w:val="left"/>
        <w:rPr>
          <w:rFonts w:ascii="Times New Roman" w:hAnsi="Times New Roman" w:cs="Times New Roman"/>
          <w:b/>
          <w:bCs/>
          <w:sz w:val="24"/>
          <w:szCs w:val="24"/>
          <w:lang w:val="sr-Cyrl-RS"/>
        </w:rPr>
      </w:pPr>
    </w:p>
    <w:p w14:paraId="196CDB44" w14:textId="77777777" w:rsidR="0048551A" w:rsidRPr="00331CE1" w:rsidRDefault="0048551A" w:rsidP="0048551A">
      <w:pPr>
        <w:widowControl w:val="0"/>
        <w:autoSpaceDE w:val="0"/>
        <w:autoSpaceDN w:val="0"/>
        <w:spacing w:after="0" w:line="240" w:lineRule="auto"/>
        <w:ind w:left="100" w:firstLine="620"/>
        <w:jc w:val="both"/>
        <w:rPr>
          <w:rFonts w:ascii="Times New Roman" w:hAnsi="Times New Roman" w:cs="Times New Roman"/>
          <w:sz w:val="24"/>
          <w:szCs w:val="24"/>
          <w:lang w:val="sr-Cyrl-RS"/>
        </w:rPr>
      </w:pPr>
    </w:p>
    <w:p w14:paraId="002473B5" w14:textId="77777777" w:rsidR="0048551A" w:rsidRPr="00331CE1" w:rsidRDefault="0048551A" w:rsidP="00E2259B">
      <w:pPr>
        <w:widowControl w:val="0"/>
        <w:autoSpaceDE w:val="0"/>
        <w:autoSpaceDN w:val="0"/>
        <w:spacing w:after="0" w:line="240" w:lineRule="auto"/>
        <w:ind w:left="100" w:firstLine="620"/>
        <w:jc w:val="center"/>
        <w:rPr>
          <w:rFonts w:ascii="Times New Roman" w:hAnsi="Times New Roman" w:cs="Times New Roman"/>
          <w:b/>
          <w:bCs/>
          <w:sz w:val="24"/>
          <w:szCs w:val="24"/>
          <w:lang w:val="sr-Cyrl-RS"/>
        </w:rPr>
      </w:pPr>
      <w:r w:rsidRPr="00331CE1">
        <w:rPr>
          <w:rFonts w:ascii="Times New Roman" w:hAnsi="Times New Roman" w:cs="Times New Roman"/>
          <w:b/>
          <w:bCs/>
          <w:sz w:val="24"/>
          <w:szCs w:val="24"/>
          <w:lang w:val="sr-Cyrl-RS"/>
        </w:rPr>
        <w:t xml:space="preserve">Члан </w:t>
      </w:r>
      <w:r w:rsidR="00E2259B" w:rsidRPr="00331CE1">
        <w:rPr>
          <w:rFonts w:ascii="Times New Roman" w:hAnsi="Times New Roman" w:cs="Times New Roman"/>
          <w:b/>
          <w:bCs/>
          <w:sz w:val="24"/>
          <w:szCs w:val="24"/>
          <w:lang w:val="ru-RU"/>
        </w:rPr>
        <w:t>30</w:t>
      </w:r>
      <w:r w:rsidRPr="00331CE1">
        <w:rPr>
          <w:rFonts w:ascii="Times New Roman" w:hAnsi="Times New Roman" w:cs="Times New Roman"/>
          <w:b/>
          <w:bCs/>
          <w:sz w:val="24"/>
          <w:szCs w:val="24"/>
          <w:lang w:val="sr-Cyrl-RS"/>
        </w:rPr>
        <w:t>.</w:t>
      </w:r>
    </w:p>
    <w:p w14:paraId="11779C7B"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Министарство:</w:t>
      </w:r>
    </w:p>
    <w:p w14:paraId="34BAD73A"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 предлаже Влади политику у области научноистраживачке делатности;</w:t>
      </w:r>
    </w:p>
    <w:p w14:paraId="7EDFAB48"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2) прати и подстиче развој научноистраживачке делатности у Републици Србији;</w:t>
      </w:r>
    </w:p>
    <w:p w14:paraId="65BAEC0E" w14:textId="77777777" w:rsidR="00E2259B" w:rsidRPr="00331CE1" w:rsidRDefault="00331CE1"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 xml:space="preserve">3) </w:t>
      </w:r>
      <w:r w:rsidR="00E2259B" w:rsidRPr="00331CE1">
        <w:rPr>
          <w:rFonts w:ascii="Times New Roman" w:eastAsia="Times New Roman" w:hAnsi="Times New Roman" w:cs="Times New Roman"/>
          <w:sz w:val="24"/>
          <w:szCs w:val="24"/>
        </w:rPr>
        <w:t>расподељује финансијска средства из буџета Републике Србије научноистраживачким организацијама за остваривање програма утврђених у члану 12. овог закона и контролише њихово наменско коришћење;</w:t>
      </w:r>
    </w:p>
    <w:p w14:paraId="4EFEBB83"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4) доноси решење о испуњености услова за обављање научноистраживачке делатности од општег интереса, у складу са овим законом;</w:t>
      </w:r>
    </w:p>
    <w:p w14:paraId="1D6C760C"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5) доноси акт о стицању истраживачких и научних звања, којим се уређује поступак и начин вредновања, и квантитативно и квалитативно исказивање научноистраживачких резултата истраживача, уз претходно прибављено мишљење Националног савета, Комисије и матичних научних одбора;</w:t>
      </w:r>
    </w:p>
    <w:p w14:paraId="64F95B96"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6) доноси акт о категоризацији и рангирању научних часописа;</w:t>
      </w:r>
    </w:p>
    <w:p w14:paraId="4D3B704B"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7) образује Комисију за утврђивање предлога годишње листе категорисаних часописа;</w:t>
      </w:r>
    </w:p>
    <w:p w14:paraId="7C4FCF2D"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8) утврђује годишњу листу категорисаних часописа посебним актом министра, на предлог комисије из тачке 7) овог члана;</w:t>
      </w:r>
    </w:p>
    <w:p w14:paraId="1CCBDAB3"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9) води Регистар научноистраживачких организација и Регистар истраживача, у складу са овим законом;</w:t>
      </w:r>
    </w:p>
    <w:p w14:paraId="5391C77D"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10) остварује међународну научну и технолошку сарадњу и стара се о повезивању и укључивању научноистраживачких организација у европски и међународни истраживачки простор;</w:t>
      </w:r>
    </w:p>
    <w:p w14:paraId="1A9EE4AC" w14:textId="77777777" w:rsidR="00E2259B" w:rsidRPr="00331CE1" w:rsidRDefault="00E2259B" w:rsidP="00C708D8">
      <w:pPr>
        <w:pStyle w:val="NormalWeb"/>
        <w:ind w:firstLine="480"/>
        <w:jc w:val="both"/>
      </w:pPr>
      <w:r w:rsidRPr="00331CE1">
        <w:rPr>
          <w:lang w:val="sr-Cyrl-RS"/>
        </w:rPr>
        <w:t>10</w:t>
      </w:r>
      <w:r w:rsidR="00331CE1" w:rsidRPr="00331CE1">
        <w:rPr>
          <w:lang w:val="sr-Cyrl-RS"/>
        </w:rPr>
        <w:t>А</w:t>
      </w:r>
      <w:r w:rsidRPr="00331CE1">
        <w:rPr>
          <w:lang w:val="sr-Cyrl-RS"/>
        </w:rPr>
        <w:t xml:space="preserve">) </w:t>
      </w:r>
      <w:r w:rsidRPr="00331CE1">
        <w:t xml:space="preserve">ЗАКЉУЧУЈЕ, УЗ САГЛАСНОСТ ВЛАДЕ, УГОВОРЕ О ОСНИВАЊУ ЕВРОПСКИХ КОНЗОРЦИЈУМА ЗА ИСТРАЖИВАЧКУ ИНФРАСТРУКТУРУ (ЕРИК КОНЗОРЦИЈУМА) У РЕПУБЛИЦИ СРБИЈИ И ОДЛУЧУЈЕ О ЧЛАНСТВУ ДОМАЋИХ НАУЧНОИСТРАЖИВАЧКИХ ОРГАНИЗАЦИЈА У ЕРИК КОНЗОРЦИЈУМИМА КОЈЕ СУ ОСНОВАЛИ СТРАНИ ПАРТНЕРИ, НА НАЧИН И ПОД УСЛОВИМА КОЈИ СУ </w:t>
      </w:r>
      <w:r w:rsidRPr="00331CE1">
        <w:lastRenderedPageBreak/>
        <w:t>ПРОПИСАНИ УРЕДБОМ САВЕТА (ЕЗ) БР. 723/2009 ОД 25. ЈУНА 2009. ГОДИНЕ О ПРАВНОМ ОКВИРУ ЗАЈЕДНИЦЕ ЗА ЕВРОПСКИ КОНЗОРЦИЈУМ ЗА ИСТРАЖИВАЧКУ ИНФРАСТРУКТУРУ (ERIC) (СЛ Л 206, 8.АВГУСТ 2009, СТР. 1), ИЗМЕЊЕНЕ УРЕДБОМ САВЕТА (ЕУ) БР. 1261/2013 ОД 2. ДЕЦЕМБРА 2013. ГОДИНЕ (СЛ Л</w:t>
      </w:r>
      <w:r w:rsidR="00331CE1">
        <w:t xml:space="preserve"> 326, 6. ДЕЦЕМБАР 2013, СТР. 1);</w:t>
      </w:r>
    </w:p>
    <w:p w14:paraId="5CB7614A"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11) обавља и друге послове, у складу са законом.</w:t>
      </w:r>
    </w:p>
    <w:p w14:paraId="021C46AD"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Aктом из става 1. тачка 6) овог члана уређује се рангирање, категоризација, поступак утврђивања листе категоризације, услове за уређивање научних часописа и научне дисциплине у овиру којих се врши рангирање, као и други елементи од значаја за категоризацију и рангирање часописа и њихово одлагање у репозиторијум. Репозиторијум представља електронску архиву научних часописа, који за потребе категоризације води Народна библиотека Србије.</w:t>
      </w:r>
    </w:p>
    <w:p w14:paraId="11D018D1" w14:textId="77777777" w:rsidR="00E2259B" w:rsidRPr="00331CE1" w:rsidRDefault="00E2259B" w:rsidP="00E2259B">
      <w:pPr>
        <w:shd w:val="clear" w:color="auto" w:fill="FFFFFF"/>
        <w:spacing w:after="150" w:line="240" w:lineRule="auto"/>
        <w:ind w:firstLine="480"/>
        <w:jc w:val="both"/>
        <w:rPr>
          <w:rFonts w:ascii="Times New Roman" w:eastAsia="Times New Roman" w:hAnsi="Times New Roman" w:cs="Times New Roman"/>
          <w:sz w:val="24"/>
          <w:szCs w:val="24"/>
        </w:rPr>
      </w:pPr>
      <w:r w:rsidRPr="00331CE1">
        <w:rPr>
          <w:rFonts w:ascii="Times New Roman" w:eastAsia="Times New Roman" w:hAnsi="Times New Roman" w:cs="Times New Roman"/>
          <w:sz w:val="24"/>
          <w:szCs w:val="24"/>
        </w:rPr>
        <w:t>Чланове комисије из става 1. тачка 7) овог члана именује министар тако што сваки матични научни одбор предлаже свог представника, из реда чланова матичног научног одбора. Председника Комисије именује министар из реда чланова које су предложили матични научни одбори. Комисија доноси пословник.</w:t>
      </w:r>
    </w:p>
    <w:p w14:paraId="7754C5B8" w14:textId="77777777" w:rsidR="0048551A" w:rsidRPr="00331CE1" w:rsidRDefault="0048551A" w:rsidP="0048551A">
      <w:pPr>
        <w:widowControl w:val="0"/>
        <w:autoSpaceDE w:val="0"/>
        <w:autoSpaceDN w:val="0"/>
        <w:spacing w:after="0" w:line="240" w:lineRule="auto"/>
        <w:ind w:left="100" w:firstLine="620"/>
        <w:jc w:val="both"/>
        <w:rPr>
          <w:rFonts w:ascii="Times New Roman" w:hAnsi="Times New Roman" w:cs="Times New Roman"/>
          <w:sz w:val="24"/>
          <w:szCs w:val="24"/>
          <w:lang w:val="sr-Cyrl-RS"/>
        </w:rPr>
      </w:pPr>
    </w:p>
    <w:p w14:paraId="0A3212BE" w14:textId="77777777" w:rsidR="001555AC" w:rsidRPr="00331CE1" w:rsidRDefault="001555AC">
      <w:pPr>
        <w:rPr>
          <w:rFonts w:ascii="Times New Roman" w:hAnsi="Times New Roman" w:cs="Times New Roman"/>
        </w:rPr>
      </w:pPr>
    </w:p>
    <w:sectPr w:rsidR="001555AC" w:rsidRPr="00331CE1" w:rsidSect="00C708D8">
      <w:headerReference w:type="default" r:id="rId6"/>
      <w:footerReference w:type="default" r:id="rId7"/>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D76CD" w14:textId="77777777" w:rsidR="00294725" w:rsidRDefault="00294725">
      <w:pPr>
        <w:spacing w:after="0" w:line="240" w:lineRule="auto"/>
      </w:pPr>
      <w:r>
        <w:separator/>
      </w:r>
    </w:p>
  </w:endnote>
  <w:endnote w:type="continuationSeparator" w:id="0">
    <w:p w14:paraId="4BA869EE" w14:textId="77777777" w:rsidR="00294725" w:rsidRDefault="0029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51A7F" w14:textId="77777777" w:rsidR="00000000" w:rsidRDefault="00E225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44C7576F" wp14:editId="2E721E82">
              <wp:simplePos x="0" y="0"/>
              <wp:positionH relativeFrom="page">
                <wp:posOffset>3772535</wp:posOffset>
              </wp:positionH>
              <wp:positionV relativeFrom="page">
                <wp:posOffset>9249410</wp:posOffset>
              </wp:positionV>
              <wp:extent cx="241300" cy="194310"/>
              <wp:effectExtent l="0" t="0" r="0" b="0"/>
              <wp:wrapNone/>
              <wp:docPr id="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92B41" w14:textId="77777777" w:rsidR="00000000" w:rsidRDefault="00000000">
                          <w:pPr>
                            <w:pStyle w:val="BodyText"/>
                            <w:spacing w:before="10"/>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4010D" id="_x0000_t202" coordsize="21600,21600" o:spt="202" path="m,l,21600r21600,l21600,xe">
              <v:stroke joinstyle="miter"/>
              <v:path gradientshapeok="t" o:connecttype="rect"/>
            </v:shapetype>
            <v:shape id="docshape3" o:spid="_x0000_s1026" type="#_x0000_t202" style="position:absolute;margin-left:297.05pt;margin-top:728.3pt;width:19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" filled="f" stroked="f">
              <v:textbox inset="0,0,0,0">
                <w:txbxContent>
                  <w:p w:rsidR="001557FA" w:rsidRDefault="00C708D8">
                    <w:pPr>
                      <w:pStyle w:val="BodyText"/>
                      <w:spacing w:before="10"/>
                      <w:ind w:left="6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36FDA" w14:textId="77777777" w:rsidR="00294725" w:rsidRDefault="00294725">
      <w:pPr>
        <w:spacing w:after="0" w:line="240" w:lineRule="auto"/>
      </w:pPr>
      <w:r>
        <w:separator/>
      </w:r>
    </w:p>
  </w:footnote>
  <w:footnote w:type="continuationSeparator" w:id="0">
    <w:p w14:paraId="0B232359" w14:textId="77777777" w:rsidR="00294725" w:rsidRDefault="0029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512336"/>
      <w:docPartObj>
        <w:docPartGallery w:val="Page Numbers (Top of Page)"/>
        <w:docPartUnique/>
      </w:docPartObj>
    </w:sdtPr>
    <w:sdtEndPr>
      <w:rPr>
        <w:rFonts w:ascii="Times New Roman" w:hAnsi="Times New Roman" w:cs="Times New Roman"/>
        <w:noProof/>
      </w:rPr>
    </w:sdtEndPr>
    <w:sdtContent>
      <w:p w14:paraId="306B9EF4" w14:textId="77777777" w:rsidR="00C708D8" w:rsidRDefault="00C708D8">
        <w:pPr>
          <w:pStyle w:val="Header"/>
          <w:jc w:val="center"/>
        </w:pPr>
        <w:r w:rsidRPr="00331CE1">
          <w:rPr>
            <w:rFonts w:ascii="Times New Roman" w:hAnsi="Times New Roman" w:cs="Times New Roman"/>
          </w:rPr>
          <w:fldChar w:fldCharType="begin"/>
        </w:r>
        <w:r w:rsidRPr="00331CE1">
          <w:rPr>
            <w:rFonts w:ascii="Times New Roman" w:hAnsi="Times New Roman" w:cs="Times New Roman"/>
          </w:rPr>
          <w:instrText xml:space="preserve"> PAGE   \* MERGEFORMAT </w:instrText>
        </w:r>
        <w:r w:rsidRPr="00331CE1">
          <w:rPr>
            <w:rFonts w:ascii="Times New Roman" w:hAnsi="Times New Roman" w:cs="Times New Roman"/>
          </w:rPr>
          <w:fldChar w:fldCharType="separate"/>
        </w:r>
        <w:r w:rsidR="00377C40">
          <w:rPr>
            <w:rFonts w:ascii="Times New Roman" w:hAnsi="Times New Roman" w:cs="Times New Roman"/>
            <w:noProof/>
          </w:rPr>
          <w:t>3</w:t>
        </w:r>
        <w:r w:rsidRPr="00331CE1">
          <w:rPr>
            <w:rFonts w:ascii="Times New Roman" w:hAnsi="Times New Roman" w:cs="Times New Roman"/>
            <w:noProof/>
          </w:rPr>
          <w:fldChar w:fldCharType="end"/>
        </w:r>
      </w:p>
    </w:sdtContent>
  </w:sdt>
  <w:p w14:paraId="2BBDB668" w14:textId="77777777" w:rsidR="00C708D8" w:rsidRDefault="00C708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51A"/>
    <w:rsid w:val="00002141"/>
    <w:rsid w:val="0015224B"/>
    <w:rsid w:val="001555AC"/>
    <w:rsid w:val="00294725"/>
    <w:rsid w:val="00331CE1"/>
    <w:rsid w:val="00375948"/>
    <w:rsid w:val="00377C40"/>
    <w:rsid w:val="003A2BA0"/>
    <w:rsid w:val="003C2482"/>
    <w:rsid w:val="003F7F40"/>
    <w:rsid w:val="004041AA"/>
    <w:rsid w:val="0046501D"/>
    <w:rsid w:val="0048551A"/>
    <w:rsid w:val="004B0C90"/>
    <w:rsid w:val="0055260F"/>
    <w:rsid w:val="005D6D67"/>
    <w:rsid w:val="007E068E"/>
    <w:rsid w:val="00862BC2"/>
    <w:rsid w:val="009030D3"/>
    <w:rsid w:val="00AD3CA2"/>
    <w:rsid w:val="00C708D8"/>
    <w:rsid w:val="00CA07FA"/>
    <w:rsid w:val="00D92D28"/>
    <w:rsid w:val="00E2259B"/>
    <w:rsid w:val="00F16D5D"/>
    <w:rsid w:val="00F415AC"/>
    <w:rsid w:val="00F65A02"/>
    <w:rsid w:val="00F70F4E"/>
    <w:rsid w:val="00FB5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6459C"/>
  <w15:chartTrackingRefBased/>
  <w15:docId w15:val="{5D820AC9-62BF-4AA8-90E8-BF88EF693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ldcentar">
    <w:name w:val="normalboldcentar"/>
    <w:basedOn w:val="Normal"/>
    <w:rsid w:val="0048551A"/>
    <w:pPr>
      <w:spacing w:before="100" w:beforeAutospacing="1" w:after="100" w:afterAutospacing="1" w:line="240" w:lineRule="auto"/>
      <w:jc w:val="center"/>
    </w:pPr>
    <w:rPr>
      <w:rFonts w:ascii="Arial" w:eastAsia="Times New Roman" w:hAnsi="Arial" w:cs="Arial"/>
      <w:b/>
      <w:bCs/>
    </w:rPr>
  </w:style>
  <w:style w:type="paragraph" w:customStyle="1" w:styleId="normalcentar">
    <w:name w:val="normalcentar"/>
    <w:basedOn w:val="Normal"/>
    <w:rsid w:val="0048551A"/>
    <w:pPr>
      <w:spacing w:before="100" w:beforeAutospacing="1" w:after="100" w:afterAutospacing="1" w:line="240" w:lineRule="auto"/>
      <w:jc w:val="center"/>
    </w:pPr>
    <w:rPr>
      <w:rFonts w:ascii="Arial" w:eastAsia="Times New Roman" w:hAnsi="Arial" w:cs="Arial"/>
    </w:rPr>
  </w:style>
  <w:style w:type="paragraph" w:styleId="NormalWeb">
    <w:name w:val="Normal (Web)"/>
    <w:basedOn w:val="Normal"/>
    <w:uiPriority w:val="99"/>
    <w:unhideWhenUsed/>
    <w:rsid w:val="0048551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48551A"/>
    <w:pPr>
      <w:spacing w:after="120"/>
    </w:pPr>
  </w:style>
  <w:style w:type="character" w:customStyle="1" w:styleId="BodyTextChar">
    <w:name w:val="Body Text Char"/>
    <w:basedOn w:val="DefaultParagraphFont"/>
    <w:link w:val="BodyText"/>
    <w:uiPriority w:val="99"/>
    <w:semiHidden/>
    <w:rsid w:val="0048551A"/>
  </w:style>
  <w:style w:type="paragraph" w:styleId="Header">
    <w:name w:val="header"/>
    <w:basedOn w:val="Normal"/>
    <w:link w:val="HeaderChar"/>
    <w:uiPriority w:val="99"/>
    <w:unhideWhenUsed/>
    <w:rsid w:val="00C708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8D8"/>
  </w:style>
  <w:style w:type="paragraph" w:styleId="Footer">
    <w:name w:val="footer"/>
    <w:basedOn w:val="Normal"/>
    <w:link w:val="FooterChar"/>
    <w:uiPriority w:val="99"/>
    <w:unhideWhenUsed/>
    <w:rsid w:val="00C708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dc:creator>
  <cp:keywords/>
  <dc:description/>
  <cp:lastModifiedBy>Ivana Vojinović</cp:lastModifiedBy>
  <cp:revision>2</cp:revision>
  <cp:lastPrinted>2025-11-20T11:02:00Z</cp:lastPrinted>
  <dcterms:created xsi:type="dcterms:W3CDTF">2025-11-21T12:09:00Z</dcterms:created>
  <dcterms:modified xsi:type="dcterms:W3CDTF">2025-11-21T12:09:00Z</dcterms:modified>
</cp:coreProperties>
</file>