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ook w:val="01E0" w:firstRow="1" w:lastRow="1" w:firstColumn="1" w:lastColumn="1" w:noHBand="0" w:noVBand="0"/>
      </w:tblPr>
      <w:tblGrid>
        <w:gridCol w:w="3828"/>
      </w:tblGrid>
      <w:tr w:rsidR="00710F83" w:rsidRPr="00710F83" w14:paraId="62D6116E" w14:textId="77777777" w:rsidTr="00EB1F28">
        <w:tc>
          <w:tcPr>
            <w:tcW w:w="3828" w:type="dxa"/>
            <w:shd w:val="clear" w:color="auto" w:fill="auto"/>
          </w:tcPr>
          <w:p w14:paraId="4731F6CE" w14:textId="24BFDAF0" w:rsidR="00710F83" w:rsidRPr="00710F83" w:rsidRDefault="00710F83" w:rsidP="00710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 w:eastAsia="hr-HR"/>
              </w:rPr>
            </w:pPr>
          </w:p>
        </w:tc>
      </w:tr>
    </w:tbl>
    <w:p w14:paraId="49678592" w14:textId="77777777" w:rsidR="00710F83" w:rsidRPr="00710F83" w:rsidRDefault="00710F83" w:rsidP="00710F8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hr-HR"/>
        </w:rPr>
      </w:pPr>
      <w:r w:rsidRPr="00710F83">
        <w:rPr>
          <w:rFonts w:ascii="Times New Roman" w:eastAsia="Times New Roman" w:hAnsi="Times New Roman" w:cs="Times New Roman"/>
          <w:b/>
          <w:sz w:val="24"/>
          <w:szCs w:val="24"/>
          <w:lang w:val="sr-Cyrl-RS" w:eastAsia="hr-HR"/>
        </w:rPr>
        <w:t xml:space="preserve">  </w:t>
      </w:r>
    </w:p>
    <w:p w14:paraId="6BCBE6C8" w14:textId="77777777" w:rsidR="00710F83" w:rsidRPr="00710F83" w:rsidRDefault="00710F83" w:rsidP="00710F8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 w:eastAsia="hr-HR"/>
        </w:rPr>
      </w:pPr>
      <w:r w:rsidRPr="00710F83">
        <w:rPr>
          <w:rFonts w:ascii="Times New Roman" w:eastAsia="Times New Roman" w:hAnsi="Times New Roman" w:cs="Times New Roman"/>
          <w:b/>
          <w:sz w:val="24"/>
          <w:szCs w:val="24"/>
          <w:lang w:val="sr-Cyrl-RS" w:eastAsia="hr-HR"/>
        </w:rPr>
        <w:t>ИЗЈАВА О УСКЛАЂЕНОСТИ ПРОПИСА</w:t>
      </w:r>
    </w:p>
    <w:p w14:paraId="0861891C" w14:textId="77777777" w:rsidR="00710F83" w:rsidRPr="00710F83" w:rsidRDefault="00710F83" w:rsidP="00710F8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 w:eastAsia="hr-HR"/>
        </w:rPr>
      </w:pPr>
      <w:r w:rsidRPr="00710F83">
        <w:rPr>
          <w:rFonts w:ascii="Times New Roman" w:eastAsia="Times New Roman" w:hAnsi="Times New Roman" w:cs="Times New Roman"/>
          <w:b/>
          <w:sz w:val="24"/>
          <w:szCs w:val="24"/>
          <w:lang w:val="sr-Cyrl-RS" w:eastAsia="hr-HR"/>
        </w:rPr>
        <w:t>СА ПРОПИСИМА ЕВРОПСКЕ УНИЈЕ</w:t>
      </w:r>
    </w:p>
    <w:p w14:paraId="20D5B3CB" w14:textId="77777777" w:rsidR="00710F83" w:rsidRPr="00710F83" w:rsidRDefault="00710F83" w:rsidP="00710F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 w:eastAsia="hr-HR"/>
        </w:rPr>
      </w:pPr>
    </w:p>
    <w:p w14:paraId="415F2433" w14:textId="77777777" w:rsidR="00710F83" w:rsidRPr="00710F83" w:rsidRDefault="00710F83" w:rsidP="00710F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 w:eastAsia="hr-HR"/>
        </w:rPr>
      </w:pPr>
    </w:p>
    <w:p w14:paraId="79FC8DDE" w14:textId="0A1CDFE1" w:rsidR="00710F83" w:rsidRPr="00932AFB" w:rsidRDefault="00932AFB" w:rsidP="00932A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RS" w:eastAsia="hr-HR"/>
        </w:rPr>
        <w:t xml:space="preserve">1. </w:t>
      </w:r>
      <w:r w:rsidRPr="00932AFB">
        <w:rPr>
          <w:rFonts w:ascii="Times New Roman" w:eastAsia="Times New Roman" w:hAnsi="Times New Roman" w:cs="Times New Roman"/>
          <w:bCs/>
          <w:sz w:val="24"/>
          <w:szCs w:val="24"/>
          <w:lang w:val="sr-Cyrl-RS" w:eastAsia="hr-HR"/>
        </w:rPr>
        <w:t>О</w:t>
      </w:r>
      <w:r w:rsidR="00710F83" w:rsidRPr="00932AFB">
        <w:rPr>
          <w:rFonts w:ascii="Times New Roman" w:eastAsia="Times New Roman" w:hAnsi="Times New Roman" w:cs="Times New Roman"/>
          <w:bCs/>
          <w:sz w:val="24"/>
          <w:szCs w:val="24"/>
          <w:lang w:val="sr-Cyrl-RS" w:eastAsia="hr-HR"/>
        </w:rPr>
        <w:t>влашћени предлагач прописа</w:t>
      </w:r>
      <w:r w:rsidRPr="00932AFB">
        <w:rPr>
          <w:rFonts w:ascii="Times New Roman" w:eastAsia="Times New Roman" w:hAnsi="Times New Roman" w:cs="Times New Roman"/>
          <w:bCs/>
          <w:sz w:val="24"/>
          <w:szCs w:val="24"/>
          <w:lang w:val="sr-Cyrl-RS" w:eastAsia="hr-HR"/>
        </w:rPr>
        <w:t>:</w:t>
      </w:r>
      <w:r w:rsidRPr="00932AFB">
        <w:rPr>
          <w:rFonts w:ascii="Times New Roman" w:eastAsia="Times New Roman" w:hAnsi="Times New Roman" w:cs="Times New Roman"/>
          <w:b/>
          <w:sz w:val="24"/>
          <w:szCs w:val="24"/>
          <w:lang w:val="sr-Cyrl-RS" w:eastAsia="hr-HR"/>
        </w:rPr>
        <w:t xml:space="preserve"> Влада</w:t>
      </w:r>
      <w:r w:rsidR="00710F83" w:rsidRPr="00932AFB">
        <w:rPr>
          <w:rFonts w:ascii="Times New Roman" w:eastAsia="Times New Roman" w:hAnsi="Times New Roman" w:cs="Times New Roman"/>
          <w:b/>
          <w:sz w:val="24"/>
          <w:szCs w:val="24"/>
          <w:lang w:val="sr-Cyrl-RS" w:eastAsia="hr-HR"/>
        </w:rPr>
        <w:t xml:space="preserve"> </w:t>
      </w:r>
    </w:p>
    <w:p w14:paraId="46D40D63" w14:textId="4EF9013F" w:rsidR="00710F83" w:rsidRPr="00710F83" w:rsidRDefault="00932AFB" w:rsidP="00932A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RS" w:eastAsia="hr-HR"/>
        </w:rPr>
        <w:t xml:space="preserve">     </w:t>
      </w:r>
      <w:r w:rsidRPr="00932AFB">
        <w:rPr>
          <w:rFonts w:ascii="Times New Roman" w:eastAsia="Times New Roman" w:hAnsi="Times New Roman" w:cs="Times New Roman"/>
          <w:bCs/>
          <w:sz w:val="24"/>
          <w:szCs w:val="24"/>
          <w:lang w:val="sr-Cyrl-RS" w:eastAsia="hr-HR"/>
        </w:rPr>
        <w:t xml:space="preserve">Обрађивач: </w:t>
      </w:r>
      <w:r w:rsidR="00710F83" w:rsidRPr="00932AFB">
        <w:rPr>
          <w:rFonts w:ascii="Times New Roman" w:eastAsia="Times New Roman" w:hAnsi="Times New Roman" w:cs="Times New Roman"/>
          <w:b/>
          <w:bCs/>
          <w:sz w:val="24"/>
          <w:szCs w:val="24"/>
          <w:lang w:val="sr-Cyrl-RS" w:eastAsia="hr-HR"/>
        </w:rPr>
        <w:t>Министарство правде</w:t>
      </w:r>
    </w:p>
    <w:p w14:paraId="7005F914" w14:textId="77777777" w:rsidR="00710F83" w:rsidRPr="00710F83" w:rsidRDefault="00710F83" w:rsidP="00710F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 w:eastAsia="hr-HR"/>
        </w:rPr>
      </w:pPr>
    </w:p>
    <w:p w14:paraId="73A458E5" w14:textId="41B1B510" w:rsidR="00710F83" w:rsidRPr="00710F83" w:rsidRDefault="00710F83" w:rsidP="00710F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 w:eastAsia="hr-HR"/>
        </w:rPr>
      </w:pPr>
      <w:r w:rsidRPr="00710F83">
        <w:rPr>
          <w:rFonts w:ascii="Times New Roman" w:eastAsia="Times New Roman" w:hAnsi="Times New Roman" w:cs="Times New Roman"/>
          <w:b/>
          <w:sz w:val="24"/>
          <w:szCs w:val="24"/>
          <w:lang w:val="sr-Cyrl-RS" w:eastAsia="hr-HR"/>
        </w:rPr>
        <w:t>2. Назив прописа</w:t>
      </w:r>
    </w:p>
    <w:p w14:paraId="02F32F8C" w14:textId="77F9A587" w:rsidR="0068135A" w:rsidRPr="00B332C3" w:rsidRDefault="00932AFB" w:rsidP="00932AFB">
      <w:pPr>
        <w:spacing w:after="0" w:line="240" w:lineRule="auto"/>
        <w:jc w:val="both"/>
        <w:rPr>
          <w:rFonts w:ascii="Times New Roman" w:eastAsia="Verdana" w:hAnsi="Times New Roman" w:cs="Times New Roman"/>
          <w:sz w:val="24"/>
          <w:szCs w:val="24"/>
          <w:lang w:val="sr-Cyrl-RS"/>
        </w:rPr>
      </w:pPr>
      <w:r>
        <w:rPr>
          <w:rFonts w:ascii="Times New Roman" w:eastAsia="Verdana" w:hAnsi="Times New Roman" w:cs="Times New Roman"/>
          <w:sz w:val="24"/>
          <w:szCs w:val="24"/>
          <w:lang w:val="sr-Cyrl-RS"/>
        </w:rPr>
        <w:t xml:space="preserve">    Предлог </w:t>
      </w:r>
      <w:r w:rsidR="0068135A">
        <w:rPr>
          <w:rFonts w:ascii="Times New Roman" w:eastAsia="Verdana" w:hAnsi="Times New Roman" w:cs="Times New Roman"/>
          <w:sz w:val="24"/>
          <w:szCs w:val="24"/>
          <w:lang w:val="sr-Cyrl-RS"/>
        </w:rPr>
        <w:t>з</w:t>
      </w:r>
      <w:r w:rsidR="0068135A" w:rsidRPr="0068135A">
        <w:rPr>
          <w:rFonts w:ascii="Times New Roman" w:eastAsia="Verdana" w:hAnsi="Times New Roman" w:cs="Times New Roman"/>
          <w:sz w:val="24"/>
          <w:szCs w:val="24"/>
        </w:rPr>
        <w:t xml:space="preserve">акона о </w:t>
      </w:r>
      <w:r w:rsidR="00B332C3">
        <w:rPr>
          <w:rFonts w:ascii="Times New Roman" w:eastAsia="Verdana" w:hAnsi="Times New Roman" w:cs="Times New Roman"/>
          <w:sz w:val="24"/>
          <w:szCs w:val="24"/>
          <w:lang w:val="sr-Cyrl-RS"/>
        </w:rPr>
        <w:t>изменама и допунама Закона о судским таксама.</w:t>
      </w:r>
    </w:p>
    <w:p w14:paraId="4673C621" w14:textId="6A8BF869" w:rsidR="00221173" w:rsidRDefault="00932AFB" w:rsidP="00932AFB">
      <w:pPr>
        <w:spacing w:after="0" w:line="340" w:lineRule="exact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   </w:t>
      </w:r>
      <w:r w:rsidR="00B332C3" w:rsidRPr="00B332C3">
        <w:rPr>
          <w:rFonts w:ascii="Times New Roman" w:eastAsia="Calibri" w:hAnsi="Times New Roman" w:cs="Times New Roman"/>
          <w:sz w:val="24"/>
          <w:szCs w:val="24"/>
          <w:lang w:val="sr-Cyrl-RS"/>
        </w:rPr>
        <w:t>Draft Law on Amendments and Supplements to the Law on Court Fees</w:t>
      </w:r>
      <w:r w:rsidR="00B332C3">
        <w:rPr>
          <w:rFonts w:ascii="Times New Roman" w:eastAsia="Calibri" w:hAnsi="Times New Roman" w:cs="Times New Roman"/>
          <w:sz w:val="24"/>
          <w:szCs w:val="24"/>
          <w:lang w:val="sr-Cyrl-RS"/>
        </w:rPr>
        <w:t>.</w:t>
      </w:r>
    </w:p>
    <w:p w14:paraId="6284C9A3" w14:textId="77777777" w:rsidR="00B332C3" w:rsidRPr="00710F83" w:rsidRDefault="00B332C3" w:rsidP="00710F83">
      <w:pPr>
        <w:spacing w:after="0" w:line="340" w:lineRule="exact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1B386768" w14:textId="77777777" w:rsidR="00710F83" w:rsidRPr="00B332C3" w:rsidRDefault="00710F83" w:rsidP="00710F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Latn-RS" w:eastAsia="hr-HR"/>
        </w:rPr>
      </w:pPr>
      <w:r w:rsidRPr="00B332C3">
        <w:rPr>
          <w:rFonts w:ascii="Times New Roman" w:eastAsia="Times New Roman" w:hAnsi="Times New Roman" w:cs="Times New Roman"/>
          <w:b/>
          <w:sz w:val="24"/>
          <w:szCs w:val="24"/>
          <w:lang w:val="sr-Latn-RS" w:eastAsia="hr-HR"/>
        </w:rPr>
        <w:t xml:space="preserve">3. </w:t>
      </w:r>
      <w:r w:rsidRPr="00B332C3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Усклађеност прописа с одредбама Споразума о стабилизацији и придруживању између Европских заједница и њихових држава чланица, са једне стране, и Републике Србије са друге стране („Службени гласник РС”, број 83/08) (у даљем тексту: Споразум)</w:t>
      </w:r>
      <w:r w:rsidRPr="00B332C3">
        <w:rPr>
          <w:rFonts w:ascii="Times New Roman" w:eastAsia="Times New Roman" w:hAnsi="Times New Roman" w:cs="Times New Roman"/>
          <w:b/>
          <w:sz w:val="24"/>
          <w:szCs w:val="24"/>
          <w:lang w:val="sr-Latn-RS" w:eastAsia="hr-HR"/>
        </w:rPr>
        <w:t>:</w:t>
      </w:r>
    </w:p>
    <w:p w14:paraId="5DE3B78D" w14:textId="77777777" w:rsidR="00710F83" w:rsidRPr="00B332C3" w:rsidRDefault="00710F83" w:rsidP="00710F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 w:eastAsia="hr-HR"/>
        </w:rPr>
      </w:pPr>
    </w:p>
    <w:p w14:paraId="040593F6" w14:textId="77777777" w:rsidR="00710F83" w:rsidRPr="00B332C3" w:rsidRDefault="00710F83" w:rsidP="00710F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</w:pPr>
      <w:r w:rsidRPr="00B332C3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а) Одредба Споразума која се однос</w:t>
      </w:r>
      <w:r w:rsidRPr="00B332C3">
        <w:rPr>
          <w:rFonts w:ascii="Times New Roman" w:eastAsia="Times New Roman" w:hAnsi="Times New Roman" w:cs="Times New Roman"/>
          <w:b/>
          <w:sz w:val="24"/>
          <w:szCs w:val="24"/>
          <w:lang w:val="sr-Latn-RS" w:eastAsia="hr-HR"/>
        </w:rPr>
        <w:t>и</w:t>
      </w:r>
      <w:r w:rsidRPr="00B332C3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 xml:space="preserve"> на нормативну садржину прописа,</w:t>
      </w:r>
    </w:p>
    <w:p w14:paraId="650A01E2" w14:textId="77777777" w:rsidR="00710F83" w:rsidRPr="00B332C3" w:rsidRDefault="00710F83" w:rsidP="00710F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sr-Cyrl-RS" w:eastAsia="hr-HR"/>
        </w:rPr>
      </w:pPr>
    </w:p>
    <w:p w14:paraId="4BF719CF" w14:textId="77777777" w:rsidR="00710F83" w:rsidRPr="00710F83" w:rsidRDefault="00710F83" w:rsidP="00932AF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5056B9">
        <w:rPr>
          <w:rFonts w:ascii="Times New Roman" w:eastAsia="Calibri" w:hAnsi="Times New Roman" w:cs="Times New Roman"/>
          <w:sz w:val="24"/>
          <w:szCs w:val="24"/>
          <w:lang w:val="sr-Cyrl-RS"/>
        </w:rPr>
        <w:t>- Наслов VII – Правосуђе, слобода и безбе</w:t>
      </w:r>
      <w:r w:rsidR="00FD7E7B" w:rsidRPr="005056B9">
        <w:rPr>
          <w:rFonts w:ascii="Times New Roman" w:eastAsia="Calibri" w:hAnsi="Times New Roman" w:cs="Times New Roman"/>
          <w:sz w:val="24"/>
          <w:szCs w:val="24"/>
          <w:lang w:val="sr-Cyrl-RS"/>
        </w:rPr>
        <w:t>дност, у оквиру којег је члан 80</w:t>
      </w:r>
      <w:r w:rsidRPr="005056B9">
        <w:rPr>
          <w:rFonts w:ascii="Times New Roman" w:eastAsia="Calibri" w:hAnsi="Times New Roman" w:cs="Times New Roman"/>
          <w:sz w:val="24"/>
          <w:szCs w:val="24"/>
          <w:lang w:val="sr-Cyrl-RS"/>
        </w:rPr>
        <w:t>. – Јачање институција и владавина права</w:t>
      </w:r>
      <w:r w:rsidR="00FD7E7B" w:rsidRPr="005056B9">
        <w:rPr>
          <w:rFonts w:ascii="Times New Roman" w:eastAsia="Calibri" w:hAnsi="Times New Roman" w:cs="Times New Roman"/>
          <w:sz w:val="24"/>
          <w:szCs w:val="24"/>
          <w:lang w:val="sr-Cyrl-RS"/>
        </w:rPr>
        <w:t>.</w:t>
      </w:r>
    </w:p>
    <w:p w14:paraId="61A60AD1" w14:textId="77777777" w:rsidR="00710F83" w:rsidRPr="00710F83" w:rsidRDefault="00710F83" w:rsidP="00710F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 w:eastAsia="hr-HR"/>
        </w:rPr>
      </w:pPr>
    </w:p>
    <w:p w14:paraId="39F9CDFE" w14:textId="77777777" w:rsidR="00710F83" w:rsidRPr="00710F83" w:rsidRDefault="00710F83" w:rsidP="00710F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</w:pPr>
      <w:r w:rsidRPr="00710F83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б) Прелазни рок за усклађивање законодавства према одредбама Споразума,</w:t>
      </w:r>
    </w:p>
    <w:p w14:paraId="3F60497D" w14:textId="77777777" w:rsidR="00710F83" w:rsidRPr="00710F83" w:rsidRDefault="00710F83" w:rsidP="00710F83">
      <w:pPr>
        <w:tabs>
          <w:tab w:val="left" w:pos="135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 w:eastAsia="hr-HR"/>
        </w:rPr>
      </w:pPr>
    </w:p>
    <w:p w14:paraId="6BF00D6F" w14:textId="77777777" w:rsidR="00710F83" w:rsidRPr="00710F83" w:rsidRDefault="00710F83" w:rsidP="00710F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</w:pPr>
      <w:r w:rsidRPr="00710F83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в) Оцена испуњености обавезе које произлазе из наведене одредбе Споразума,</w:t>
      </w:r>
    </w:p>
    <w:p w14:paraId="73405109" w14:textId="77777777" w:rsidR="00710F83" w:rsidRPr="00710F83" w:rsidRDefault="00710F83" w:rsidP="00710F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0571ADE6" w14:textId="77777777" w:rsidR="00710F83" w:rsidRPr="00710F83" w:rsidRDefault="00710F83" w:rsidP="00710F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</w:pPr>
      <w:r w:rsidRPr="00710F83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г) Разлози за делимично испуњавање, односно неиспуњавање обавеза које произлазе из наведене одредбе Споразума,</w:t>
      </w:r>
    </w:p>
    <w:p w14:paraId="75290C1F" w14:textId="77777777" w:rsidR="00710F83" w:rsidRPr="00710F83" w:rsidRDefault="00710F83" w:rsidP="00710F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 w:eastAsia="hr-HR"/>
        </w:rPr>
      </w:pPr>
    </w:p>
    <w:p w14:paraId="42C2EA9C" w14:textId="77777777" w:rsidR="00710F83" w:rsidRPr="00710F83" w:rsidRDefault="00710F83" w:rsidP="00710F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</w:pPr>
      <w:r w:rsidRPr="00710F83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д) Веза са Националним програмом за усвајање правних тековина Европске уније</w:t>
      </w:r>
    </w:p>
    <w:p w14:paraId="4AAF4B7F" w14:textId="77777777" w:rsidR="00710F83" w:rsidRPr="00710F83" w:rsidRDefault="00710F83" w:rsidP="00710F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</w:pPr>
    </w:p>
    <w:p w14:paraId="41F02566" w14:textId="77777777" w:rsidR="00710F83" w:rsidRPr="00710F83" w:rsidRDefault="00710F83" w:rsidP="00710F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 w:eastAsia="hr-HR"/>
        </w:rPr>
      </w:pPr>
      <w:r w:rsidRPr="00710F83">
        <w:rPr>
          <w:rFonts w:ascii="Times New Roman" w:eastAsia="Times New Roman" w:hAnsi="Times New Roman" w:cs="Times New Roman"/>
          <w:b/>
          <w:sz w:val="24"/>
          <w:szCs w:val="24"/>
          <w:lang w:val="sr-Cyrl-RS" w:eastAsia="hr-HR"/>
        </w:rPr>
        <w:t>4. Усклађеност прописа са прописима Европске уније:</w:t>
      </w:r>
    </w:p>
    <w:p w14:paraId="34D780DD" w14:textId="77777777" w:rsidR="00710F83" w:rsidRPr="00710F83" w:rsidRDefault="00710F83" w:rsidP="00710F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hr-HR"/>
        </w:rPr>
      </w:pPr>
    </w:p>
    <w:p w14:paraId="4A776AB6" w14:textId="77777777" w:rsidR="00710F83" w:rsidRPr="00710F83" w:rsidRDefault="00710F83" w:rsidP="00710F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 w:eastAsia="hr-HR"/>
        </w:rPr>
      </w:pPr>
      <w:r w:rsidRPr="00710F83">
        <w:rPr>
          <w:rFonts w:ascii="Times New Roman" w:eastAsia="Times New Roman" w:hAnsi="Times New Roman" w:cs="Times New Roman"/>
          <w:b/>
          <w:sz w:val="24"/>
          <w:szCs w:val="24"/>
          <w:lang w:val="sr-Cyrl-RS" w:eastAsia="hr-HR"/>
        </w:rPr>
        <w:t xml:space="preserve">а) Навођење одредби примарних извора права Европске уније и оцене усклађености са њима, </w:t>
      </w:r>
    </w:p>
    <w:p w14:paraId="6245AC72" w14:textId="77777777" w:rsidR="00710F83" w:rsidRPr="00710F83" w:rsidRDefault="00710F83" w:rsidP="00710F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 w:eastAsia="hr-HR"/>
        </w:rPr>
      </w:pPr>
      <w:r w:rsidRPr="00710F83">
        <w:rPr>
          <w:rFonts w:ascii="Times New Roman" w:eastAsia="Times New Roman" w:hAnsi="Times New Roman" w:cs="Times New Roman"/>
          <w:b/>
          <w:sz w:val="24"/>
          <w:szCs w:val="24"/>
          <w:lang w:val="sr-Cyrl-RS" w:eastAsia="hr-HR"/>
        </w:rPr>
        <w:t>б) Навођење секундарних извора права Европске уније и оцене усклађености са њима,</w:t>
      </w:r>
    </w:p>
    <w:p w14:paraId="25F57392" w14:textId="77777777" w:rsidR="00710F83" w:rsidRPr="00710F83" w:rsidRDefault="00710F83" w:rsidP="00710F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 w:eastAsia="hr-HR"/>
        </w:rPr>
      </w:pPr>
      <w:r w:rsidRPr="00710F83">
        <w:rPr>
          <w:rFonts w:ascii="Times New Roman" w:eastAsia="Times New Roman" w:hAnsi="Times New Roman" w:cs="Times New Roman"/>
          <w:b/>
          <w:sz w:val="24"/>
          <w:szCs w:val="24"/>
          <w:lang w:val="sr-Cyrl-RS" w:eastAsia="hr-HR"/>
        </w:rPr>
        <w:t xml:space="preserve">в) Навођење осталих извора права Европске уније и усклађеност са њима, </w:t>
      </w:r>
    </w:p>
    <w:p w14:paraId="545F7FEE" w14:textId="77777777" w:rsidR="00710F83" w:rsidRPr="00710F83" w:rsidRDefault="00710F83" w:rsidP="00710F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 w:eastAsia="hr-HR"/>
        </w:rPr>
      </w:pPr>
      <w:r w:rsidRPr="00710F83">
        <w:rPr>
          <w:rFonts w:ascii="Times New Roman" w:eastAsia="Times New Roman" w:hAnsi="Times New Roman" w:cs="Times New Roman"/>
          <w:b/>
          <w:sz w:val="24"/>
          <w:szCs w:val="24"/>
          <w:lang w:val="sr-Cyrl-RS" w:eastAsia="hr-HR"/>
        </w:rPr>
        <w:t>г) Разлози за делимичну усклађеност, односно неусклађеност,</w:t>
      </w:r>
    </w:p>
    <w:p w14:paraId="6EBBA9C5" w14:textId="77777777" w:rsidR="00710F83" w:rsidRPr="00710F83" w:rsidRDefault="00710F83" w:rsidP="00710F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hr-HR"/>
        </w:rPr>
      </w:pPr>
      <w:r w:rsidRPr="00710F83">
        <w:rPr>
          <w:rFonts w:ascii="Times New Roman" w:eastAsia="Times New Roman" w:hAnsi="Times New Roman" w:cs="Times New Roman"/>
          <w:b/>
          <w:sz w:val="24"/>
          <w:szCs w:val="24"/>
          <w:lang w:val="sr-Cyrl-RS" w:eastAsia="hr-HR"/>
        </w:rPr>
        <w:t>д) Рок у којем је предвиђено постизање потпуне усклађености прописа са прописима Европске уније.</w:t>
      </w:r>
      <w:r w:rsidRPr="00710F83">
        <w:rPr>
          <w:rFonts w:ascii="Times New Roman" w:eastAsia="Times New Roman" w:hAnsi="Times New Roman" w:cs="Times New Roman"/>
          <w:sz w:val="24"/>
          <w:szCs w:val="24"/>
          <w:lang w:val="sr-Cyrl-RS" w:eastAsia="hr-HR"/>
        </w:rPr>
        <w:t xml:space="preserve"> </w:t>
      </w:r>
    </w:p>
    <w:p w14:paraId="306CE261" w14:textId="77777777" w:rsidR="00710F83" w:rsidRPr="00710F83" w:rsidRDefault="00710F83" w:rsidP="00710F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 w:eastAsia="hr-HR"/>
        </w:rPr>
      </w:pPr>
    </w:p>
    <w:p w14:paraId="5C3567CC" w14:textId="77777777" w:rsidR="00710F83" w:rsidRPr="00710F83" w:rsidRDefault="00710F83" w:rsidP="00710F83">
      <w:pPr>
        <w:spacing w:after="200" w:line="340" w:lineRule="exact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10F83">
        <w:rPr>
          <w:rFonts w:ascii="Times New Roman" w:eastAsia="Times New Roman" w:hAnsi="Times New Roman" w:cs="Times New Roman"/>
          <w:b/>
          <w:sz w:val="24"/>
          <w:szCs w:val="24"/>
          <w:lang w:val="sr-Cyrl-RS" w:eastAsia="hr-HR"/>
        </w:rPr>
        <w:t xml:space="preserve">- </w:t>
      </w:r>
      <w:r w:rsidRPr="00710F83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hr-HR"/>
        </w:rPr>
        <w:t>/</w:t>
      </w:r>
    </w:p>
    <w:p w14:paraId="07DBDEAB" w14:textId="77777777" w:rsidR="00710F83" w:rsidRPr="00710F83" w:rsidRDefault="00710F83" w:rsidP="00710F83">
      <w:pPr>
        <w:tabs>
          <w:tab w:val="left" w:pos="8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 w:eastAsia="hr-HR"/>
        </w:rPr>
      </w:pPr>
      <w:r w:rsidRPr="00710F83">
        <w:rPr>
          <w:rFonts w:ascii="Times New Roman" w:eastAsia="Times New Roman" w:hAnsi="Times New Roman" w:cs="Times New Roman"/>
          <w:b/>
          <w:sz w:val="24"/>
          <w:szCs w:val="24"/>
          <w:lang w:val="sr-Cyrl-RS" w:eastAsia="hr-HR"/>
        </w:rPr>
        <w:t xml:space="preserve">5. Ако не постоје  одговарајуће надлежности </w:t>
      </w:r>
      <w:r w:rsidRPr="00710F8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 w:eastAsia="hr-HR"/>
        </w:rPr>
        <w:t xml:space="preserve">Европске уније у материји коју регулише пропис, и/или не постоје одговарајући секундарни извори права Европске уније са којима је потребно обезбедити усклађеност треба образложити ту чињеницу. У овом случају, није потребно попуњавати Табелу усклађености прописа.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</w:t>
      </w:r>
      <w:r w:rsidRPr="00710F8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 w:eastAsia="hr-HR"/>
        </w:rPr>
        <w:lastRenderedPageBreak/>
        <w:t>захтева који произилази из одредбе секундарног извора права (нпр. Предлогом одлуке о изради стратешке процене утицаја биће спроведена обавеза из члана 4. Директиве 2001/42/ЕЗ, али се не врши и пренос те одредбе Директиве).</w:t>
      </w:r>
    </w:p>
    <w:p w14:paraId="18FA0CA2" w14:textId="77777777" w:rsidR="00710F83" w:rsidRPr="00710F83" w:rsidRDefault="00710F83" w:rsidP="00710F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 w:eastAsia="hr-HR"/>
        </w:rPr>
      </w:pPr>
    </w:p>
    <w:p w14:paraId="4BC35368" w14:textId="77777777" w:rsidR="00710F83" w:rsidRPr="00710F83" w:rsidRDefault="00710F83" w:rsidP="00932AFB">
      <w:pPr>
        <w:spacing w:after="200" w:line="340" w:lineRule="exact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5056B9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hr-HR"/>
        </w:rPr>
        <w:t>- Не постоје одговарајући прописи Европске уније са којима је потребно обезбедити усклађеност</w:t>
      </w:r>
      <w:r w:rsidRPr="00710F83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hr-HR"/>
        </w:rPr>
        <w:t xml:space="preserve"> </w:t>
      </w:r>
    </w:p>
    <w:p w14:paraId="1F638B3C" w14:textId="77777777" w:rsidR="00710F83" w:rsidRPr="00710F83" w:rsidRDefault="00710F83" w:rsidP="00710F83">
      <w:pPr>
        <w:spacing w:after="200" w:line="340" w:lineRule="exact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 w:eastAsia="hr-HR"/>
        </w:rPr>
      </w:pPr>
      <w:r w:rsidRPr="00710F83">
        <w:rPr>
          <w:rFonts w:ascii="Times New Roman" w:eastAsia="Times New Roman" w:hAnsi="Times New Roman" w:cs="Times New Roman"/>
          <w:b/>
          <w:sz w:val="24"/>
          <w:szCs w:val="24"/>
          <w:lang w:val="sr-Cyrl-RS" w:eastAsia="hr-HR"/>
        </w:rPr>
        <w:t>6. Да ли су претходно наведени извори права ЕУ преведени на српски језик?</w:t>
      </w:r>
    </w:p>
    <w:p w14:paraId="48E13717" w14:textId="77777777" w:rsidR="00710F83" w:rsidRPr="00710F83" w:rsidRDefault="00710F83" w:rsidP="00710F8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710F83">
        <w:rPr>
          <w:rFonts w:ascii="Times New Roman" w:eastAsia="Times New Roman" w:hAnsi="Times New Roman" w:cs="Times New Roman"/>
          <w:b/>
          <w:sz w:val="24"/>
          <w:szCs w:val="24"/>
          <w:lang w:val="sr-Cyrl-RS" w:eastAsia="hr-HR"/>
        </w:rPr>
        <w:t xml:space="preserve">- </w:t>
      </w:r>
      <w:r w:rsidRPr="00710F83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/</w:t>
      </w:r>
    </w:p>
    <w:p w14:paraId="030B5356" w14:textId="77777777" w:rsidR="00710F83" w:rsidRPr="00710F83" w:rsidRDefault="00710F83" w:rsidP="00710F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 w:eastAsia="hr-HR"/>
        </w:rPr>
      </w:pPr>
    </w:p>
    <w:p w14:paraId="6488C5E2" w14:textId="77777777" w:rsidR="00710F83" w:rsidRPr="00710F83" w:rsidRDefault="00710F83" w:rsidP="00710F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 w:eastAsia="hr-HR"/>
        </w:rPr>
      </w:pPr>
      <w:r w:rsidRPr="00710F83">
        <w:rPr>
          <w:rFonts w:ascii="Times New Roman" w:eastAsia="Times New Roman" w:hAnsi="Times New Roman" w:cs="Times New Roman"/>
          <w:b/>
          <w:sz w:val="24"/>
          <w:szCs w:val="24"/>
          <w:lang w:val="sr-Cyrl-RS" w:eastAsia="hr-HR"/>
        </w:rPr>
        <w:t>7. Да ли је пропис преведен на неки службени језик ЕУ?</w:t>
      </w:r>
    </w:p>
    <w:p w14:paraId="6E1C5F6B" w14:textId="77777777" w:rsidR="00710F83" w:rsidRPr="00710F83" w:rsidRDefault="00710F83" w:rsidP="00710F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 w:eastAsia="hr-HR"/>
        </w:rPr>
      </w:pPr>
    </w:p>
    <w:p w14:paraId="5185876D" w14:textId="77777777" w:rsidR="00710F83" w:rsidRPr="00710F83" w:rsidRDefault="00710F83" w:rsidP="00710F8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</w:pPr>
      <w:r w:rsidRPr="005056B9">
        <w:rPr>
          <w:rFonts w:ascii="Times New Roman" w:eastAsia="Times New Roman" w:hAnsi="Times New Roman" w:cs="Times New Roman"/>
          <w:b/>
          <w:sz w:val="24"/>
          <w:szCs w:val="24"/>
          <w:lang w:val="sr-Cyrl-RS" w:eastAsia="hr-HR"/>
        </w:rPr>
        <w:t xml:space="preserve">- </w:t>
      </w:r>
      <w:r w:rsidRPr="005056B9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Не</w:t>
      </w:r>
    </w:p>
    <w:p w14:paraId="0AA94EAC" w14:textId="77777777" w:rsidR="00710F83" w:rsidRPr="00710F83" w:rsidRDefault="00710F83" w:rsidP="00710F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Latn-RS" w:eastAsia="hr-HR"/>
        </w:rPr>
      </w:pPr>
    </w:p>
    <w:p w14:paraId="1C3BC972" w14:textId="77777777" w:rsidR="00710F83" w:rsidRPr="00710F83" w:rsidRDefault="00710F83" w:rsidP="00710F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 w:eastAsia="hr-HR"/>
        </w:rPr>
      </w:pPr>
      <w:r w:rsidRPr="00710F83">
        <w:rPr>
          <w:rFonts w:ascii="Times New Roman" w:eastAsia="Times New Roman" w:hAnsi="Times New Roman" w:cs="Times New Roman"/>
          <w:b/>
          <w:sz w:val="24"/>
          <w:szCs w:val="24"/>
          <w:lang w:val="sr-Cyrl-RS" w:eastAsia="hr-HR"/>
        </w:rPr>
        <w:t>8. Учешће консултаната у изради прописа и њихово мишљење о усклађености</w:t>
      </w:r>
    </w:p>
    <w:p w14:paraId="3CABCD4A" w14:textId="77777777" w:rsidR="00710F83" w:rsidRPr="00710F83" w:rsidRDefault="00710F83" w:rsidP="00710F8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 w:eastAsia="hr-HR"/>
        </w:rPr>
      </w:pPr>
    </w:p>
    <w:p w14:paraId="25EF7689" w14:textId="28134D4D" w:rsidR="00710F83" w:rsidRPr="00710F83" w:rsidRDefault="00710F83" w:rsidP="00932AF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hr-HR"/>
        </w:rPr>
      </w:pPr>
      <w:r w:rsidRPr="005056B9">
        <w:rPr>
          <w:rFonts w:ascii="Times New Roman" w:eastAsia="Times New Roman" w:hAnsi="Times New Roman" w:cs="Times New Roman"/>
          <w:sz w:val="24"/>
          <w:szCs w:val="24"/>
          <w:lang w:eastAsia="hr-HR"/>
        </w:rPr>
        <w:t>У поступку припреме</w:t>
      </w:r>
      <w:r w:rsidR="00987922" w:rsidRPr="005056B9">
        <w:rPr>
          <w:rFonts w:ascii="Times New Roman" w:eastAsia="Times New Roman" w:hAnsi="Times New Roman" w:cs="Times New Roman"/>
          <w:sz w:val="24"/>
          <w:szCs w:val="24"/>
          <w:lang w:val="sr-Cyrl-RS" w:eastAsia="hr-HR"/>
        </w:rPr>
        <w:t xml:space="preserve"> </w:t>
      </w:r>
      <w:r w:rsidR="00932AFB">
        <w:rPr>
          <w:rFonts w:ascii="Times New Roman" w:eastAsia="Times New Roman" w:hAnsi="Times New Roman" w:cs="Times New Roman"/>
          <w:sz w:val="24"/>
          <w:szCs w:val="24"/>
          <w:lang w:val="sr-Cyrl-RS" w:eastAsia="hr-HR"/>
        </w:rPr>
        <w:t xml:space="preserve">Предлога </w:t>
      </w:r>
      <w:r w:rsidR="0001277A" w:rsidRPr="005056B9">
        <w:rPr>
          <w:rFonts w:ascii="Times New Roman" w:eastAsia="Times New Roman" w:hAnsi="Times New Roman" w:cs="Times New Roman"/>
          <w:sz w:val="24"/>
          <w:szCs w:val="24"/>
          <w:lang w:val="sr-Cyrl-RS" w:eastAsia="hr-HR"/>
        </w:rPr>
        <w:t xml:space="preserve">закона о </w:t>
      </w:r>
      <w:r w:rsidR="00B332C3" w:rsidRPr="005056B9">
        <w:rPr>
          <w:rFonts w:ascii="Times New Roman" w:eastAsia="Times New Roman" w:hAnsi="Times New Roman" w:cs="Times New Roman"/>
          <w:sz w:val="24"/>
          <w:szCs w:val="24"/>
          <w:lang w:val="sr-Cyrl-RS" w:eastAsia="hr-HR"/>
        </w:rPr>
        <w:t>изменама и допунама Закона о судским таксама</w:t>
      </w:r>
      <w:r w:rsidRPr="005056B9">
        <w:rPr>
          <w:rFonts w:ascii="Times New Roman" w:eastAsia="Times New Roman" w:hAnsi="Times New Roman" w:cs="Times New Roman"/>
          <w:sz w:val="24"/>
          <w:szCs w:val="24"/>
          <w:lang w:val="sr-Cyrl-RS" w:eastAsia="hr-HR"/>
        </w:rPr>
        <w:t xml:space="preserve"> </w:t>
      </w:r>
      <w:r w:rsidRPr="005056B9">
        <w:rPr>
          <w:rFonts w:ascii="Times New Roman" w:eastAsia="Times New Roman" w:hAnsi="Times New Roman" w:cs="Times New Roman"/>
          <w:sz w:val="24"/>
          <w:szCs w:val="24"/>
          <w:lang w:eastAsia="hr-HR"/>
        </w:rPr>
        <w:t>није остварена сарадња са Европском комисијом</w:t>
      </w:r>
      <w:r w:rsidR="005056B9" w:rsidRPr="005056B9">
        <w:rPr>
          <w:rFonts w:ascii="Times New Roman" w:eastAsia="Times New Roman" w:hAnsi="Times New Roman" w:cs="Times New Roman"/>
          <w:sz w:val="24"/>
          <w:szCs w:val="24"/>
          <w:lang w:val="sr-Cyrl-RS" w:eastAsia="hr-HR"/>
        </w:rPr>
        <w:t>,</w:t>
      </w:r>
      <w:r w:rsidRPr="005056B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с обзиром </w:t>
      </w:r>
      <w:r w:rsidRPr="005056B9">
        <w:rPr>
          <w:rFonts w:ascii="Times New Roman" w:eastAsia="Times New Roman" w:hAnsi="Times New Roman" w:cs="Times New Roman"/>
          <w:sz w:val="24"/>
          <w:szCs w:val="24"/>
          <w:lang w:val="sr-Cyrl-RS" w:eastAsia="hr-HR"/>
        </w:rPr>
        <w:t>д</w:t>
      </w:r>
      <w:r w:rsidRPr="005056B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а </w:t>
      </w:r>
      <w:r w:rsidRPr="005056B9">
        <w:rPr>
          <w:rFonts w:ascii="Times New Roman" w:eastAsia="Times New Roman" w:hAnsi="Times New Roman" w:cs="Times New Roman"/>
          <w:sz w:val="24"/>
          <w:szCs w:val="24"/>
          <w:lang w:val="sr-Cyrl-RS" w:eastAsia="hr-HR"/>
        </w:rPr>
        <w:t>за израду предметног акта није било неопходно остварити овај конкретни облик сарадње</w:t>
      </w:r>
      <w:r w:rsidRPr="005056B9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6EA339C3" w14:textId="77777777" w:rsidR="00710F83" w:rsidRPr="00710F83" w:rsidRDefault="00710F83" w:rsidP="00710F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hr-HR"/>
        </w:rPr>
      </w:pPr>
    </w:p>
    <w:p w14:paraId="06EBDF6F" w14:textId="77777777" w:rsidR="00710F83" w:rsidRPr="00710F83" w:rsidRDefault="00710F83" w:rsidP="00710F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hr-HR"/>
        </w:rPr>
      </w:pPr>
    </w:p>
    <w:p w14:paraId="761405B9" w14:textId="77777777" w:rsidR="00000000" w:rsidRDefault="00000000"/>
    <w:sectPr w:rsidR="006D7145" w:rsidSect="00F51406">
      <w:headerReference w:type="default" r:id="rId7"/>
      <w:pgSz w:w="12240" w:h="15840"/>
      <w:pgMar w:top="567" w:right="1800" w:bottom="426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297307" w14:textId="77777777" w:rsidR="003B0328" w:rsidRDefault="003B0328">
      <w:pPr>
        <w:spacing w:after="0" w:line="240" w:lineRule="auto"/>
      </w:pPr>
      <w:r>
        <w:separator/>
      </w:r>
    </w:p>
  </w:endnote>
  <w:endnote w:type="continuationSeparator" w:id="0">
    <w:p w14:paraId="20220862" w14:textId="77777777" w:rsidR="003B0328" w:rsidRDefault="003B0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D9D2F5" w14:textId="77777777" w:rsidR="003B0328" w:rsidRDefault="003B0328">
      <w:pPr>
        <w:spacing w:after="0" w:line="240" w:lineRule="auto"/>
      </w:pPr>
      <w:r>
        <w:separator/>
      </w:r>
    </w:p>
  </w:footnote>
  <w:footnote w:type="continuationSeparator" w:id="0">
    <w:p w14:paraId="1B7971D9" w14:textId="77777777" w:rsidR="003B0328" w:rsidRDefault="003B0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93575141"/>
      <w:docPartObj>
        <w:docPartGallery w:val="Page Numbers (Top of Page)"/>
        <w:docPartUnique/>
      </w:docPartObj>
    </w:sdtPr>
    <w:sdtEndPr>
      <w:rPr>
        <w:rFonts w:ascii="Times New Roman" w:hAnsi="Times New Roman"/>
        <w:noProof/>
        <w:sz w:val="24"/>
        <w:szCs w:val="24"/>
      </w:rPr>
    </w:sdtEndPr>
    <w:sdtContent>
      <w:p w14:paraId="50AE0B15" w14:textId="77777777" w:rsidR="00000000" w:rsidRPr="00F51406" w:rsidRDefault="00987922">
        <w:pPr>
          <w:pStyle w:val="Header"/>
          <w:jc w:val="center"/>
          <w:rPr>
            <w:rFonts w:ascii="Times New Roman" w:hAnsi="Times New Roman"/>
            <w:sz w:val="24"/>
            <w:szCs w:val="24"/>
          </w:rPr>
        </w:pPr>
        <w:r w:rsidRPr="00F51406">
          <w:rPr>
            <w:rFonts w:ascii="Times New Roman" w:hAnsi="Times New Roman"/>
            <w:sz w:val="24"/>
            <w:szCs w:val="24"/>
          </w:rPr>
          <w:fldChar w:fldCharType="begin"/>
        </w:r>
        <w:r w:rsidRPr="00F51406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F51406">
          <w:rPr>
            <w:rFonts w:ascii="Times New Roman" w:hAnsi="Times New Roman"/>
            <w:sz w:val="24"/>
            <w:szCs w:val="24"/>
          </w:rPr>
          <w:fldChar w:fldCharType="separate"/>
        </w:r>
        <w:r w:rsidR="001B7273">
          <w:rPr>
            <w:rFonts w:ascii="Times New Roman" w:hAnsi="Times New Roman"/>
            <w:noProof/>
            <w:sz w:val="24"/>
            <w:szCs w:val="24"/>
          </w:rPr>
          <w:t>2</w:t>
        </w:r>
        <w:r w:rsidRPr="00F51406">
          <w:rPr>
            <w:rFonts w:ascii="Times New Roman" w:hAnsi="Times New Roman"/>
            <w:noProof/>
            <w:sz w:val="24"/>
            <w:szCs w:val="24"/>
          </w:rPr>
          <w:fldChar w:fldCharType="end"/>
        </w:r>
      </w:p>
    </w:sdtContent>
  </w:sdt>
  <w:p w14:paraId="3FEBF960" w14:textId="77777777" w:rsidR="00000000" w:rsidRDefault="000000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9DA124B"/>
    <w:multiLevelType w:val="hybridMultilevel"/>
    <w:tmpl w:val="12A4A4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48759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0F83"/>
    <w:rsid w:val="0001277A"/>
    <w:rsid w:val="000C6412"/>
    <w:rsid w:val="001513FC"/>
    <w:rsid w:val="00153795"/>
    <w:rsid w:val="0018428A"/>
    <w:rsid w:val="001915F6"/>
    <w:rsid w:val="001B7273"/>
    <w:rsid w:val="001C2602"/>
    <w:rsid w:val="00221173"/>
    <w:rsid w:val="002D34A5"/>
    <w:rsid w:val="003B0328"/>
    <w:rsid w:val="004438BC"/>
    <w:rsid w:val="005056B9"/>
    <w:rsid w:val="0068135A"/>
    <w:rsid w:val="00710F83"/>
    <w:rsid w:val="00755BCF"/>
    <w:rsid w:val="007B4B9B"/>
    <w:rsid w:val="007B5F49"/>
    <w:rsid w:val="007E2C24"/>
    <w:rsid w:val="007E42D3"/>
    <w:rsid w:val="00803A0B"/>
    <w:rsid w:val="00863959"/>
    <w:rsid w:val="00886E43"/>
    <w:rsid w:val="00932AFB"/>
    <w:rsid w:val="009543FD"/>
    <w:rsid w:val="00987922"/>
    <w:rsid w:val="009C5866"/>
    <w:rsid w:val="00A6552F"/>
    <w:rsid w:val="00A74FA2"/>
    <w:rsid w:val="00A85E21"/>
    <w:rsid w:val="00AB3AA3"/>
    <w:rsid w:val="00AB3B73"/>
    <w:rsid w:val="00B332C3"/>
    <w:rsid w:val="00B92396"/>
    <w:rsid w:val="00BB44CA"/>
    <w:rsid w:val="00BC5246"/>
    <w:rsid w:val="00C76C74"/>
    <w:rsid w:val="00D56D81"/>
    <w:rsid w:val="00EB15EF"/>
    <w:rsid w:val="00EC4423"/>
    <w:rsid w:val="00FB748F"/>
    <w:rsid w:val="00FC2E5D"/>
    <w:rsid w:val="00FD7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A82193"/>
  <w15:chartTrackingRefBased/>
  <w15:docId w15:val="{5C52BA05-1C6D-4531-8C82-83BAA721A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10F83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  <w:lang w:val="sr-Cyrl-RS"/>
    </w:rPr>
  </w:style>
  <w:style w:type="character" w:customStyle="1" w:styleId="HeaderChar">
    <w:name w:val="Header Char"/>
    <w:basedOn w:val="DefaultParagraphFont"/>
    <w:link w:val="Header"/>
    <w:uiPriority w:val="99"/>
    <w:rsid w:val="00710F83"/>
    <w:rPr>
      <w:rFonts w:ascii="Calibri" w:eastAsia="Calibri" w:hAnsi="Calibri" w:cs="Times New Roman"/>
      <w:lang w:val="sr-Cyrl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56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56B9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32A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Jovana Kutanjac</dc:creator>
  <cp:keywords/>
  <dc:description/>
  <cp:lastModifiedBy>Ivana Vojinović</cp:lastModifiedBy>
  <cp:revision>2</cp:revision>
  <cp:lastPrinted>2025-06-02T11:26:00Z</cp:lastPrinted>
  <dcterms:created xsi:type="dcterms:W3CDTF">2025-06-23T14:01:00Z</dcterms:created>
  <dcterms:modified xsi:type="dcterms:W3CDTF">2025-06-23T14:01:00Z</dcterms:modified>
</cp:coreProperties>
</file>