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C9350" w14:textId="77777777" w:rsidR="00957DDF" w:rsidRPr="00CD1174" w:rsidRDefault="00957DDF" w:rsidP="00A2037A">
      <w:pPr>
        <w:spacing w:before="120" w:after="120"/>
        <w:ind w:left="-284" w:right="-284"/>
        <w:jc w:val="both"/>
        <w:rPr>
          <w:color w:val="000000"/>
          <w:lang w:val="en-US"/>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4E7D17" w:rsidRPr="00303EB6" w14:paraId="5DDC504C" w14:textId="77777777" w:rsidTr="009347A2">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1250AEFE" w14:textId="77777777" w:rsidR="004E7D17" w:rsidRPr="00303EB6" w:rsidRDefault="004E7D17" w:rsidP="009347A2">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3C5601D8" w14:textId="5691CBDE" w:rsidR="004E7D17" w:rsidRDefault="003E1BDC" w:rsidP="009347A2">
            <w:pPr>
              <w:spacing w:before="120" w:after="120"/>
              <w:jc w:val="both"/>
              <w:rPr>
                <w:sz w:val="18"/>
                <w:szCs w:val="18"/>
                <w:lang w:val="sr-Cyrl-CS"/>
              </w:rPr>
            </w:pPr>
            <w:r w:rsidRPr="003E1BDC">
              <w:rPr>
                <w:sz w:val="18"/>
                <w:szCs w:val="18"/>
                <w:lang w:val="sr-Cyrl-CS"/>
              </w:rPr>
              <w:t>COUNCIL DIRECTIVE 2008/72/EC of 15 July 2008 on the marketing of vegetable propagating and planting material, other than seed</w:t>
            </w:r>
            <w:r w:rsidR="004E7D17">
              <w:rPr>
                <w:sz w:val="18"/>
                <w:szCs w:val="18"/>
                <w:lang w:val="sr-Cyrl-CS"/>
              </w:rPr>
              <w:t xml:space="preserve"> (</w:t>
            </w:r>
            <w:r w:rsidR="004E7D17" w:rsidRPr="00BB1517">
              <w:rPr>
                <w:sz w:val="18"/>
                <w:szCs w:val="18"/>
                <w:lang w:val="sr-Cyrl-CS"/>
              </w:rPr>
              <w:t xml:space="preserve">consolidated version: </w:t>
            </w:r>
            <w:r w:rsidRPr="003E1BDC">
              <w:rPr>
                <w:sz w:val="18"/>
                <w:szCs w:val="18"/>
              </w:rPr>
              <w:t>16/08/2022</w:t>
            </w:r>
            <w:r w:rsidR="004E7D17">
              <w:rPr>
                <w:sz w:val="18"/>
                <w:szCs w:val="18"/>
                <w:lang w:val="sr-Cyrl-CS"/>
              </w:rPr>
              <w:t>)</w:t>
            </w:r>
          </w:p>
          <w:p w14:paraId="4A917E74" w14:textId="4807FC22" w:rsidR="004E7D17" w:rsidRPr="00303EB6" w:rsidRDefault="00D66EC9" w:rsidP="009347A2">
            <w:pPr>
              <w:spacing w:before="120" w:after="120"/>
              <w:jc w:val="both"/>
              <w:rPr>
                <w:sz w:val="18"/>
                <w:szCs w:val="18"/>
                <w:lang w:val="sr-Cyrl-CS"/>
              </w:rPr>
            </w:pPr>
            <w:r w:rsidRPr="00D66EC9">
              <w:rPr>
                <w:sz w:val="18"/>
                <w:szCs w:val="18"/>
                <w:lang w:val="sr-Cyrl-CS"/>
              </w:rPr>
              <w:t>Директива Савета 2008/72/ЕЦ од 15. јула 2008. о стављању на тржиште садног материјала поврћа, осим семена</w:t>
            </w:r>
            <w:r w:rsidR="004E7D17">
              <w:rPr>
                <w:sz w:val="18"/>
                <w:szCs w:val="18"/>
                <w:lang w:val="sr-Cyrl-CS"/>
              </w:rPr>
              <w:t xml:space="preserve"> (пречишћена верзија</w:t>
            </w:r>
            <w:r w:rsidR="004E7D17" w:rsidRPr="00BB1517">
              <w:rPr>
                <w:sz w:val="18"/>
                <w:szCs w:val="18"/>
                <w:lang w:val="sr-Cyrl-CS"/>
              </w:rPr>
              <w:t xml:space="preserve">: </w:t>
            </w:r>
            <w:r w:rsidR="003E1BDC" w:rsidRPr="003E1BDC">
              <w:rPr>
                <w:sz w:val="18"/>
                <w:szCs w:val="18"/>
              </w:rPr>
              <w:t>16/08/2022</w:t>
            </w:r>
            <w:r w:rsidR="004E7D17">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4AAD10D1" w14:textId="77777777" w:rsidR="004E7D17" w:rsidRDefault="004E7D17" w:rsidP="009347A2">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6C6AF23F" w14:textId="62F2E7AD" w:rsidR="004E7D17" w:rsidRPr="00303EB6" w:rsidRDefault="003E1BDC" w:rsidP="009347A2">
            <w:pPr>
              <w:spacing w:before="120" w:after="120"/>
              <w:jc w:val="both"/>
              <w:rPr>
                <w:iCs/>
                <w:sz w:val="18"/>
                <w:szCs w:val="18"/>
                <w:lang w:val="ru-RU"/>
              </w:rPr>
            </w:pPr>
            <w:r w:rsidRPr="003E1BDC">
              <w:rPr>
                <w:iCs/>
                <w:sz w:val="18"/>
                <w:szCs w:val="18"/>
                <w:lang w:val="ru-RU"/>
              </w:rPr>
              <w:t>32008L0072</w:t>
            </w:r>
          </w:p>
        </w:tc>
      </w:tr>
      <w:tr w:rsidR="004E7D17" w:rsidRPr="00303EB6" w14:paraId="0DF347BF" w14:textId="77777777" w:rsidTr="009347A2">
        <w:trPr>
          <w:tblHeader/>
          <w:jc w:val="center"/>
        </w:trPr>
        <w:tc>
          <w:tcPr>
            <w:tcW w:w="3856" w:type="pct"/>
            <w:tcBorders>
              <w:top w:val="single" w:sz="4" w:space="0" w:color="auto"/>
              <w:left w:val="single" w:sz="4" w:space="0" w:color="auto"/>
              <w:bottom w:val="single" w:sz="4" w:space="0" w:color="auto"/>
              <w:right w:val="single" w:sz="4" w:space="0" w:color="auto"/>
            </w:tcBorders>
          </w:tcPr>
          <w:p w14:paraId="680165B9" w14:textId="61FDDE6F" w:rsidR="004E7D17" w:rsidRPr="004C7CA3" w:rsidRDefault="004E7D17" w:rsidP="009347A2">
            <w:pPr>
              <w:rPr>
                <w:sz w:val="18"/>
                <w:szCs w:val="18"/>
              </w:rPr>
            </w:pPr>
            <w:r w:rsidRPr="00303EB6">
              <w:rPr>
                <w:sz w:val="18"/>
                <w:szCs w:val="18"/>
                <w:lang w:val="sr-Cyrl-CS"/>
              </w:rPr>
              <w:t xml:space="preserve">3. Орган државне управе, односно други овлашћени предлагач прописа: </w:t>
            </w:r>
            <w:r w:rsidR="00BF1456">
              <w:rPr>
                <w:sz w:val="18"/>
                <w:szCs w:val="18"/>
                <w:lang w:val="sr-Cyrl-CS"/>
              </w:rPr>
              <w:t>ВЛАДА</w:t>
            </w:r>
          </w:p>
        </w:tc>
        <w:tc>
          <w:tcPr>
            <w:tcW w:w="1144" w:type="pct"/>
            <w:tcBorders>
              <w:top w:val="single" w:sz="4" w:space="0" w:color="auto"/>
              <w:left w:val="single" w:sz="4" w:space="0" w:color="auto"/>
              <w:bottom w:val="single" w:sz="4" w:space="0" w:color="auto"/>
              <w:right w:val="single" w:sz="4" w:space="0" w:color="auto"/>
            </w:tcBorders>
          </w:tcPr>
          <w:p w14:paraId="18A85C8D" w14:textId="77777777" w:rsidR="004E7D17" w:rsidRPr="00303EB6" w:rsidRDefault="004E7D17" w:rsidP="009347A2">
            <w:pPr>
              <w:jc w:val="both"/>
              <w:rPr>
                <w:iCs/>
                <w:sz w:val="18"/>
                <w:szCs w:val="18"/>
                <w:lang w:val="ru-RU"/>
              </w:rPr>
            </w:pPr>
            <w:r w:rsidRPr="00303EB6">
              <w:rPr>
                <w:iCs/>
                <w:sz w:val="18"/>
                <w:szCs w:val="18"/>
                <w:lang w:val="ru-RU"/>
              </w:rPr>
              <w:t xml:space="preserve">4. Датум израде табеле: </w:t>
            </w:r>
          </w:p>
        </w:tc>
      </w:tr>
      <w:tr w:rsidR="004E7D17" w:rsidRPr="00303EB6" w14:paraId="1407CA29" w14:textId="77777777" w:rsidTr="009347A2">
        <w:trPr>
          <w:tblHeader/>
          <w:jc w:val="center"/>
        </w:trPr>
        <w:tc>
          <w:tcPr>
            <w:tcW w:w="3856" w:type="pct"/>
            <w:tcBorders>
              <w:top w:val="single" w:sz="4" w:space="0" w:color="auto"/>
              <w:left w:val="single" w:sz="4" w:space="0" w:color="auto"/>
              <w:bottom w:val="single" w:sz="4" w:space="0" w:color="auto"/>
              <w:right w:val="single" w:sz="4" w:space="0" w:color="auto"/>
            </w:tcBorders>
          </w:tcPr>
          <w:p w14:paraId="4914188B" w14:textId="177EAB42" w:rsidR="004E7D17" w:rsidRPr="00013369" w:rsidRDefault="00BF1456" w:rsidP="009347A2">
            <w:pPr>
              <w:jc w:val="both"/>
              <w:rPr>
                <w:sz w:val="18"/>
                <w:szCs w:val="18"/>
                <w:lang w:val="sr-Cyrl-RS"/>
              </w:rPr>
            </w:pPr>
            <w:r>
              <w:rPr>
                <w:sz w:val="18"/>
                <w:szCs w:val="18"/>
                <w:lang w:val="sr-Cyrl-RS"/>
              </w:rPr>
              <w:t xml:space="preserve">Обрађивач:  </w:t>
            </w:r>
            <w:r w:rsidR="004E7D17">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22FE6224" w14:textId="59B51102" w:rsidR="004E7D17" w:rsidRPr="00D42BF2" w:rsidRDefault="004E7D17" w:rsidP="009347A2">
            <w:pPr>
              <w:jc w:val="both"/>
              <w:rPr>
                <w:iCs/>
                <w:sz w:val="18"/>
                <w:szCs w:val="18"/>
                <w:lang w:val="en-GB"/>
              </w:rPr>
            </w:pPr>
            <w:r>
              <w:rPr>
                <w:iCs/>
                <w:sz w:val="18"/>
                <w:szCs w:val="18"/>
                <w:lang w:val="sr-Cyrl-RS"/>
              </w:rPr>
              <w:t>2</w:t>
            </w:r>
            <w:r w:rsidR="0043267C">
              <w:rPr>
                <w:iCs/>
                <w:sz w:val="18"/>
                <w:szCs w:val="18"/>
                <w:lang w:val="sr-Latn-RS"/>
              </w:rPr>
              <w:t>6</w:t>
            </w:r>
            <w:r w:rsidRPr="00D42BF2">
              <w:rPr>
                <w:iCs/>
                <w:sz w:val="18"/>
                <w:szCs w:val="18"/>
                <w:lang w:val="en-GB"/>
              </w:rPr>
              <w:t>.</w:t>
            </w:r>
            <w:r>
              <w:rPr>
                <w:iCs/>
                <w:sz w:val="18"/>
                <w:szCs w:val="18"/>
                <w:lang w:val="sr-Cyrl-RS"/>
              </w:rPr>
              <w:t>02</w:t>
            </w:r>
            <w:r w:rsidRPr="00D42BF2">
              <w:rPr>
                <w:iCs/>
                <w:sz w:val="18"/>
                <w:szCs w:val="18"/>
                <w:lang w:val="en-GB"/>
              </w:rPr>
              <w:t>.202</w:t>
            </w:r>
            <w:r>
              <w:rPr>
                <w:iCs/>
                <w:sz w:val="18"/>
                <w:szCs w:val="18"/>
                <w:lang w:val="sr-Cyrl-RS"/>
              </w:rPr>
              <w:t>5</w:t>
            </w:r>
            <w:r w:rsidRPr="00D42BF2">
              <w:rPr>
                <w:iCs/>
                <w:sz w:val="18"/>
                <w:szCs w:val="18"/>
                <w:lang w:val="en-GB"/>
              </w:rPr>
              <w:t>.</w:t>
            </w:r>
          </w:p>
        </w:tc>
      </w:tr>
      <w:tr w:rsidR="004E7D17" w:rsidRPr="00303EB6" w14:paraId="0FF7BDDE" w14:textId="77777777" w:rsidTr="009347A2">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09E33A86" w14:textId="77777777" w:rsidR="004E7D17" w:rsidRPr="00303EB6" w:rsidRDefault="004E7D17" w:rsidP="009347A2">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6D48DFEC" w14:textId="77777777" w:rsidR="004E7D17" w:rsidRPr="00303EB6" w:rsidRDefault="004E7D17" w:rsidP="009347A2">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1FC3583F" w14:textId="77777777" w:rsidR="004E7D17" w:rsidRPr="00303EB6" w:rsidRDefault="004E7D17" w:rsidP="009347A2">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241D37F0" w14:textId="77777777" w:rsidR="004E7D17" w:rsidRPr="00303EB6" w:rsidRDefault="004E7D17" w:rsidP="009347A2">
            <w:pPr>
              <w:jc w:val="both"/>
              <w:rPr>
                <w:iCs/>
                <w:sz w:val="18"/>
                <w:szCs w:val="18"/>
                <w:lang w:val="ru-RU"/>
              </w:rPr>
            </w:pPr>
          </w:p>
        </w:tc>
      </w:tr>
      <w:tr w:rsidR="004E7D17" w:rsidRPr="00303EB6" w14:paraId="2459B0AD" w14:textId="77777777" w:rsidTr="009347A2">
        <w:trPr>
          <w:tblHeader/>
          <w:jc w:val="center"/>
        </w:trPr>
        <w:tc>
          <w:tcPr>
            <w:tcW w:w="3856" w:type="pct"/>
            <w:tcBorders>
              <w:top w:val="single" w:sz="4" w:space="0" w:color="auto"/>
              <w:left w:val="single" w:sz="4" w:space="0" w:color="auto"/>
              <w:bottom w:val="single" w:sz="4" w:space="0" w:color="auto"/>
              <w:right w:val="single" w:sz="4" w:space="0" w:color="auto"/>
            </w:tcBorders>
          </w:tcPr>
          <w:p w14:paraId="2E3BB2A9" w14:textId="613DA190" w:rsidR="004E7D17" w:rsidRDefault="00BF1456" w:rsidP="009347A2">
            <w:pPr>
              <w:jc w:val="both"/>
              <w:rPr>
                <w:sz w:val="18"/>
                <w:szCs w:val="18"/>
              </w:rPr>
            </w:pPr>
            <w:r>
              <w:rPr>
                <w:sz w:val="18"/>
                <w:szCs w:val="18"/>
                <w:lang w:val="sr-Cyrl-CS"/>
              </w:rPr>
              <w:t>Предлог з</w:t>
            </w:r>
            <w:r w:rsidR="004E7D17" w:rsidRPr="006451F8">
              <w:rPr>
                <w:sz w:val="18"/>
                <w:szCs w:val="18"/>
                <w:lang w:val="sr-Cyrl-CS"/>
              </w:rPr>
              <w:t xml:space="preserve">акона о </w:t>
            </w:r>
            <w:r w:rsidR="004E7D17">
              <w:rPr>
                <w:sz w:val="18"/>
                <w:szCs w:val="18"/>
                <w:lang w:val="sr-Cyrl-CS"/>
              </w:rPr>
              <w:t>семену и садном материјалу пољопривредног и украсног биља</w:t>
            </w:r>
          </w:p>
          <w:p w14:paraId="4341BC09" w14:textId="77777777" w:rsidR="004E7D17" w:rsidRPr="007F457C" w:rsidRDefault="004E7D17" w:rsidP="009347A2">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4BD7796A" w14:textId="77777777" w:rsidR="004E7D17" w:rsidRPr="004C7CA3" w:rsidRDefault="004E7D17" w:rsidP="009347A2">
            <w:pPr>
              <w:jc w:val="both"/>
              <w:rPr>
                <w:iCs/>
                <w:sz w:val="18"/>
                <w:szCs w:val="18"/>
                <w:highlight w:val="yellow"/>
                <w:lang w:val="ru-RU"/>
              </w:rPr>
            </w:pPr>
            <w:r w:rsidRPr="00D34946">
              <w:rPr>
                <w:iCs/>
                <w:sz w:val="18"/>
                <w:szCs w:val="18"/>
                <w:lang w:val="ru-RU"/>
              </w:rPr>
              <w:t>2022-356</w:t>
            </w:r>
          </w:p>
        </w:tc>
      </w:tr>
      <w:tr w:rsidR="004E7D17" w:rsidRPr="00303EB6" w14:paraId="461CC7BD" w14:textId="77777777" w:rsidTr="009347A2">
        <w:trPr>
          <w:tblHeader/>
          <w:jc w:val="center"/>
        </w:trPr>
        <w:tc>
          <w:tcPr>
            <w:tcW w:w="5000" w:type="pct"/>
            <w:gridSpan w:val="2"/>
          </w:tcPr>
          <w:p w14:paraId="1FDB962C" w14:textId="77777777" w:rsidR="004E7D17" w:rsidRPr="00303EB6" w:rsidRDefault="004E7D17" w:rsidP="009347A2">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58F112DF" w14:textId="77777777" w:rsidR="00957DDF" w:rsidRPr="00CD1174" w:rsidRDefault="00957DDF" w:rsidP="00D509CA">
      <w:pPr>
        <w:jc w:val="both"/>
        <w:rPr>
          <w:lang w:val="en-US"/>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5"/>
        <w:gridCol w:w="3336"/>
        <w:gridCol w:w="932"/>
        <w:gridCol w:w="3367"/>
        <w:gridCol w:w="1197"/>
        <w:gridCol w:w="2429"/>
        <w:gridCol w:w="2064"/>
      </w:tblGrid>
      <w:tr w:rsidR="004E7D17" w:rsidRPr="00CD1174" w14:paraId="31F9A7A7" w14:textId="77777777" w:rsidTr="004E7D17">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36DE9AD" w14:textId="54EB3492" w:rsidR="004E7D17" w:rsidRPr="00CD1174" w:rsidRDefault="004E7D17" w:rsidP="004E7D17">
            <w:pPr>
              <w:rPr>
                <w:rFonts w:eastAsia="MS Mincho"/>
                <w:lang w:val="en-US"/>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1AAA6492" w14:textId="3FFE86CD" w:rsidR="004E7D17" w:rsidRPr="00CD1174" w:rsidRDefault="004E7D17" w:rsidP="004E7D17">
            <w:pPr>
              <w:rPr>
                <w:lang w:val="en-US"/>
              </w:rPr>
            </w:pPr>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15E0FCE6" w14:textId="14D97DAB" w:rsidR="004E7D17" w:rsidRPr="00CD1174" w:rsidRDefault="004E7D17" w:rsidP="004E7D17">
            <w:pPr>
              <w:jc w:val="both"/>
              <w:rPr>
                <w:rFonts w:eastAsia="MS Mincho"/>
                <w:lang w:val="en-US"/>
              </w:rPr>
            </w:pPr>
            <w:r w:rsidRPr="00303EB6">
              <w:rPr>
                <w:sz w:val="18"/>
                <w:szCs w:val="18"/>
                <w:lang w:val="sr-Cyrl-CS"/>
              </w:rPr>
              <w:t>б</w:t>
            </w:r>
            <w:r w:rsidRPr="00303EB6">
              <w:rPr>
                <w:sz w:val="18"/>
                <w:szCs w:val="18"/>
              </w:rPr>
              <w:t>)</w:t>
            </w:r>
          </w:p>
        </w:tc>
        <w:tc>
          <w:tcPr>
            <w:tcW w:w="11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86112C6" w14:textId="76B6B540" w:rsidR="004E7D17" w:rsidRPr="00CD1174" w:rsidRDefault="004E7D17" w:rsidP="004E7D17">
            <w:pPr>
              <w:jc w:val="both"/>
              <w:rPr>
                <w:iCs/>
                <w:lang w:val="en-US"/>
              </w:rPr>
            </w:pPr>
            <w:r w:rsidRPr="00303EB6">
              <w:rPr>
                <w:sz w:val="18"/>
                <w:szCs w:val="18"/>
                <w:lang w:val="sr-Cyrl-CS"/>
              </w:rPr>
              <w:t>б</w:t>
            </w:r>
            <w:r w:rsidRPr="00303EB6">
              <w:rPr>
                <w:sz w:val="18"/>
                <w:szCs w:val="18"/>
              </w:rPr>
              <w:t>1)</w:t>
            </w:r>
          </w:p>
        </w:tc>
        <w:tc>
          <w:tcPr>
            <w:tcW w:w="41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F1A1D68" w14:textId="70BE0CB7" w:rsidR="004E7D17" w:rsidRPr="00CD1174" w:rsidRDefault="004E7D17" w:rsidP="004E7D17">
            <w:pPr>
              <w:jc w:val="center"/>
              <w:rPr>
                <w:rFonts w:eastAsia="MS Mincho"/>
                <w:b/>
                <w:bCs/>
                <w:lang w:val="en-US"/>
              </w:rPr>
            </w:pPr>
            <w:r w:rsidRPr="00D42BF2">
              <w:rPr>
                <w:sz w:val="18"/>
                <w:szCs w:val="18"/>
                <w:lang w:val="sr-Cyrl-CS"/>
              </w:rPr>
              <w:t>в</w:t>
            </w:r>
            <w:r w:rsidRPr="00D42BF2">
              <w:rPr>
                <w:sz w:val="18"/>
                <w:szCs w:val="18"/>
              </w:rPr>
              <w:t>)</w:t>
            </w:r>
          </w:p>
        </w:tc>
        <w:tc>
          <w:tcPr>
            <w:tcW w:w="84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7F6DC1A2" w14:textId="45FABEB8" w:rsidR="004E7D17" w:rsidRPr="00CD1174" w:rsidRDefault="004E7D17" w:rsidP="004E7D17">
            <w:pPr>
              <w:jc w:val="both"/>
              <w:rPr>
                <w:rFonts w:eastAsia="MS Mincho"/>
                <w:lang w:val="en-US"/>
              </w:rPr>
            </w:pPr>
            <w:r w:rsidRPr="00303EB6">
              <w:rPr>
                <w:sz w:val="18"/>
                <w:szCs w:val="18"/>
                <w:lang w:val="sr-Cyrl-CS"/>
              </w:rPr>
              <w:t>г</w:t>
            </w:r>
            <w:r w:rsidRPr="00303EB6">
              <w:rPr>
                <w:sz w:val="18"/>
                <w:szCs w:val="18"/>
              </w:rPr>
              <w:t>)</w:t>
            </w:r>
          </w:p>
        </w:tc>
        <w:tc>
          <w:tcPr>
            <w:tcW w:w="717"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7E6F2B4" w14:textId="3F736499" w:rsidR="004E7D17" w:rsidRPr="00CD1174" w:rsidRDefault="004E7D17" w:rsidP="004E7D17">
            <w:pPr>
              <w:jc w:val="both"/>
              <w:rPr>
                <w:rFonts w:eastAsia="MS Mincho"/>
                <w:lang w:val="en-US"/>
              </w:rPr>
            </w:pPr>
          </w:p>
        </w:tc>
      </w:tr>
      <w:tr w:rsidR="004E7D17" w:rsidRPr="00CD1174" w14:paraId="11F5C849" w14:textId="77777777" w:rsidTr="004E7D17">
        <w:tc>
          <w:tcPr>
            <w:tcW w:w="370" w:type="pct"/>
            <w:shd w:val="clear" w:color="auto" w:fill="E7E6E6"/>
            <w:vAlign w:val="center"/>
          </w:tcPr>
          <w:p w14:paraId="51A1775A" w14:textId="630007D4" w:rsidR="004E7D17" w:rsidRPr="00CD1174" w:rsidRDefault="004E7D17" w:rsidP="004E7D17">
            <w:pPr>
              <w:pStyle w:val="title-article-norm"/>
              <w:rPr>
                <w:rFonts w:eastAsia="Times New Roman"/>
              </w:rPr>
            </w:pPr>
            <w:r w:rsidRPr="00303EB6">
              <w:rPr>
                <w:sz w:val="18"/>
                <w:szCs w:val="18"/>
                <w:lang w:val="ru-RU"/>
              </w:rPr>
              <w:t>Одредба прописа ЕУ</w:t>
            </w:r>
          </w:p>
        </w:tc>
        <w:tc>
          <w:tcPr>
            <w:tcW w:w="1159" w:type="pct"/>
            <w:shd w:val="clear" w:color="auto" w:fill="E7E6E6"/>
            <w:vAlign w:val="center"/>
          </w:tcPr>
          <w:p w14:paraId="3A6C8EB0" w14:textId="13394AE7" w:rsidR="004E7D17" w:rsidRPr="00CD1174" w:rsidRDefault="004E7D17" w:rsidP="004E7D17">
            <w:pPr>
              <w:rPr>
                <w:lang w:val="en-US"/>
              </w:rPr>
            </w:pPr>
            <w:r w:rsidRPr="00303EB6">
              <w:rPr>
                <w:sz w:val="18"/>
                <w:szCs w:val="18"/>
                <w:lang w:val="sr-Cyrl-CS"/>
              </w:rPr>
              <w:t xml:space="preserve">Садржина </w:t>
            </w:r>
            <w:r w:rsidRPr="00303EB6">
              <w:rPr>
                <w:sz w:val="18"/>
                <w:szCs w:val="18"/>
                <w:lang w:val="hr-HR"/>
              </w:rPr>
              <w:t>одредбе</w:t>
            </w:r>
            <w:r>
              <w:rPr>
                <w:sz w:val="18"/>
                <w:szCs w:val="18"/>
                <w:lang w:val="hr-HR"/>
              </w:rPr>
              <w:t xml:space="preserve"> прописа ЕУ </w:t>
            </w:r>
          </w:p>
        </w:tc>
        <w:tc>
          <w:tcPr>
            <w:tcW w:w="324" w:type="pct"/>
            <w:shd w:val="clear" w:color="auto" w:fill="E7E6E6"/>
            <w:vAlign w:val="center"/>
          </w:tcPr>
          <w:p w14:paraId="71AACB5A" w14:textId="17FB2F33" w:rsidR="004E7D17" w:rsidRPr="00CD1174" w:rsidRDefault="004E7D17" w:rsidP="004E7D17">
            <w:pPr>
              <w:jc w:val="both"/>
              <w:rPr>
                <w:rFonts w:eastAsia="MS Mincho"/>
                <w:lang w:val="en-US"/>
              </w:rPr>
            </w:pPr>
            <w:r w:rsidRPr="00303EB6">
              <w:rPr>
                <w:sz w:val="18"/>
                <w:szCs w:val="18"/>
                <w:lang w:val="ru-RU"/>
              </w:rPr>
              <w:t>Одредбе прописа Р</w:t>
            </w:r>
            <w:r>
              <w:rPr>
                <w:sz w:val="18"/>
                <w:szCs w:val="18"/>
                <w:lang w:val="ru-RU"/>
              </w:rPr>
              <w:t>.</w:t>
            </w:r>
            <w:r w:rsidRPr="00303EB6">
              <w:rPr>
                <w:sz w:val="18"/>
                <w:szCs w:val="18"/>
                <w:lang w:val="ru-RU"/>
              </w:rPr>
              <w:t xml:space="preserve"> Србије</w:t>
            </w:r>
          </w:p>
        </w:tc>
        <w:tc>
          <w:tcPr>
            <w:tcW w:w="1170" w:type="pct"/>
            <w:shd w:val="clear" w:color="auto" w:fill="E7E6E6"/>
            <w:vAlign w:val="center"/>
          </w:tcPr>
          <w:p w14:paraId="40483E98" w14:textId="1A4E829C" w:rsidR="004E7D17" w:rsidRPr="00CD1174" w:rsidRDefault="004E7D17" w:rsidP="004E7D17">
            <w:pPr>
              <w:jc w:val="both"/>
              <w:rPr>
                <w:lang w:val="en-US"/>
              </w:rPr>
            </w:pPr>
            <w:r w:rsidRPr="00303EB6">
              <w:rPr>
                <w:sz w:val="18"/>
                <w:szCs w:val="18"/>
                <w:lang w:val="sr-Cyrl-CS"/>
              </w:rPr>
              <w:t xml:space="preserve">Садржина </w:t>
            </w:r>
            <w:r w:rsidRPr="00303EB6">
              <w:rPr>
                <w:sz w:val="18"/>
                <w:szCs w:val="18"/>
                <w:lang w:val="hr-HR"/>
              </w:rPr>
              <w:t>одредбе</w:t>
            </w:r>
          </w:p>
        </w:tc>
        <w:tc>
          <w:tcPr>
            <w:tcW w:w="416" w:type="pct"/>
            <w:shd w:val="clear" w:color="auto" w:fill="E7E6E6"/>
            <w:vAlign w:val="center"/>
          </w:tcPr>
          <w:p w14:paraId="2E9633A6" w14:textId="6C01937E" w:rsidR="004E7D17" w:rsidRPr="00CD1174" w:rsidRDefault="004E7D17" w:rsidP="004E7D17">
            <w:pPr>
              <w:jc w:val="center"/>
              <w:rPr>
                <w:rFonts w:eastAsia="MS Mincho"/>
                <w:b/>
                <w:bCs/>
                <w:lang w:val="en-US"/>
              </w:rPr>
            </w:pPr>
            <w:r w:rsidRPr="00D42BF2">
              <w:rPr>
                <w:sz w:val="18"/>
                <w:szCs w:val="18"/>
                <w:lang w:val="ru-RU"/>
              </w:rPr>
              <w:t>Усклађеност</w:t>
            </w:r>
            <w:r w:rsidRPr="00D42BF2">
              <w:rPr>
                <w:rStyle w:val="FootnoteReference"/>
                <w:sz w:val="18"/>
                <w:szCs w:val="18"/>
                <w:lang w:val="ru-RU"/>
              </w:rPr>
              <w:footnoteReference w:id="1"/>
            </w:r>
            <w:r w:rsidRPr="00D42BF2">
              <w:rPr>
                <w:sz w:val="18"/>
                <w:szCs w:val="18"/>
                <w:lang w:val="ru-RU"/>
              </w:rPr>
              <w:t xml:space="preserve"> </w:t>
            </w:r>
          </w:p>
        </w:tc>
        <w:tc>
          <w:tcPr>
            <w:tcW w:w="844" w:type="pct"/>
            <w:shd w:val="clear" w:color="auto" w:fill="E7E6E6"/>
            <w:vAlign w:val="center"/>
          </w:tcPr>
          <w:p w14:paraId="160C24F8" w14:textId="50084928" w:rsidR="004E7D17" w:rsidRPr="00CD1174" w:rsidRDefault="004E7D17" w:rsidP="004E7D17">
            <w:pPr>
              <w:jc w:val="both"/>
              <w:rPr>
                <w:rFonts w:eastAsia="MS Mincho"/>
                <w:lang w:val="en-US"/>
              </w:rPr>
            </w:pPr>
            <w:r w:rsidRPr="00303EB6">
              <w:rPr>
                <w:sz w:val="18"/>
                <w:szCs w:val="18"/>
                <w:lang w:val="ru-RU"/>
              </w:rPr>
              <w:t>Разлози за д</w:t>
            </w:r>
            <w:r w:rsidRPr="00303EB6">
              <w:rPr>
                <w:sz w:val="18"/>
                <w:szCs w:val="18"/>
                <w:lang w:val="sr-Cyrl-CS"/>
              </w:rPr>
              <w:t xml:space="preserve">елимичну </w:t>
            </w:r>
            <w:r w:rsidRPr="00303EB6">
              <w:rPr>
                <w:sz w:val="18"/>
                <w:szCs w:val="18"/>
                <w:lang w:val="ru-RU"/>
              </w:rPr>
              <w:t>усклађеност, неусклађеност или непреносивост</w:t>
            </w:r>
          </w:p>
        </w:tc>
        <w:tc>
          <w:tcPr>
            <w:tcW w:w="717" w:type="pct"/>
            <w:shd w:val="clear" w:color="auto" w:fill="E7E6E6"/>
            <w:vAlign w:val="center"/>
          </w:tcPr>
          <w:p w14:paraId="53482665" w14:textId="30AA730A" w:rsidR="004E7D17" w:rsidRPr="00CD1174" w:rsidRDefault="004E7D17" w:rsidP="004E7D17">
            <w:pPr>
              <w:jc w:val="both"/>
              <w:rPr>
                <w:rFonts w:eastAsia="MS Mincho"/>
                <w:lang w:val="en-US"/>
              </w:rPr>
            </w:pPr>
          </w:p>
        </w:tc>
      </w:tr>
      <w:tr w:rsidR="00C548F3" w:rsidRPr="00CD1174" w14:paraId="22E6F606" w14:textId="77777777" w:rsidTr="00C548F3">
        <w:tc>
          <w:tcPr>
            <w:tcW w:w="370" w:type="pct"/>
            <w:shd w:val="clear" w:color="auto" w:fill="auto"/>
          </w:tcPr>
          <w:p w14:paraId="1D1158F6" w14:textId="060329CC" w:rsidR="00C548F3" w:rsidRPr="003558D2" w:rsidRDefault="00C548F3" w:rsidP="00C548F3">
            <w:pPr>
              <w:rPr>
                <w:rFonts w:eastAsia="MS Mincho"/>
                <w:sz w:val="18"/>
                <w:szCs w:val="18"/>
                <w:lang w:val="en-US"/>
              </w:rPr>
            </w:pPr>
            <w:r>
              <w:rPr>
                <w:sz w:val="18"/>
                <w:szCs w:val="18"/>
                <w:lang w:val="en-US"/>
              </w:rPr>
              <w:t>1.1.</w:t>
            </w:r>
          </w:p>
        </w:tc>
        <w:tc>
          <w:tcPr>
            <w:tcW w:w="1159" w:type="pct"/>
            <w:shd w:val="clear" w:color="auto" w:fill="auto"/>
          </w:tcPr>
          <w:p w14:paraId="3D8E90F0" w14:textId="77777777" w:rsidR="00C548F3" w:rsidRPr="003558D2" w:rsidRDefault="00C548F3" w:rsidP="00C548F3">
            <w:pPr>
              <w:jc w:val="both"/>
              <w:rPr>
                <w:sz w:val="18"/>
                <w:szCs w:val="18"/>
                <w:lang w:val="en-US"/>
              </w:rPr>
            </w:pPr>
            <w:r w:rsidRPr="003558D2">
              <w:rPr>
                <w:sz w:val="18"/>
                <w:szCs w:val="18"/>
                <w:lang w:val="en-US"/>
              </w:rPr>
              <w:t>1.  This Directive shall apply to the marketing of vegetable propagating and planting materials, other than seeds, within the Community.</w:t>
            </w:r>
          </w:p>
        </w:tc>
        <w:tc>
          <w:tcPr>
            <w:tcW w:w="324" w:type="pct"/>
            <w:shd w:val="clear" w:color="auto" w:fill="auto"/>
          </w:tcPr>
          <w:p w14:paraId="16B72C19" w14:textId="77777777" w:rsidR="00C548F3" w:rsidRDefault="00C548F3" w:rsidP="00C548F3">
            <w:pPr>
              <w:jc w:val="both"/>
              <w:rPr>
                <w:rFonts w:eastAsia="MS Mincho"/>
                <w:sz w:val="18"/>
                <w:szCs w:val="18"/>
                <w:lang w:val="sr-Cyrl-RS"/>
              </w:rPr>
            </w:pPr>
            <w:r>
              <w:rPr>
                <w:rFonts w:eastAsia="MS Mincho"/>
                <w:sz w:val="18"/>
                <w:szCs w:val="18"/>
                <w:lang w:val="sr-Cyrl-RS"/>
              </w:rPr>
              <w:t>1.</w:t>
            </w:r>
          </w:p>
          <w:p w14:paraId="0C23863D" w14:textId="77777777" w:rsidR="00C548F3" w:rsidRDefault="00C548F3" w:rsidP="00C548F3">
            <w:pPr>
              <w:jc w:val="both"/>
              <w:rPr>
                <w:rFonts w:eastAsia="MS Mincho"/>
                <w:sz w:val="18"/>
                <w:szCs w:val="18"/>
                <w:lang w:val="sr-Cyrl-RS"/>
              </w:rPr>
            </w:pPr>
          </w:p>
          <w:p w14:paraId="49E18CC1" w14:textId="77777777" w:rsidR="00C548F3" w:rsidRDefault="00C548F3" w:rsidP="00C548F3">
            <w:pPr>
              <w:jc w:val="both"/>
              <w:rPr>
                <w:rFonts w:eastAsia="MS Mincho"/>
                <w:sz w:val="18"/>
                <w:szCs w:val="18"/>
                <w:lang w:val="sr-Cyrl-RS"/>
              </w:rPr>
            </w:pPr>
          </w:p>
          <w:p w14:paraId="6CE1A399" w14:textId="77777777" w:rsidR="00C548F3" w:rsidRDefault="00C548F3" w:rsidP="00C548F3">
            <w:pPr>
              <w:jc w:val="both"/>
              <w:rPr>
                <w:rFonts w:eastAsia="MS Mincho"/>
                <w:sz w:val="18"/>
                <w:szCs w:val="18"/>
                <w:lang w:val="sr-Cyrl-RS"/>
              </w:rPr>
            </w:pPr>
          </w:p>
          <w:p w14:paraId="274E1C78" w14:textId="77777777" w:rsidR="00C548F3" w:rsidRDefault="00C548F3" w:rsidP="00C548F3">
            <w:pPr>
              <w:jc w:val="both"/>
              <w:rPr>
                <w:rFonts w:eastAsia="MS Mincho"/>
                <w:sz w:val="18"/>
                <w:szCs w:val="18"/>
                <w:lang w:val="sr-Cyrl-RS"/>
              </w:rPr>
            </w:pPr>
          </w:p>
          <w:p w14:paraId="7AA6F30B" w14:textId="77777777" w:rsidR="00C548F3" w:rsidRDefault="00C548F3" w:rsidP="00C548F3">
            <w:pPr>
              <w:jc w:val="both"/>
              <w:rPr>
                <w:rFonts w:eastAsia="MS Mincho"/>
                <w:sz w:val="18"/>
                <w:szCs w:val="18"/>
                <w:lang w:val="sr-Cyrl-RS"/>
              </w:rPr>
            </w:pPr>
          </w:p>
          <w:p w14:paraId="71C6E9D3" w14:textId="77777777" w:rsidR="00C548F3" w:rsidRDefault="00C548F3" w:rsidP="00C548F3">
            <w:pPr>
              <w:jc w:val="both"/>
              <w:rPr>
                <w:rFonts w:eastAsia="MS Mincho"/>
                <w:sz w:val="18"/>
                <w:szCs w:val="18"/>
                <w:lang w:val="sr-Cyrl-RS"/>
              </w:rPr>
            </w:pPr>
          </w:p>
          <w:p w14:paraId="7705352A" w14:textId="77777777" w:rsidR="00C548F3" w:rsidRDefault="00C548F3" w:rsidP="00C548F3">
            <w:pPr>
              <w:jc w:val="both"/>
              <w:rPr>
                <w:rFonts w:eastAsia="MS Mincho"/>
                <w:sz w:val="18"/>
                <w:szCs w:val="18"/>
                <w:lang w:val="sr-Cyrl-RS"/>
              </w:rPr>
            </w:pPr>
          </w:p>
          <w:p w14:paraId="1DD593A8" w14:textId="77777777" w:rsidR="00C548F3" w:rsidRDefault="00C548F3" w:rsidP="00C548F3">
            <w:pPr>
              <w:jc w:val="both"/>
              <w:rPr>
                <w:rFonts w:eastAsia="MS Mincho"/>
                <w:sz w:val="18"/>
                <w:szCs w:val="18"/>
                <w:lang w:val="sr-Cyrl-RS"/>
              </w:rPr>
            </w:pPr>
          </w:p>
          <w:p w14:paraId="258E5033" w14:textId="77777777" w:rsidR="00C548F3" w:rsidRDefault="00C548F3" w:rsidP="00C548F3">
            <w:pPr>
              <w:jc w:val="both"/>
              <w:rPr>
                <w:rFonts w:eastAsia="MS Mincho"/>
                <w:sz w:val="18"/>
                <w:szCs w:val="18"/>
                <w:lang w:val="sr-Cyrl-RS"/>
              </w:rPr>
            </w:pPr>
          </w:p>
          <w:p w14:paraId="215B0A2D" w14:textId="5FA788E5" w:rsidR="00C548F3" w:rsidRPr="003558D2" w:rsidRDefault="00C548F3" w:rsidP="00C548F3">
            <w:pPr>
              <w:jc w:val="both"/>
              <w:rPr>
                <w:rFonts w:eastAsia="MS Mincho"/>
                <w:sz w:val="18"/>
                <w:szCs w:val="18"/>
                <w:lang w:val="en-US"/>
              </w:rPr>
            </w:pPr>
            <w:r>
              <w:rPr>
                <w:rFonts w:eastAsia="MS Mincho"/>
                <w:sz w:val="18"/>
                <w:szCs w:val="18"/>
                <w:lang w:val="sr-Cyrl-RS"/>
              </w:rPr>
              <w:t>2.1</w:t>
            </w:r>
          </w:p>
        </w:tc>
        <w:tc>
          <w:tcPr>
            <w:tcW w:w="1170" w:type="pct"/>
            <w:shd w:val="clear" w:color="auto" w:fill="auto"/>
          </w:tcPr>
          <w:p w14:paraId="408C88A9" w14:textId="51B20FD9" w:rsidR="00C548F3" w:rsidRPr="00836D94" w:rsidRDefault="00C548F3" w:rsidP="00C548F3">
            <w:pPr>
              <w:jc w:val="both"/>
              <w:rPr>
                <w:sz w:val="18"/>
                <w:szCs w:val="18"/>
                <w:lang w:val="en-US"/>
              </w:rPr>
            </w:pPr>
            <w:r w:rsidRPr="00901597">
              <w:rPr>
                <w:sz w:val="18"/>
                <w:szCs w:val="18"/>
                <w:lang w:val="en-US"/>
              </w:rPr>
              <w:t xml:space="preserve">Овим законом уређује се производња, контрола производње, дорада, квалитет, паковање, обележавање, </w:t>
            </w:r>
            <w:r w:rsidRPr="00901597">
              <w:rPr>
                <w:b/>
                <w:bCs/>
                <w:sz w:val="18"/>
                <w:szCs w:val="18"/>
                <w:lang w:val="en-US"/>
              </w:rPr>
              <w:t>стављање на тржиште</w:t>
            </w:r>
            <w:r w:rsidRPr="00901597">
              <w:rPr>
                <w:sz w:val="18"/>
                <w:szCs w:val="18"/>
                <w:lang w:val="en-US"/>
              </w:rPr>
              <w:t>,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33187DB8" w14:textId="51BD306F" w:rsidR="00C548F3" w:rsidRPr="003558D2" w:rsidRDefault="00C548F3" w:rsidP="00C548F3">
            <w:pPr>
              <w:jc w:val="both"/>
              <w:rPr>
                <w:sz w:val="18"/>
                <w:szCs w:val="18"/>
                <w:lang w:val="en-US"/>
              </w:rPr>
            </w:pPr>
            <w:r w:rsidRPr="00901597">
              <w:rPr>
                <w:sz w:val="18"/>
                <w:szCs w:val="18"/>
                <w:lang w:val="en-US"/>
              </w:rPr>
              <w:t xml:space="preserve">Одредбе овог закона примењују се на групе и врсте семена и садног материјала пољопривредног и украсног биља и то на: </w:t>
            </w:r>
            <w:r w:rsidRPr="00C548F3">
              <w:rPr>
                <w:sz w:val="18"/>
                <w:szCs w:val="18"/>
                <w:lang w:val="en-US"/>
              </w:rPr>
              <w:t>житарице</w:t>
            </w:r>
            <w:r w:rsidRPr="00901597">
              <w:rPr>
                <w:sz w:val="18"/>
                <w:szCs w:val="18"/>
                <w:lang w:val="en-US"/>
              </w:rPr>
              <w:t xml:space="preserve">, индустријско биље, репу, кромпир, крмно биље, поврће, воће, винову лозу, хмељ, као и на украсно биље чије се семе и </w:t>
            </w:r>
            <w:r w:rsidRPr="00C548F3">
              <w:rPr>
                <w:b/>
                <w:bCs/>
                <w:sz w:val="18"/>
                <w:szCs w:val="18"/>
                <w:lang w:val="en-US"/>
              </w:rPr>
              <w:t>садни материјал</w:t>
            </w:r>
            <w:r w:rsidRPr="00901597">
              <w:rPr>
                <w:sz w:val="18"/>
                <w:szCs w:val="18"/>
                <w:lang w:val="en-US"/>
              </w:rPr>
              <w:t xml:space="preserve"> производи и ставља на тржиште.</w:t>
            </w:r>
          </w:p>
        </w:tc>
        <w:tc>
          <w:tcPr>
            <w:tcW w:w="416" w:type="pct"/>
            <w:shd w:val="clear" w:color="auto" w:fill="FFFFFF" w:themeFill="background1"/>
          </w:tcPr>
          <w:p w14:paraId="4D9BCAE5" w14:textId="74C2B5DB" w:rsidR="00C548F3" w:rsidRPr="003558D2" w:rsidRDefault="00C548F3" w:rsidP="00C548F3">
            <w:pPr>
              <w:jc w:val="center"/>
              <w:rPr>
                <w:rFonts w:eastAsia="MS Mincho"/>
                <w:b/>
                <w:bCs/>
                <w:sz w:val="18"/>
                <w:szCs w:val="18"/>
                <w:lang w:val="en-US"/>
              </w:rPr>
            </w:pPr>
            <w:r>
              <w:rPr>
                <w:rFonts w:eastAsia="MS Mincho"/>
                <w:b/>
                <w:bCs/>
                <w:sz w:val="18"/>
                <w:szCs w:val="18"/>
                <w:lang w:val="sr-Cyrl-RS"/>
              </w:rPr>
              <w:t>ПУ</w:t>
            </w:r>
          </w:p>
        </w:tc>
        <w:tc>
          <w:tcPr>
            <w:tcW w:w="844" w:type="pct"/>
          </w:tcPr>
          <w:p w14:paraId="091B3252" w14:textId="77777777" w:rsidR="00C548F3" w:rsidRPr="003558D2" w:rsidRDefault="00C548F3" w:rsidP="00C548F3">
            <w:pPr>
              <w:jc w:val="both"/>
              <w:rPr>
                <w:rFonts w:eastAsia="MS Mincho"/>
                <w:sz w:val="18"/>
                <w:szCs w:val="18"/>
                <w:lang w:val="en-US"/>
              </w:rPr>
            </w:pPr>
          </w:p>
        </w:tc>
        <w:tc>
          <w:tcPr>
            <w:tcW w:w="717" w:type="pct"/>
            <w:shd w:val="clear" w:color="auto" w:fill="auto"/>
          </w:tcPr>
          <w:p w14:paraId="6CC37EDE" w14:textId="6AF30BDE" w:rsidR="00C548F3" w:rsidRPr="00CD1174" w:rsidRDefault="00C548F3" w:rsidP="00C548F3">
            <w:pPr>
              <w:jc w:val="both"/>
              <w:rPr>
                <w:rFonts w:eastAsia="MS Mincho"/>
                <w:lang w:val="en-US"/>
              </w:rPr>
            </w:pPr>
          </w:p>
        </w:tc>
      </w:tr>
      <w:tr w:rsidR="00C548F3" w:rsidRPr="00CD1174" w14:paraId="5478A8A7" w14:textId="77777777" w:rsidTr="00C548F3">
        <w:tc>
          <w:tcPr>
            <w:tcW w:w="370" w:type="pct"/>
            <w:shd w:val="clear" w:color="auto" w:fill="FFFFFF" w:themeFill="background1"/>
          </w:tcPr>
          <w:p w14:paraId="117902E6" w14:textId="56BD28E7" w:rsidR="00C548F3" w:rsidRPr="003558D2" w:rsidRDefault="00C548F3" w:rsidP="00C548F3">
            <w:pPr>
              <w:rPr>
                <w:sz w:val="18"/>
                <w:szCs w:val="18"/>
                <w:lang w:val="en-US"/>
              </w:rPr>
            </w:pPr>
            <w:r>
              <w:rPr>
                <w:sz w:val="18"/>
                <w:szCs w:val="18"/>
                <w:lang w:val="en-US"/>
              </w:rPr>
              <w:t>1.2.</w:t>
            </w:r>
          </w:p>
        </w:tc>
        <w:tc>
          <w:tcPr>
            <w:tcW w:w="1159" w:type="pct"/>
            <w:shd w:val="clear" w:color="auto" w:fill="auto"/>
          </w:tcPr>
          <w:p w14:paraId="6A70E64D" w14:textId="6CC78426" w:rsidR="00C548F3" w:rsidRPr="003558D2" w:rsidRDefault="00C548F3" w:rsidP="00C548F3">
            <w:pPr>
              <w:jc w:val="both"/>
              <w:rPr>
                <w:sz w:val="18"/>
                <w:szCs w:val="18"/>
                <w:lang w:val="en-US"/>
              </w:rPr>
            </w:pPr>
            <w:r w:rsidRPr="003558D2">
              <w:rPr>
                <w:sz w:val="18"/>
                <w:szCs w:val="18"/>
                <w:lang w:val="en-US"/>
              </w:rPr>
              <w:t>2. Articles 2 to 20 and Article 23 shall apply to the genera and species, and their hybrids, listed in Annex II.</w:t>
            </w:r>
          </w:p>
          <w:p w14:paraId="08401362" w14:textId="77777777" w:rsidR="00C548F3" w:rsidRPr="003558D2" w:rsidRDefault="00C548F3" w:rsidP="00C548F3">
            <w:pPr>
              <w:jc w:val="both"/>
              <w:rPr>
                <w:sz w:val="18"/>
                <w:szCs w:val="18"/>
                <w:lang w:val="en-US"/>
              </w:rPr>
            </w:pPr>
            <w:r w:rsidRPr="003558D2">
              <w:rPr>
                <w:sz w:val="18"/>
                <w:szCs w:val="18"/>
                <w:lang w:val="en-US"/>
              </w:rPr>
              <w:lastRenderedPageBreak/>
              <w:t>Rootstocks and other parts of plants of other genera or species or their hybrids shall also be subject to those Articles if material of one of those genera or species, or of their hybrids, is, or has to be, grafted on to them.</w:t>
            </w:r>
          </w:p>
        </w:tc>
        <w:tc>
          <w:tcPr>
            <w:tcW w:w="324" w:type="pct"/>
            <w:shd w:val="clear" w:color="auto" w:fill="auto"/>
          </w:tcPr>
          <w:p w14:paraId="1D34504C" w14:textId="2402E06C" w:rsidR="00C548F3" w:rsidRPr="003558D2" w:rsidRDefault="00C548F3" w:rsidP="00C548F3">
            <w:pPr>
              <w:jc w:val="both"/>
              <w:rPr>
                <w:rFonts w:eastAsia="MS Mincho"/>
                <w:sz w:val="18"/>
                <w:szCs w:val="18"/>
                <w:lang w:val="en-US"/>
              </w:rPr>
            </w:pPr>
            <w:r>
              <w:rPr>
                <w:rFonts w:eastAsia="MS Mincho"/>
                <w:sz w:val="18"/>
                <w:szCs w:val="18"/>
                <w:lang w:val="en-US"/>
              </w:rPr>
              <w:lastRenderedPageBreak/>
              <w:t>2.2</w:t>
            </w:r>
          </w:p>
        </w:tc>
        <w:tc>
          <w:tcPr>
            <w:tcW w:w="1170" w:type="pct"/>
            <w:shd w:val="clear" w:color="auto" w:fill="auto"/>
          </w:tcPr>
          <w:p w14:paraId="7AF94833" w14:textId="2889EF5C" w:rsidR="00C548F3" w:rsidRPr="003558D2" w:rsidRDefault="00C548F3" w:rsidP="00C548F3">
            <w:pPr>
              <w:jc w:val="both"/>
              <w:rPr>
                <w:sz w:val="18"/>
                <w:szCs w:val="18"/>
                <w:lang w:val="en-US"/>
              </w:rPr>
            </w:pPr>
            <w:r w:rsidRPr="00C548F3">
              <w:rPr>
                <w:sz w:val="18"/>
                <w:szCs w:val="18"/>
                <w:lang w:val="en-US"/>
              </w:rPr>
              <w:t xml:space="preserve">Министар надлежан за послове пољопривреде (у даљем тексту: министар) прописује врсте </w:t>
            </w:r>
            <w:r w:rsidRPr="00C548F3">
              <w:rPr>
                <w:sz w:val="18"/>
                <w:szCs w:val="18"/>
                <w:lang w:val="en-US"/>
              </w:rPr>
              <w:lastRenderedPageBreak/>
              <w:t>пољопривредног и украсног биља.</w:t>
            </w:r>
          </w:p>
        </w:tc>
        <w:tc>
          <w:tcPr>
            <w:tcW w:w="416" w:type="pct"/>
            <w:shd w:val="clear" w:color="auto" w:fill="FFFFFF" w:themeFill="background1"/>
          </w:tcPr>
          <w:p w14:paraId="4853CF80" w14:textId="75D1D689" w:rsidR="00C548F3" w:rsidRPr="003558D2" w:rsidRDefault="00C548F3" w:rsidP="00C548F3">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32A0DA7F" w14:textId="0E203EB5" w:rsidR="00C548F3" w:rsidRPr="003558D2" w:rsidRDefault="00C548F3" w:rsidP="00C548F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24C4ED2" w14:textId="06125FD4" w:rsidR="00C548F3" w:rsidRPr="00CD1174" w:rsidRDefault="00C548F3" w:rsidP="00C548F3">
            <w:pPr>
              <w:jc w:val="both"/>
              <w:rPr>
                <w:rFonts w:eastAsia="MS Mincho"/>
                <w:lang w:val="en-US"/>
              </w:rPr>
            </w:pPr>
          </w:p>
        </w:tc>
      </w:tr>
      <w:tr w:rsidR="004D4ED3" w:rsidRPr="00CD1174" w14:paraId="4735953A" w14:textId="77777777" w:rsidTr="004D4ED3">
        <w:tc>
          <w:tcPr>
            <w:tcW w:w="370" w:type="pct"/>
            <w:shd w:val="clear" w:color="auto" w:fill="auto"/>
          </w:tcPr>
          <w:p w14:paraId="33EAEAC2" w14:textId="17D31B74" w:rsidR="004D4ED3" w:rsidRPr="003558D2" w:rsidRDefault="004D4ED3" w:rsidP="004D4ED3">
            <w:pPr>
              <w:rPr>
                <w:sz w:val="18"/>
                <w:szCs w:val="18"/>
                <w:lang w:val="en-US"/>
              </w:rPr>
            </w:pPr>
            <w:r>
              <w:rPr>
                <w:sz w:val="18"/>
                <w:szCs w:val="18"/>
                <w:lang w:val="en-US"/>
              </w:rPr>
              <w:t>1.3.</w:t>
            </w:r>
          </w:p>
        </w:tc>
        <w:tc>
          <w:tcPr>
            <w:tcW w:w="1159" w:type="pct"/>
            <w:shd w:val="clear" w:color="auto" w:fill="auto"/>
          </w:tcPr>
          <w:p w14:paraId="563CD105" w14:textId="77777777" w:rsidR="004D4ED3" w:rsidRPr="003558D2" w:rsidRDefault="004D4ED3" w:rsidP="004D4ED3">
            <w:pPr>
              <w:jc w:val="both"/>
              <w:rPr>
                <w:sz w:val="18"/>
                <w:szCs w:val="18"/>
                <w:lang w:val="en-US"/>
              </w:rPr>
            </w:pPr>
            <w:r w:rsidRPr="003558D2">
              <w:rPr>
                <w:sz w:val="18"/>
                <w:szCs w:val="18"/>
                <w:lang w:val="en-US"/>
              </w:rPr>
              <w:t>3.  Amendments to the list of genera and species in Annex II shall be adopted in accordance with the procedure referred to in Article 21(3).</w:t>
            </w:r>
          </w:p>
        </w:tc>
        <w:tc>
          <w:tcPr>
            <w:tcW w:w="324" w:type="pct"/>
            <w:shd w:val="clear" w:color="auto" w:fill="FFFFFF" w:themeFill="background1"/>
          </w:tcPr>
          <w:p w14:paraId="762B7DA9" w14:textId="141F0BD6" w:rsidR="004D4ED3" w:rsidRPr="003558D2" w:rsidRDefault="004D4ED3" w:rsidP="004D4ED3">
            <w:pPr>
              <w:jc w:val="both"/>
              <w:rPr>
                <w:rFonts w:eastAsia="MS Mincho"/>
                <w:sz w:val="18"/>
                <w:szCs w:val="18"/>
                <w:lang w:val="en-US"/>
              </w:rPr>
            </w:pPr>
            <w:r>
              <w:rPr>
                <w:rFonts w:eastAsia="MS Mincho"/>
                <w:sz w:val="18"/>
                <w:szCs w:val="18"/>
                <w:lang w:val="en-US"/>
              </w:rPr>
              <w:t>2.2</w:t>
            </w:r>
          </w:p>
        </w:tc>
        <w:tc>
          <w:tcPr>
            <w:tcW w:w="1170" w:type="pct"/>
            <w:shd w:val="clear" w:color="auto" w:fill="FFFFFF" w:themeFill="background1"/>
          </w:tcPr>
          <w:p w14:paraId="7D80BC38" w14:textId="0F17C75C" w:rsidR="004D4ED3" w:rsidRPr="003558D2" w:rsidRDefault="004D4ED3" w:rsidP="004D4ED3">
            <w:pPr>
              <w:jc w:val="both"/>
              <w:rPr>
                <w:sz w:val="18"/>
                <w:szCs w:val="18"/>
                <w:lang w:val="en-US"/>
              </w:rPr>
            </w:pPr>
            <w:r w:rsidRPr="00C548F3">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shd w:val="clear" w:color="auto" w:fill="FFFFFF" w:themeFill="background1"/>
          </w:tcPr>
          <w:p w14:paraId="4EC1AC0D" w14:textId="43F1C709" w:rsidR="004D4ED3" w:rsidRPr="003558D2" w:rsidRDefault="004D4ED3" w:rsidP="004D4ED3">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546ADD88" w14:textId="2D6D7F4F" w:rsidR="004D4ED3" w:rsidRPr="003558D2" w:rsidRDefault="004D4ED3" w:rsidP="004D4ED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6F2445D" w14:textId="5CB9C7C6" w:rsidR="004D4ED3" w:rsidRPr="00CD1174" w:rsidRDefault="004D4ED3" w:rsidP="004D4ED3">
            <w:pPr>
              <w:jc w:val="both"/>
              <w:rPr>
                <w:rFonts w:eastAsia="MS Mincho"/>
                <w:lang w:val="en-US"/>
              </w:rPr>
            </w:pPr>
          </w:p>
        </w:tc>
      </w:tr>
      <w:tr w:rsidR="004E7D17" w:rsidRPr="00CD1174" w14:paraId="0E9E6AB4" w14:textId="77777777" w:rsidTr="000724EF">
        <w:tc>
          <w:tcPr>
            <w:tcW w:w="370" w:type="pct"/>
            <w:shd w:val="clear" w:color="auto" w:fill="auto"/>
          </w:tcPr>
          <w:p w14:paraId="7B677251" w14:textId="38D64A6A" w:rsidR="004E7D17" w:rsidRPr="003558D2" w:rsidRDefault="000724EF" w:rsidP="006F45DC">
            <w:pPr>
              <w:rPr>
                <w:sz w:val="18"/>
                <w:szCs w:val="18"/>
                <w:lang w:val="en-US"/>
              </w:rPr>
            </w:pPr>
            <w:r>
              <w:rPr>
                <w:sz w:val="18"/>
                <w:szCs w:val="18"/>
                <w:lang w:val="en-US"/>
              </w:rPr>
              <w:t>2.</w:t>
            </w:r>
          </w:p>
          <w:p w14:paraId="4A999066" w14:textId="77777777" w:rsidR="004E7D17" w:rsidRPr="003558D2" w:rsidRDefault="004E7D17" w:rsidP="006F45DC">
            <w:pPr>
              <w:rPr>
                <w:rFonts w:eastAsia="MS Mincho"/>
                <w:sz w:val="18"/>
                <w:szCs w:val="18"/>
                <w:lang w:val="en-US"/>
              </w:rPr>
            </w:pPr>
          </w:p>
        </w:tc>
        <w:tc>
          <w:tcPr>
            <w:tcW w:w="1159" w:type="pct"/>
            <w:shd w:val="clear" w:color="auto" w:fill="auto"/>
          </w:tcPr>
          <w:p w14:paraId="00458661" w14:textId="77777777" w:rsidR="004E7D17" w:rsidRPr="003558D2" w:rsidRDefault="004E7D17" w:rsidP="006F45DC">
            <w:pPr>
              <w:jc w:val="both"/>
              <w:rPr>
                <w:sz w:val="18"/>
                <w:szCs w:val="18"/>
                <w:lang w:val="en-US"/>
              </w:rPr>
            </w:pPr>
            <w:r w:rsidRPr="003558D2">
              <w:rPr>
                <w:sz w:val="18"/>
                <w:szCs w:val="18"/>
                <w:lang w:val="en-US"/>
              </w:rPr>
              <w:t>This Directive shall not apply to propagating or planting material shown to be intended for export to third countries, if properly identified as such and kept sufficiently isolated, without prejudice to the health rules laid down in Directive 2000/29/EC.</w:t>
            </w:r>
          </w:p>
        </w:tc>
        <w:tc>
          <w:tcPr>
            <w:tcW w:w="324" w:type="pct"/>
            <w:shd w:val="clear" w:color="auto" w:fill="auto"/>
          </w:tcPr>
          <w:p w14:paraId="0640EB3E" w14:textId="4E4717C9" w:rsidR="004E7D17" w:rsidRPr="003558D2" w:rsidRDefault="000724EF" w:rsidP="006F45DC">
            <w:pPr>
              <w:jc w:val="both"/>
              <w:rPr>
                <w:rFonts w:eastAsia="MS Mincho"/>
                <w:sz w:val="18"/>
                <w:szCs w:val="18"/>
                <w:lang w:val="en-US"/>
              </w:rPr>
            </w:pPr>
            <w:r>
              <w:rPr>
                <w:rFonts w:eastAsia="MS Mincho"/>
                <w:sz w:val="18"/>
                <w:szCs w:val="18"/>
                <w:lang w:val="en-US"/>
              </w:rPr>
              <w:t>3.</w:t>
            </w:r>
            <w:r w:rsidR="00DF4D59">
              <w:rPr>
                <w:rFonts w:eastAsia="MS Mincho"/>
                <w:sz w:val="18"/>
                <w:szCs w:val="18"/>
                <w:lang w:val="en-US"/>
              </w:rPr>
              <w:t>1.</w:t>
            </w:r>
            <w:r>
              <w:rPr>
                <w:rFonts w:eastAsia="MS Mincho"/>
                <w:sz w:val="18"/>
                <w:szCs w:val="18"/>
                <w:lang w:val="en-US"/>
              </w:rPr>
              <w:t>3</w:t>
            </w:r>
            <w:r w:rsidR="00DF4D59">
              <w:rPr>
                <w:rFonts w:eastAsia="MS Mincho"/>
                <w:sz w:val="18"/>
                <w:szCs w:val="18"/>
                <w:lang w:val="en-US"/>
              </w:rPr>
              <w:t>)</w:t>
            </w:r>
          </w:p>
        </w:tc>
        <w:tc>
          <w:tcPr>
            <w:tcW w:w="1170" w:type="pct"/>
            <w:shd w:val="clear" w:color="auto" w:fill="auto"/>
          </w:tcPr>
          <w:p w14:paraId="5951E6F7" w14:textId="77777777" w:rsidR="000724EF" w:rsidRPr="000724EF" w:rsidRDefault="000724EF" w:rsidP="000724EF">
            <w:pPr>
              <w:jc w:val="both"/>
              <w:rPr>
                <w:sz w:val="18"/>
                <w:szCs w:val="18"/>
                <w:lang w:val="en-US"/>
              </w:rPr>
            </w:pPr>
            <w:r w:rsidRPr="000724EF">
              <w:rPr>
                <w:sz w:val="18"/>
                <w:szCs w:val="18"/>
                <w:lang w:val="en-US"/>
              </w:rPr>
              <w:t xml:space="preserve">Одредбе овог закона не примењују се на: </w:t>
            </w:r>
          </w:p>
          <w:p w14:paraId="618BE52A" w14:textId="361689EB" w:rsidR="004E7D17" w:rsidRPr="003558D2" w:rsidRDefault="000724EF" w:rsidP="000724EF">
            <w:pPr>
              <w:jc w:val="both"/>
              <w:rPr>
                <w:sz w:val="18"/>
                <w:szCs w:val="18"/>
                <w:lang w:val="en-US"/>
              </w:rPr>
            </w:pPr>
            <w:r w:rsidRPr="000724EF">
              <w:rPr>
                <w:sz w:val="18"/>
                <w:szCs w:val="18"/>
                <w:lang w:val="en-US"/>
              </w:rPr>
              <w:t>3) семе и садни материјал који је намењен извозу;</w:t>
            </w:r>
          </w:p>
        </w:tc>
        <w:tc>
          <w:tcPr>
            <w:tcW w:w="416" w:type="pct"/>
            <w:shd w:val="clear" w:color="auto" w:fill="FFFFFF" w:themeFill="background1"/>
          </w:tcPr>
          <w:p w14:paraId="4EE357C9" w14:textId="04F1F561" w:rsidR="004E7D17" w:rsidRPr="000724EF" w:rsidRDefault="000724EF" w:rsidP="006F45DC">
            <w:pPr>
              <w:jc w:val="center"/>
              <w:rPr>
                <w:rFonts w:eastAsia="MS Mincho"/>
                <w:b/>
                <w:bCs/>
                <w:sz w:val="18"/>
                <w:szCs w:val="18"/>
                <w:lang w:val="sr-Cyrl-RS"/>
              </w:rPr>
            </w:pPr>
            <w:r>
              <w:rPr>
                <w:rFonts w:eastAsia="MS Mincho"/>
                <w:b/>
                <w:bCs/>
                <w:sz w:val="18"/>
                <w:szCs w:val="18"/>
                <w:lang w:val="sr-Cyrl-RS"/>
              </w:rPr>
              <w:t>ПУ</w:t>
            </w:r>
          </w:p>
        </w:tc>
        <w:tc>
          <w:tcPr>
            <w:tcW w:w="844" w:type="pct"/>
          </w:tcPr>
          <w:p w14:paraId="2C6000D5" w14:textId="77777777" w:rsidR="004E7D17" w:rsidRPr="003558D2" w:rsidRDefault="004E7D17" w:rsidP="006F45DC">
            <w:pPr>
              <w:jc w:val="both"/>
              <w:rPr>
                <w:rFonts w:eastAsia="MS Mincho"/>
                <w:sz w:val="18"/>
                <w:szCs w:val="18"/>
                <w:lang w:val="en-US"/>
              </w:rPr>
            </w:pPr>
          </w:p>
        </w:tc>
        <w:tc>
          <w:tcPr>
            <w:tcW w:w="717" w:type="pct"/>
            <w:shd w:val="clear" w:color="auto" w:fill="auto"/>
          </w:tcPr>
          <w:p w14:paraId="02ABA9D1" w14:textId="38DDB470" w:rsidR="004E7D17" w:rsidRPr="00CD1174" w:rsidRDefault="004E7D17" w:rsidP="006F45DC">
            <w:pPr>
              <w:jc w:val="both"/>
              <w:rPr>
                <w:rFonts w:eastAsia="MS Mincho"/>
                <w:lang w:val="en-US"/>
              </w:rPr>
            </w:pPr>
          </w:p>
        </w:tc>
      </w:tr>
      <w:tr w:rsidR="00DF4D59" w:rsidRPr="00CD1174" w14:paraId="42303E38" w14:textId="77777777" w:rsidTr="000724EF">
        <w:tc>
          <w:tcPr>
            <w:tcW w:w="370" w:type="pct"/>
            <w:tcBorders>
              <w:bottom w:val="single" w:sz="4" w:space="0" w:color="000000"/>
            </w:tcBorders>
            <w:shd w:val="clear" w:color="auto" w:fill="auto"/>
          </w:tcPr>
          <w:p w14:paraId="6E704293" w14:textId="2CD3CA44" w:rsidR="00DF4D59" w:rsidRPr="003558D2" w:rsidRDefault="00DF4D59" w:rsidP="00DF4D59">
            <w:pPr>
              <w:rPr>
                <w:rFonts w:eastAsia="MS Mincho"/>
                <w:sz w:val="18"/>
                <w:szCs w:val="18"/>
                <w:lang w:val="en-US"/>
              </w:rPr>
            </w:pPr>
            <w:r>
              <w:rPr>
                <w:sz w:val="18"/>
                <w:szCs w:val="18"/>
                <w:lang w:val="en-US"/>
              </w:rPr>
              <w:t>2.</w:t>
            </w:r>
          </w:p>
        </w:tc>
        <w:tc>
          <w:tcPr>
            <w:tcW w:w="1159" w:type="pct"/>
            <w:tcBorders>
              <w:bottom w:val="single" w:sz="4" w:space="0" w:color="000000"/>
            </w:tcBorders>
            <w:shd w:val="clear" w:color="auto" w:fill="auto"/>
          </w:tcPr>
          <w:p w14:paraId="63B6E14F" w14:textId="77777777" w:rsidR="00DF4D59" w:rsidRPr="003558D2" w:rsidRDefault="00DF4D59" w:rsidP="00DF4D59">
            <w:pPr>
              <w:jc w:val="both"/>
              <w:rPr>
                <w:sz w:val="18"/>
                <w:szCs w:val="18"/>
                <w:lang w:val="en-US"/>
              </w:rPr>
            </w:pPr>
            <w:r w:rsidRPr="003558D2">
              <w:rPr>
                <w:sz w:val="18"/>
                <w:szCs w:val="18"/>
                <w:lang w:val="en-US"/>
              </w:rPr>
              <w:t>Implementing measures for the first paragraph, with particular reference to identification and isolation, shall be adopted in accordance with the procedure referred to in Article 21(2).</w:t>
            </w:r>
          </w:p>
        </w:tc>
        <w:tc>
          <w:tcPr>
            <w:tcW w:w="324" w:type="pct"/>
            <w:tcBorders>
              <w:bottom w:val="single" w:sz="4" w:space="0" w:color="000000"/>
            </w:tcBorders>
            <w:shd w:val="clear" w:color="auto" w:fill="auto"/>
          </w:tcPr>
          <w:p w14:paraId="79EE80B7" w14:textId="4B2BE46D" w:rsidR="00DF4D59" w:rsidRPr="003558D2" w:rsidRDefault="00DF4D59" w:rsidP="00DF4D59">
            <w:pPr>
              <w:jc w:val="both"/>
              <w:rPr>
                <w:rFonts w:eastAsia="MS Mincho"/>
                <w:sz w:val="18"/>
                <w:szCs w:val="18"/>
                <w:lang w:val="en-US"/>
              </w:rPr>
            </w:pPr>
          </w:p>
        </w:tc>
        <w:tc>
          <w:tcPr>
            <w:tcW w:w="1170" w:type="pct"/>
            <w:tcBorders>
              <w:bottom w:val="single" w:sz="4" w:space="0" w:color="000000"/>
            </w:tcBorders>
            <w:shd w:val="clear" w:color="auto" w:fill="auto"/>
          </w:tcPr>
          <w:p w14:paraId="4B475462" w14:textId="347016EA" w:rsidR="00DF4D59" w:rsidRPr="003558D2" w:rsidRDefault="00DF4D59" w:rsidP="00DF4D59">
            <w:pPr>
              <w:jc w:val="both"/>
              <w:rPr>
                <w:sz w:val="18"/>
                <w:szCs w:val="18"/>
                <w:lang w:val="en-US"/>
              </w:rPr>
            </w:pPr>
          </w:p>
        </w:tc>
        <w:tc>
          <w:tcPr>
            <w:tcW w:w="416" w:type="pct"/>
            <w:tcBorders>
              <w:bottom w:val="single" w:sz="4" w:space="0" w:color="000000"/>
            </w:tcBorders>
            <w:shd w:val="clear" w:color="auto" w:fill="FFFFFF" w:themeFill="background1"/>
          </w:tcPr>
          <w:p w14:paraId="0A7D22F3" w14:textId="78A8EC4A" w:rsidR="00DF4D59" w:rsidRPr="000724EF" w:rsidRDefault="00DF4D59" w:rsidP="00DF4D59">
            <w:pPr>
              <w:jc w:val="center"/>
              <w:rPr>
                <w:rFonts w:eastAsia="MS Mincho"/>
                <w:b/>
                <w:bCs/>
                <w:sz w:val="18"/>
                <w:szCs w:val="18"/>
                <w:lang w:val="sr-Cyrl-RS"/>
              </w:rPr>
            </w:pPr>
            <w:r>
              <w:rPr>
                <w:rFonts w:eastAsia="MS Mincho"/>
                <w:b/>
                <w:bCs/>
                <w:sz w:val="18"/>
                <w:szCs w:val="18"/>
                <w:lang w:val="sr-Cyrl-RS"/>
              </w:rPr>
              <w:t>НП</w:t>
            </w:r>
          </w:p>
        </w:tc>
        <w:tc>
          <w:tcPr>
            <w:tcW w:w="844" w:type="pct"/>
            <w:tcBorders>
              <w:bottom w:val="single" w:sz="4" w:space="0" w:color="000000"/>
            </w:tcBorders>
          </w:tcPr>
          <w:p w14:paraId="56DCE82E" w14:textId="3FE666EC" w:rsidR="00DF4D59" w:rsidRPr="003558D2" w:rsidRDefault="00DF4D59" w:rsidP="00DF4D59">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tcBorders>
              <w:bottom w:val="single" w:sz="4" w:space="0" w:color="000000"/>
            </w:tcBorders>
            <w:shd w:val="clear" w:color="auto" w:fill="auto"/>
          </w:tcPr>
          <w:p w14:paraId="7DB2749A" w14:textId="7A0CC48A" w:rsidR="00DF4D59" w:rsidRPr="00CD1174" w:rsidRDefault="00DF4D59" w:rsidP="00DF4D59">
            <w:pPr>
              <w:jc w:val="both"/>
              <w:rPr>
                <w:rFonts w:eastAsia="MS Mincho"/>
                <w:lang w:val="en-US"/>
              </w:rPr>
            </w:pPr>
          </w:p>
        </w:tc>
      </w:tr>
      <w:tr w:rsidR="00DF4D59" w:rsidRPr="00CD1174" w14:paraId="5CABA731" w14:textId="77777777" w:rsidTr="000724EF">
        <w:tc>
          <w:tcPr>
            <w:tcW w:w="370" w:type="pct"/>
            <w:shd w:val="clear" w:color="auto" w:fill="auto"/>
          </w:tcPr>
          <w:p w14:paraId="18F9B152" w14:textId="66EC9324" w:rsidR="00DF4D59" w:rsidRPr="000724EF" w:rsidRDefault="00DF4D59" w:rsidP="00DF4D59">
            <w:pPr>
              <w:rPr>
                <w:sz w:val="18"/>
                <w:szCs w:val="18"/>
                <w:lang w:val="sr-Cyrl-RS"/>
              </w:rPr>
            </w:pPr>
            <w:r>
              <w:rPr>
                <w:sz w:val="18"/>
                <w:szCs w:val="18"/>
                <w:lang w:val="sr-Cyrl-RS"/>
              </w:rPr>
              <w:t>3а.</w:t>
            </w:r>
          </w:p>
        </w:tc>
        <w:tc>
          <w:tcPr>
            <w:tcW w:w="1159" w:type="pct"/>
            <w:shd w:val="clear" w:color="auto" w:fill="auto"/>
          </w:tcPr>
          <w:p w14:paraId="3E1444A5" w14:textId="77777777" w:rsidR="00DF4D59" w:rsidRPr="003558D2" w:rsidRDefault="00DF4D59" w:rsidP="00DF4D59">
            <w:pPr>
              <w:jc w:val="both"/>
              <w:rPr>
                <w:sz w:val="18"/>
                <w:szCs w:val="18"/>
                <w:lang w:val="en-US"/>
              </w:rPr>
            </w:pPr>
            <w:r w:rsidRPr="003558D2">
              <w:rPr>
                <w:sz w:val="18"/>
                <w:szCs w:val="18"/>
                <w:lang w:val="en-US"/>
              </w:rPr>
              <w:t>For the purposes of this Directive, the following definitions shall apply:</w:t>
            </w:r>
          </w:p>
          <w:p w14:paraId="2A9A4E13" w14:textId="77777777" w:rsidR="00DF4D59" w:rsidRPr="003558D2" w:rsidRDefault="00DF4D59" w:rsidP="00DF4D59">
            <w:pPr>
              <w:jc w:val="both"/>
              <w:rPr>
                <w:sz w:val="18"/>
                <w:szCs w:val="18"/>
                <w:lang w:val="en-US"/>
              </w:rPr>
            </w:pPr>
            <w:r w:rsidRPr="003558D2">
              <w:rPr>
                <w:sz w:val="18"/>
                <w:szCs w:val="18"/>
                <w:lang w:val="en-US"/>
              </w:rPr>
              <w:t>(a) ‘propagating material’ means parts of plants and all plant material, including rootstocks intended for the propagation and production of vegetables;</w:t>
            </w:r>
          </w:p>
        </w:tc>
        <w:tc>
          <w:tcPr>
            <w:tcW w:w="324" w:type="pct"/>
            <w:shd w:val="clear" w:color="auto" w:fill="FFFFFF" w:themeFill="background1"/>
          </w:tcPr>
          <w:p w14:paraId="7CB20A76" w14:textId="05A4F4FB" w:rsidR="00DF4D59" w:rsidRPr="003558D2" w:rsidRDefault="00DF4D59" w:rsidP="00DF4D59">
            <w:pPr>
              <w:jc w:val="both"/>
              <w:rPr>
                <w:rFonts w:eastAsia="MS Mincho"/>
                <w:sz w:val="18"/>
                <w:szCs w:val="18"/>
                <w:lang w:val="en-US"/>
              </w:rPr>
            </w:pPr>
            <w:r>
              <w:rPr>
                <w:rFonts w:eastAsia="MS Mincho"/>
                <w:sz w:val="18"/>
                <w:szCs w:val="18"/>
                <w:lang w:val="sr-Cyrl-RS"/>
              </w:rPr>
              <w:t>5.</w:t>
            </w:r>
            <w:r>
              <w:rPr>
                <w:rFonts w:eastAsia="MS Mincho"/>
                <w:sz w:val="18"/>
                <w:szCs w:val="18"/>
                <w:lang w:val="en-US"/>
              </w:rPr>
              <w:t>1.</w:t>
            </w:r>
            <w:r>
              <w:rPr>
                <w:rFonts w:eastAsia="MS Mincho"/>
                <w:sz w:val="18"/>
                <w:szCs w:val="18"/>
                <w:lang w:val="sr-Cyrl-RS"/>
              </w:rPr>
              <w:t>19</w:t>
            </w:r>
            <w:r>
              <w:rPr>
                <w:rFonts w:eastAsia="MS Mincho"/>
                <w:sz w:val="18"/>
                <w:szCs w:val="18"/>
                <w:lang w:val="en-US"/>
              </w:rPr>
              <w:t>)</w:t>
            </w:r>
          </w:p>
        </w:tc>
        <w:tc>
          <w:tcPr>
            <w:tcW w:w="1170" w:type="pct"/>
            <w:shd w:val="clear" w:color="auto" w:fill="FFFFFF" w:themeFill="background1"/>
          </w:tcPr>
          <w:p w14:paraId="76272C5B" w14:textId="77777777" w:rsidR="00DF4D59" w:rsidRPr="000724EF" w:rsidRDefault="00DF4D59" w:rsidP="00DF4D59">
            <w:pPr>
              <w:jc w:val="both"/>
              <w:rPr>
                <w:sz w:val="18"/>
                <w:szCs w:val="18"/>
                <w:lang w:val="en-US"/>
              </w:rPr>
            </w:pPr>
            <w:r w:rsidRPr="000724EF">
              <w:rPr>
                <w:sz w:val="18"/>
                <w:szCs w:val="18"/>
                <w:lang w:val="en-US"/>
              </w:rPr>
              <w:t>Поједини изрази употребљени у овом закону имају следеће значење:</w:t>
            </w:r>
          </w:p>
          <w:p w14:paraId="55484FB8" w14:textId="57DD91B3" w:rsidR="00DF4D59" w:rsidRPr="003558D2" w:rsidRDefault="00DF4D59" w:rsidP="00DF4D59">
            <w:pPr>
              <w:jc w:val="both"/>
              <w:rPr>
                <w:sz w:val="18"/>
                <w:szCs w:val="18"/>
                <w:lang w:val="en-US"/>
              </w:rPr>
            </w:pPr>
            <w:r w:rsidRPr="000724EF">
              <w:rPr>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tc>
        <w:tc>
          <w:tcPr>
            <w:tcW w:w="416" w:type="pct"/>
            <w:shd w:val="clear" w:color="auto" w:fill="FFFFFF" w:themeFill="background1"/>
          </w:tcPr>
          <w:p w14:paraId="5227339D" w14:textId="1BA4F103" w:rsidR="00DF4D59" w:rsidRPr="003558D2" w:rsidRDefault="00DF4D59" w:rsidP="00DF4D59">
            <w:pPr>
              <w:jc w:val="center"/>
              <w:rPr>
                <w:rFonts w:eastAsia="MS Mincho"/>
                <w:b/>
                <w:bCs/>
                <w:sz w:val="18"/>
                <w:szCs w:val="18"/>
                <w:lang w:val="en-US"/>
              </w:rPr>
            </w:pPr>
            <w:r>
              <w:rPr>
                <w:rFonts w:eastAsia="MS Mincho"/>
                <w:b/>
                <w:bCs/>
                <w:sz w:val="18"/>
                <w:szCs w:val="18"/>
                <w:lang w:val="sr-Cyrl-RS"/>
              </w:rPr>
              <w:t>ПУ</w:t>
            </w:r>
          </w:p>
        </w:tc>
        <w:tc>
          <w:tcPr>
            <w:tcW w:w="844" w:type="pct"/>
          </w:tcPr>
          <w:p w14:paraId="77C79FE4" w14:textId="77777777" w:rsidR="00DF4D59" w:rsidRPr="000724EF" w:rsidRDefault="00DF4D59" w:rsidP="00DF4D59">
            <w:pPr>
              <w:jc w:val="both"/>
              <w:rPr>
                <w:rFonts w:eastAsia="MS Mincho"/>
                <w:sz w:val="18"/>
                <w:szCs w:val="18"/>
                <w:lang w:val="sr-Cyrl-RS"/>
              </w:rPr>
            </w:pPr>
          </w:p>
        </w:tc>
        <w:tc>
          <w:tcPr>
            <w:tcW w:w="717" w:type="pct"/>
            <w:shd w:val="clear" w:color="auto" w:fill="auto"/>
          </w:tcPr>
          <w:p w14:paraId="44F3EBD8" w14:textId="1DB9B0FD" w:rsidR="00DF4D59" w:rsidRPr="00CD1174" w:rsidRDefault="00DF4D59" w:rsidP="00DF4D59">
            <w:pPr>
              <w:jc w:val="both"/>
              <w:rPr>
                <w:rFonts w:eastAsia="MS Mincho"/>
                <w:lang w:val="en-US"/>
              </w:rPr>
            </w:pPr>
          </w:p>
        </w:tc>
      </w:tr>
      <w:tr w:rsidR="004E7D17" w:rsidRPr="00CD1174" w14:paraId="5F302B95" w14:textId="77777777" w:rsidTr="000724EF">
        <w:tc>
          <w:tcPr>
            <w:tcW w:w="370" w:type="pct"/>
            <w:shd w:val="clear" w:color="auto" w:fill="auto"/>
          </w:tcPr>
          <w:p w14:paraId="4039E7F4" w14:textId="664C07D9" w:rsidR="004E7D17" w:rsidRPr="000724EF" w:rsidRDefault="00DF4D59" w:rsidP="00DF4D59">
            <w:pPr>
              <w:rPr>
                <w:sz w:val="18"/>
                <w:szCs w:val="18"/>
                <w:lang w:val="sr-Cyrl-RS"/>
              </w:rPr>
            </w:pPr>
            <w:r>
              <w:rPr>
                <w:sz w:val="18"/>
                <w:szCs w:val="18"/>
                <w:lang w:val="sr-Cyrl-RS"/>
              </w:rPr>
              <w:t>3</w:t>
            </w:r>
            <w:r>
              <w:rPr>
                <w:sz w:val="18"/>
                <w:szCs w:val="18"/>
                <w:lang w:val="en-US"/>
              </w:rPr>
              <w:t>b</w:t>
            </w:r>
            <w:r w:rsidR="000724EF">
              <w:rPr>
                <w:sz w:val="18"/>
                <w:szCs w:val="18"/>
                <w:lang w:val="sr-Cyrl-RS"/>
              </w:rPr>
              <w:t>.</w:t>
            </w:r>
          </w:p>
        </w:tc>
        <w:tc>
          <w:tcPr>
            <w:tcW w:w="1159" w:type="pct"/>
            <w:shd w:val="clear" w:color="auto" w:fill="auto"/>
          </w:tcPr>
          <w:p w14:paraId="08845DBA" w14:textId="77777777" w:rsidR="004E7D17" w:rsidRPr="003558D2" w:rsidRDefault="004E7D17" w:rsidP="006F45DC">
            <w:pPr>
              <w:jc w:val="both"/>
              <w:rPr>
                <w:sz w:val="18"/>
                <w:szCs w:val="18"/>
                <w:lang w:val="en-US"/>
              </w:rPr>
            </w:pPr>
            <w:r w:rsidRPr="003558D2">
              <w:rPr>
                <w:sz w:val="18"/>
                <w:szCs w:val="18"/>
                <w:lang w:val="en-US"/>
              </w:rPr>
              <w:t>(b) ‘planting material’ means entire plants and parts of plants including, for grafted plants, the grafted components, intended for planting for the production of vegetables;</w:t>
            </w:r>
          </w:p>
        </w:tc>
        <w:tc>
          <w:tcPr>
            <w:tcW w:w="324" w:type="pct"/>
            <w:shd w:val="clear" w:color="auto" w:fill="auto"/>
          </w:tcPr>
          <w:p w14:paraId="590C5321" w14:textId="33BD629E" w:rsidR="004E7D17" w:rsidRPr="00DF4D59" w:rsidRDefault="000724EF" w:rsidP="006F45DC">
            <w:pPr>
              <w:jc w:val="both"/>
              <w:rPr>
                <w:rFonts w:eastAsia="MS Mincho"/>
                <w:sz w:val="18"/>
                <w:szCs w:val="18"/>
                <w:lang w:val="sr-Cyrl-RS"/>
              </w:rPr>
            </w:pPr>
            <w:r>
              <w:rPr>
                <w:rFonts w:eastAsia="MS Mincho"/>
                <w:sz w:val="18"/>
                <w:szCs w:val="18"/>
                <w:lang w:val="sr-Cyrl-RS"/>
              </w:rPr>
              <w:t>5.</w:t>
            </w:r>
            <w:r w:rsidR="00DF4D59">
              <w:rPr>
                <w:rFonts w:eastAsia="MS Mincho"/>
                <w:sz w:val="18"/>
                <w:szCs w:val="18"/>
                <w:lang w:val="en-US"/>
              </w:rPr>
              <w:t>1.</w:t>
            </w:r>
            <w:r>
              <w:rPr>
                <w:rFonts w:eastAsia="MS Mincho"/>
                <w:sz w:val="18"/>
                <w:szCs w:val="18"/>
                <w:lang w:val="sr-Cyrl-RS"/>
              </w:rPr>
              <w:t>19</w:t>
            </w:r>
            <w:r w:rsidR="00DF4D59">
              <w:rPr>
                <w:rFonts w:eastAsia="MS Mincho"/>
                <w:sz w:val="18"/>
                <w:szCs w:val="18"/>
                <w:lang w:val="en-US"/>
              </w:rPr>
              <w:t>)</w:t>
            </w:r>
          </w:p>
        </w:tc>
        <w:tc>
          <w:tcPr>
            <w:tcW w:w="1170" w:type="pct"/>
            <w:shd w:val="clear" w:color="auto" w:fill="auto"/>
          </w:tcPr>
          <w:p w14:paraId="7226AB89" w14:textId="77777777" w:rsidR="000724EF" w:rsidRPr="000724EF" w:rsidRDefault="000724EF" w:rsidP="000724EF">
            <w:pPr>
              <w:jc w:val="both"/>
              <w:rPr>
                <w:sz w:val="18"/>
                <w:szCs w:val="18"/>
                <w:lang w:val="en-US"/>
              </w:rPr>
            </w:pPr>
            <w:r w:rsidRPr="000724EF">
              <w:rPr>
                <w:sz w:val="18"/>
                <w:szCs w:val="18"/>
                <w:lang w:val="en-US"/>
              </w:rPr>
              <w:t>Поједини изрази употребљени у овом закону имају следеће значење:</w:t>
            </w:r>
          </w:p>
          <w:p w14:paraId="48DDF96C" w14:textId="508F9F8E" w:rsidR="004E7D17" w:rsidRPr="003558D2" w:rsidRDefault="000724EF" w:rsidP="000724EF">
            <w:pPr>
              <w:jc w:val="both"/>
              <w:rPr>
                <w:sz w:val="18"/>
                <w:szCs w:val="18"/>
                <w:lang w:val="en-US"/>
              </w:rPr>
            </w:pPr>
            <w:r w:rsidRPr="000724EF">
              <w:rPr>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tc>
        <w:tc>
          <w:tcPr>
            <w:tcW w:w="416" w:type="pct"/>
            <w:shd w:val="clear" w:color="auto" w:fill="FFFFFF" w:themeFill="background1"/>
          </w:tcPr>
          <w:p w14:paraId="06B67550" w14:textId="05934AF9" w:rsidR="004E7D17" w:rsidRPr="000724EF" w:rsidRDefault="000724EF" w:rsidP="006F45DC">
            <w:pPr>
              <w:jc w:val="center"/>
              <w:rPr>
                <w:rFonts w:eastAsia="MS Mincho"/>
                <w:b/>
                <w:bCs/>
                <w:sz w:val="18"/>
                <w:szCs w:val="18"/>
                <w:lang w:val="sr-Cyrl-RS"/>
              </w:rPr>
            </w:pPr>
            <w:r>
              <w:rPr>
                <w:rFonts w:eastAsia="MS Mincho"/>
                <w:b/>
                <w:bCs/>
                <w:sz w:val="18"/>
                <w:szCs w:val="18"/>
                <w:lang w:val="sr-Cyrl-RS"/>
              </w:rPr>
              <w:t>ПУ</w:t>
            </w:r>
          </w:p>
        </w:tc>
        <w:tc>
          <w:tcPr>
            <w:tcW w:w="844" w:type="pct"/>
          </w:tcPr>
          <w:p w14:paraId="06B1D1AD" w14:textId="77777777" w:rsidR="004E7D17" w:rsidRPr="003558D2" w:rsidRDefault="004E7D17" w:rsidP="006F45DC">
            <w:pPr>
              <w:jc w:val="both"/>
              <w:rPr>
                <w:rFonts w:eastAsia="MS Mincho"/>
                <w:sz w:val="18"/>
                <w:szCs w:val="18"/>
                <w:lang w:val="en-US"/>
              </w:rPr>
            </w:pPr>
          </w:p>
        </w:tc>
        <w:tc>
          <w:tcPr>
            <w:tcW w:w="717" w:type="pct"/>
            <w:shd w:val="clear" w:color="auto" w:fill="auto"/>
          </w:tcPr>
          <w:p w14:paraId="20BF1FB5" w14:textId="404DE0B2" w:rsidR="004E7D17" w:rsidRPr="00411FB4" w:rsidRDefault="004E7D17" w:rsidP="006F45DC">
            <w:pPr>
              <w:jc w:val="both"/>
              <w:rPr>
                <w:rFonts w:eastAsia="MS Mincho"/>
                <w:lang w:val="en-US"/>
              </w:rPr>
            </w:pPr>
          </w:p>
        </w:tc>
      </w:tr>
      <w:tr w:rsidR="004E7D17" w:rsidRPr="00CD1174" w14:paraId="56DA9512" w14:textId="77777777" w:rsidTr="003C57DC">
        <w:tc>
          <w:tcPr>
            <w:tcW w:w="370" w:type="pct"/>
            <w:shd w:val="clear" w:color="auto" w:fill="auto"/>
          </w:tcPr>
          <w:p w14:paraId="5604E23F" w14:textId="1CE0D3AD" w:rsidR="004E7D17" w:rsidRPr="003C57DC" w:rsidRDefault="0056372A" w:rsidP="0056372A">
            <w:pPr>
              <w:rPr>
                <w:sz w:val="18"/>
                <w:szCs w:val="18"/>
                <w:lang w:val="sr-Cyrl-RS"/>
              </w:rPr>
            </w:pPr>
            <w:r>
              <w:rPr>
                <w:sz w:val="18"/>
                <w:szCs w:val="18"/>
                <w:lang w:val="sr-Cyrl-RS"/>
              </w:rPr>
              <w:t>3</w:t>
            </w:r>
            <w:r>
              <w:rPr>
                <w:sz w:val="18"/>
                <w:szCs w:val="18"/>
                <w:lang w:val="en-US"/>
              </w:rPr>
              <w:t>c</w:t>
            </w:r>
            <w:r w:rsidR="003C57DC">
              <w:rPr>
                <w:sz w:val="18"/>
                <w:szCs w:val="18"/>
                <w:lang w:val="sr-Cyrl-RS"/>
              </w:rPr>
              <w:t>.</w:t>
            </w:r>
          </w:p>
        </w:tc>
        <w:tc>
          <w:tcPr>
            <w:tcW w:w="1159" w:type="pct"/>
            <w:shd w:val="clear" w:color="auto" w:fill="auto"/>
          </w:tcPr>
          <w:p w14:paraId="1468730A" w14:textId="77777777" w:rsidR="004E7D17" w:rsidRPr="003558D2" w:rsidRDefault="004E7D17" w:rsidP="006F45DC">
            <w:pPr>
              <w:jc w:val="both"/>
              <w:rPr>
                <w:sz w:val="18"/>
                <w:szCs w:val="18"/>
                <w:lang w:val="en-US"/>
              </w:rPr>
            </w:pPr>
            <w:r w:rsidRPr="003558D2">
              <w:rPr>
                <w:sz w:val="18"/>
                <w:szCs w:val="18"/>
                <w:lang w:val="en-US"/>
              </w:rPr>
              <w:t>(c) ‘supplier’ means any natural or legal person carrying out professionally at least one of the following activities with regard to vegetable propagating and planting material: reproducing, producing, preserving and/or treating and marketing;</w:t>
            </w:r>
          </w:p>
        </w:tc>
        <w:tc>
          <w:tcPr>
            <w:tcW w:w="324" w:type="pct"/>
            <w:shd w:val="clear" w:color="auto" w:fill="auto"/>
          </w:tcPr>
          <w:p w14:paraId="30B1C01F" w14:textId="77777777" w:rsidR="003C57DC" w:rsidRDefault="003C57DC" w:rsidP="006F45DC">
            <w:pPr>
              <w:jc w:val="both"/>
              <w:rPr>
                <w:rFonts w:eastAsia="MS Mincho"/>
                <w:sz w:val="18"/>
                <w:szCs w:val="18"/>
                <w:lang w:val="sr-Cyrl-RS"/>
              </w:rPr>
            </w:pPr>
            <w:r>
              <w:rPr>
                <w:rFonts w:eastAsia="MS Mincho"/>
                <w:sz w:val="18"/>
                <w:szCs w:val="18"/>
                <w:lang w:val="sr-Cyrl-RS"/>
              </w:rPr>
              <w:t>49</w:t>
            </w:r>
          </w:p>
          <w:p w14:paraId="406D306B" w14:textId="77777777" w:rsidR="003C57DC" w:rsidRDefault="003C57DC" w:rsidP="006F45DC">
            <w:pPr>
              <w:jc w:val="both"/>
              <w:rPr>
                <w:rFonts w:eastAsia="MS Mincho"/>
                <w:sz w:val="18"/>
                <w:szCs w:val="18"/>
                <w:lang w:val="sr-Cyrl-RS"/>
              </w:rPr>
            </w:pPr>
          </w:p>
          <w:p w14:paraId="104B7C08" w14:textId="77777777" w:rsidR="003C57DC" w:rsidRDefault="003C57DC" w:rsidP="006F45DC">
            <w:pPr>
              <w:jc w:val="both"/>
              <w:rPr>
                <w:rFonts w:eastAsia="MS Mincho"/>
                <w:sz w:val="18"/>
                <w:szCs w:val="18"/>
                <w:lang w:val="sr-Cyrl-RS"/>
              </w:rPr>
            </w:pPr>
          </w:p>
          <w:p w14:paraId="41D528B4" w14:textId="77777777" w:rsidR="006C78DC" w:rsidRDefault="006C78DC" w:rsidP="006F45DC">
            <w:pPr>
              <w:jc w:val="both"/>
              <w:rPr>
                <w:rFonts w:eastAsia="MS Mincho"/>
                <w:sz w:val="18"/>
                <w:szCs w:val="18"/>
                <w:lang w:val="sr-Cyrl-RS"/>
              </w:rPr>
            </w:pPr>
          </w:p>
          <w:p w14:paraId="3F93E640" w14:textId="6D7F25AC" w:rsidR="003C57DC" w:rsidRDefault="003C57DC" w:rsidP="006F45DC">
            <w:pPr>
              <w:jc w:val="both"/>
              <w:rPr>
                <w:rFonts w:eastAsia="MS Mincho"/>
                <w:sz w:val="18"/>
                <w:szCs w:val="18"/>
                <w:lang w:val="sr-Cyrl-RS"/>
              </w:rPr>
            </w:pPr>
            <w:r>
              <w:rPr>
                <w:rFonts w:eastAsia="MS Mincho"/>
                <w:sz w:val="18"/>
                <w:szCs w:val="18"/>
                <w:lang w:val="sr-Cyrl-RS"/>
              </w:rPr>
              <w:t>63.1</w:t>
            </w:r>
          </w:p>
          <w:p w14:paraId="7EA872FA" w14:textId="77777777" w:rsidR="003C57DC" w:rsidRDefault="003C57DC" w:rsidP="006F45DC">
            <w:pPr>
              <w:jc w:val="both"/>
              <w:rPr>
                <w:rFonts w:eastAsia="MS Mincho"/>
                <w:sz w:val="18"/>
                <w:szCs w:val="18"/>
                <w:lang w:val="sr-Cyrl-RS"/>
              </w:rPr>
            </w:pPr>
          </w:p>
          <w:p w14:paraId="64E09F77" w14:textId="77777777" w:rsidR="0056372A" w:rsidRDefault="0056372A" w:rsidP="006F45DC">
            <w:pPr>
              <w:jc w:val="both"/>
              <w:rPr>
                <w:rFonts w:eastAsia="MS Mincho"/>
                <w:sz w:val="18"/>
                <w:szCs w:val="18"/>
                <w:lang w:val="sr-Cyrl-RS"/>
              </w:rPr>
            </w:pPr>
          </w:p>
          <w:p w14:paraId="0D0EB652" w14:textId="77777777" w:rsidR="004E7D17" w:rsidRDefault="004E7D17" w:rsidP="006F45DC">
            <w:pPr>
              <w:jc w:val="both"/>
              <w:rPr>
                <w:rFonts w:eastAsia="MS Mincho"/>
                <w:sz w:val="18"/>
                <w:szCs w:val="18"/>
                <w:lang w:val="sr-Cyrl-RS"/>
              </w:rPr>
            </w:pPr>
          </w:p>
          <w:p w14:paraId="06120C8B" w14:textId="480E88F9" w:rsidR="003C57DC" w:rsidRPr="003C57DC" w:rsidRDefault="003C57DC" w:rsidP="006F45DC">
            <w:pPr>
              <w:jc w:val="both"/>
              <w:rPr>
                <w:rFonts w:eastAsia="MS Mincho"/>
                <w:sz w:val="18"/>
                <w:szCs w:val="18"/>
                <w:lang w:val="sr-Cyrl-RS"/>
              </w:rPr>
            </w:pPr>
            <w:r>
              <w:rPr>
                <w:rFonts w:eastAsia="MS Mincho"/>
                <w:sz w:val="18"/>
                <w:szCs w:val="18"/>
                <w:lang w:val="sr-Cyrl-RS"/>
              </w:rPr>
              <w:t>66.1</w:t>
            </w:r>
          </w:p>
        </w:tc>
        <w:tc>
          <w:tcPr>
            <w:tcW w:w="1170" w:type="pct"/>
            <w:shd w:val="clear" w:color="auto" w:fill="auto"/>
          </w:tcPr>
          <w:p w14:paraId="7D77F607" w14:textId="0FB4D416" w:rsidR="004E7D17" w:rsidRPr="003558D2" w:rsidRDefault="000724EF" w:rsidP="006F45DC">
            <w:pPr>
              <w:jc w:val="both"/>
              <w:rPr>
                <w:sz w:val="18"/>
                <w:szCs w:val="18"/>
                <w:lang w:val="en-US"/>
              </w:rPr>
            </w:pPr>
            <w:r w:rsidRPr="000724EF">
              <w:rPr>
                <w:sz w:val="18"/>
                <w:szCs w:val="18"/>
                <w:lang w:val="en-US"/>
              </w:rPr>
              <w:lastRenderedPageBreak/>
              <w:t>Производњом садног материјала може да се бави правно лице и предузетник који је уписан у Регистар (у даљем тексту: произвођач садног материјала).</w:t>
            </w:r>
          </w:p>
          <w:p w14:paraId="7E2659F5" w14:textId="2739112F" w:rsidR="004E7D17" w:rsidRPr="003558D2" w:rsidRDefault="003C57DC" w:rsidP="006F45DC">
            <w:pPr>
              <w:jc w:val="both"/>
              <w:rPr>
                <w:sz w:val="18"/>
                <w:szCs w:val="18"/>
                <w:lang w:val="en-US"/>
              </w:rPr>
            </w:pPr>
            <w:r w:rsidRPr="003C57DC">
              <w:rPr>
                <w:sz w:val="18"/>
                <w:szCs w:val="18"/>
                <w:lang w:val="en-US"/>
              </w:rPr>
              <w:t xml:space="preserve">Стављањем на тржиште садног материјала може да се бави правно лице </w:t>
            </w:r>
            <w:r w:rsidRPr="003C57DC">
              <w:rPr>
                <w:sz w:val="18"/>
                <w:szCs w:val="18"/>
                <w:lang w:val="en-US"/>
              </w:rPr>
              <w:lastRenderedPageBreak/>
              <w:t>и предузетник који је уписан у Регистар.</w:t>
            </w:r>
          </w:p>
          <w:p w14:paraId="2056101B" w14:textId="2AAC84FE" w:rsidR="004E7D17" w:rsidRPr="003558D2" w:rsidRDefault="003C57DC" w:rsidP="006F45DC">
            <w:pPr>
              <w:jc w:val="both"/>
              <w:rPr>
                <w:sz w:val="18"/>
                <w:szCs w:val="18"/>
                <w:lang w:val="en-US"/>
              </w:rPr>
            </w:pPr>
            <w:r w:rsidRPr="003C57DC">
              <w:rPr>
                <w:sz w:val="18"/>
                <w:szCs w:val="18"/>
                <w:lang w:val="en-US"/>
              </w:rPr>
              <w:t>Увозом садног материјала може да се бави правно лице и предузетник који је уписан у Регистар (у даљем тексту: увозник садног материјала).</w:t>
            </w:r>
            <w:r w:rsidR="004E7D17" w:rsidRPr="003558D2">
              <w:rPr>
                <w:sz w:val="18"/>
                <w:szCs w:val="18"/>
                <w:lang w:val="en-US"/>
              </w:rPr>
              <w:t>.</w:t>
            </w:r>
          </w:p>
        </w:tc>
        <w:tc>
          <w:tcPr>
            <w:tcW w:w="416" w:type="pct"/>
            <w:shd w:val="clear" w:color="auto" w:fill="FFFFFF" w:themeFill="background1"/>
          </w:tcPr>
          <w:p w14:paraId="20B49847" w14:textId="6A015246" w:rsidR="004E7D17" w:rsidRPr="003C57DC" w:rsidRDefault="003C57DC" w:rsidP="006F45DC">
            <w:pPr>
              <w:jc w:val="center"/>
              <w:rPr>
                <w:rFonts w:eastAsia="MS Mincho"/>
                <w:b/>
                <w:bCs/>
                <w:sz w:val="18"/>
                <w:szCs w:val="18"/>
                <w:lang w:val="sr-Cyrl-RS"/>
              </w:rPr>
            </w:pPr>
            <w:r>
              <w:rPr>
                <w:rFonts w:eastAsia="MS Mincho"/>
                <w:b/>
                <w:bCs/>
                <w:sz w:val="18"/>
                <w:szCs w:val="18"/>
                <w:lang w:val="sr-Cyrl-RS"/>
              </w:rPr>
              <w:lastRenderedPageBreak/>
              <w:t>ДУ</w:t>
            </w:r>
          </w:p>
        </w:tc>
        <w:tc>
          <w:tcPr>
            <w:tcW w:w="844" w:type="pct"/>
          </w:tcPr>
          <w:p w14:paraId="2D77C78E" w14:textId="61813BF4" w:rsidR="004E7D17" w:rsidRPr="003558D2" w:rsidRDefault="004E7D17" w:rsidP="001761DE">
            <w:pPr>
              <w:jc w:val="both"/>
              <w:rPr>
                <w:rFonts w:eastAsia="MS Mincho"/>
                <w:sz w:val="18"/>
                <w:szCs w:val="18"/>
                <w:lang w:val="en-US"/>
              </w:rPr>
            </w:pPr>
          </w:p>
        </w:tc>
        <w:tc>
          <w:tcPr>
            <w:tcW w:w="717" w:type="pct"/>
            <w:shd w:val="clear" w:color="auto" w:fill="auto"/>
          </w:tcPr>
          <w:p w14:paraId="4B42A5AC" w14:textId="4F585549" w:rsidR="004E7D17" w:rsidRPr="00FA51A9" w:rsidRDefault="004E7D17" w:rsidP="001761DE">
            <w:pPr>
              <w:jc w:val="both"/>
              <w:rPr>
                <w:rFonts w:eastAsia="MS Mincho"/>
                <w:lang w:val="en-US"/>
              </w:rPr>
            </w:pPr>
          </w:p>
        </w:tc>
      </w:tr>
      <w:tr w:rsidR="004E7D17" w:rsidRPr="00CD1174" w14:paraId="10DF1CC7" w14:textId="77777777" w:rsidTr="007A71A7">
        <w:tc>
          <w:tcPr>
            <w:tcW w:w="370" w:type="pct"/>
            <w:shd w:val="clear" w:color="auto" w:fill="auto"/>
          </w:tcPr>
          <w:p w14:paraId="1A95A85C" w14:textId="223970AE" w:rsidR="004E7D17" w:rsidRPr="007A71A7" w:rsidRDefault="0056372A" w:rsidP="0056372A">
            <w:pPr>
              <w:rPr>
                <w:sz w:val="18"/>
                <w:szCs w:val="18"/>
                <w:lang w:val="sr-Cyrl-RS"/>
              </w:rPr>
            </w:pPr>
            <w:r>
              <w:rPr>
                <w:sz w:val="18"/>
                <w:szCs w:val="18"/>
                <w:lang w:val="sr-Cyrl-RS"/>
              </w:rPr>
              <w:t>3</w:t>
            </w:r>
            <w:r>
              <w:rPr>
                <w:sz w:val="18"/>
                <w:szCs w:val="18"/>
                <w:lang w:val="en-US"/>
              </w:rPr>
              <w:t>d</w:t>
            </w:r>
            <w:r w:rsidR="007A71A7">
              <w:rPr>
                <w:sz w:val="18"/>
                <w:szCs w:val="18"/>
                <w:lang w:val="sr-Cyrl-RS"/>
              </w:rPr>
              <w:t>.</w:t>
            </w:r>
          </w:p>
        </w:tc>
        <w:tc>
          <w:tcPr>
            <w:tcW w:w="1159" w:type="pct"/>
            <w:shd w:val="clear" w:color="auto" w:fill="auto"/>
          </w:tcPr>
          <w:p w14:paraId="7A689C92" w14:textId="77777777" w:rsidR="004E7D17" w:rsidRPr="003558D2" w:rsidRDefault="004E7D17" w:rsidP="006F45DC">
            <w:pPr>
              <w:jc w:val="both"/>
              <w:rPr>
                <w:sz w:val="18"/>
                <w:szCs w:val="18"/>
                <w:lang w:val="en-US"/>
              </w:rPr>
            </w:pPr>
            <w:r w:rsidRPr="003558D2">
              <w:rPr>
                <w:sz w:val="18"/>
                <w:szCs w:val="18"/>
                <w:lang w:val="en-US"/>
              </w:rPr>
              <w:t>(d) ‘marketing’ means the holding available or in stock, displaying or offering for sale, selling and/or delivering to another person, in whatever form, of propagating or planting material;</w:t>
            </w:r>
          </w:p>
        </w:tc>
        <w:tc>
          <w:tcPr>
            <w:tcW w:w="324" w:type="pct"/>
            <w:shd w:val="clear" w:color="auto" w:fill="auto"/>
          </w:tcPr>
          <w:p w14:paraId="1A4B945D" w14:textId="6905C392" w:rsidR="004E7D17" w:rsidRPr="0056372A" w:rsidRDefault="007A71A7" w:rsidP="006F45DC">
            <w:pPr>
              <w:jc w:val="both"/>
              <w:rPr>
                <w:rFonts w:eastAsia="MS Mincho"/>
                <w:sz w:val="18"/>
                <w:szCs w:val="18"/>
                <w:lang w:val="en-US"/>
              </w:rPr>
            </w:pPr>
            <w:r>
              <w:rPr>
                <w:rFonts w:eastAsia="MS Mincho"/>
                <w:sz w:val="18"/>
                <w:szCs w:val="18"/>
                <w:lang w:val="sr-Cyrl-RS"/>
              </w:rPr>
              <w:t>5.</w:t>
            </w:r>
            <w:r w:rsidR="0056372A">
              <w:rPr>
                <w:rFonts w:eastAsia="MS Mincho"/>
                <w:sz w:val="18"/>
                <w:szCs w:val="18"/>
                <w:lang w:val="en-US"/>
              </w:rPr>
              <w:t>1.</w:t>
            </w:r>
            <w:r>
              <w:rPr>
                <w:rFonts w:eastAsia="MS Mincho"/>
                <w:sz w:val="18"/>
                <w:szCs w:val="18"/>
                <w:lang w:val="sr-Cyrl-RS"/>
              </w:rPr>
              <w:t>22</w:t>
            </w:r>
            <w:r w:rsidR="0056372A">
              <w:rPr>
                <w:rFonts w:eastAsia="MS Mincho"/>
                <w:sz w:val="18"/>
                <w:szCs w:val="18"/>
                <w:lang w:val="en-US"/>
              </w:rPr>
              <w:t>)</w:t>
            </w:r>
          </w:p>
        </w:tc>
        <w:tc>
          <w:tcPr>
            <w:tcW w:w="1170" w:type="pct"/>
            <w:shd w:val="clear" w:color="auto" w:fill="auto"/>
          </w:tcPr>
          <w:p w14:paraId="3662FC71" w14:textId="77777777" w:rsidR="007A71A7" w:rsidRPr="007A71A7" w:rsidRDefault="007A71A7" w:rsidP="007A71A7">
            <w:pPr>
              <w:jc w:val="both"/>
              <w:rPr>
                <w:sz w:val="18"/>
                <w:szCs w:val="18"/>
                <w:lang w:val="en-US"/>
              </w:rPr>
            </w:pPr>
            <w:r w:rsidRPr="007A71A7">
              <w:rPr>
                <w:sz w:val="18"/>
                <w:szCs w:val="18"/>
                <w:lang w:val="en-US"/>
              </w:rPr>
              <w:t>Поједини изрази употребљени у овом закону имају следеће значење:</w:t>
            </w:r>
          </w:p>
          <w:p w14:paraId="6087690F" w14:textId="0E7B3E6A" w:rsidR="004E7D17" w:rsidRPr="003558D2" w:rsidRDefault="007A71A7" w:rsidP="007A71A7">
            <w:pPr>
              <w:jc w:val="both"/>
              <w:rPr>
                <w:sz w:val="18"/>
                <w:szCs w:val="18"/>
                <w:lang w:val="en-US"/>
              </w:rPr>
            </w:pPr>
            <w:r w:rsidRPr="007A71A7">
              <w:rPr>
                <w:sz w:val="18"/>
                <w:szCs w:val="18"/>
                <w:lang w:val="en-US"/>
              </w:rPr>
              <w:t>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416" w:type="pct"/>
            <w:shd w:val="clear" w:color="auto" w:fill="FFFFFF" w:themeFill="background1"/>
          </w:tcPr>
          <w:p w14:paraId="45D643E8" w14:textId="2BA23C78" w:rsidR="004E7D17" w:rsidRPr="007A71A7" w:rsidRDefault="007A71A7" w:rsidP="006F45DC">
            <w:pPr>
              <w:jc w:val="center"/>
              <w:rPr>
                <w:rFonts w:eastAsia="MS Mincho"/>
                <w:b/>
                <w:bCs/>
                <w:sz w:val="18"/>
                <w:szCs w:val="18"/>
                <w:lang w:val="sr-Cyrl-RS"/>
              </w:rPr>
            </w:pPr>
            <w:r>
              <w:rPr>
                <w:rFonts w:eastAsia="MS Mincho"/>
                <w:b/>
                <w:bCs/>
                <w:sz w:val="18"/>
                <w:szCs w:val="18"/>
                <w:lang w:val="sr-Cyrl-RS"/>
              </w:rPr>
              <w:t>ПУ</w:t>
            </w:r>
          </w:p>
        </w:tc>
        <w:tc>
          <w:tcPr>
            <w:tcW w:w="844" w:type="pct"/>
          </w:tcPr>
          <w:p w14:paraId="2148644E" w14:textId="77777777" w:rsidR="004E7D17" w:rsidRPr="003558D2" w:rsidRDefault="004E7D17" w:rsidP="006F45DC">
            <w:pPr>
              <w:jc w:val="both"/>
              <w:rPr>
                <w:rFonts w:eastAsia="MS Mincho"/>
                <w:sz w:val="18"/>
                <w:szCs w:val="18"/>
                <w:lang w:val="en-US"/>
              </w:rPr>
            </w:pPr>
          </w:p>
        </w:tc>
        <w:tc>
          <w:tcPr>
            <w:tcW w:w="717" w:type="pct"/>
            <w:shd w:val="clear" w:color="auto" w:fill="auto"/>
          </w:tcPr>
          <w:p w14:paraId="47F804DB" w14:textId="672F6BD3" w:rsidR="004E7D17" w:rsidRPr="00CD1174" w:rsidRDefault="004E7D17" w:rsidP="006F45DC">
            <w:pPr>
              <w:jc w:val="both"/>
              <w:rPr>
                <w:rFonts w:eastAsia="MS Mincho"/>
                <w:lang w:val="en-US"/>
              </w:rPr>
            </w:pPr>
          </w:p>
        </w:tc>
      </w:tr>
      <w:tr w:rsidR="004E7D17" w:rsidRPr="00CD1174" w14:paraId="749F281C" w14:textId="77777777" w:rsidTr="007A71A7">
        <w:tc>
          <w:tcPr>
            <w:tcW w:w="370" w:type="pct"/>
            <w:shd w:val="clear" w:color="auto" w:fill="auto"/>
          </w:tcPr>
          <w:p w14:paraId="5A5FC240" w14:textId="1E790DE8" w:rsidR="004E7D17" w:rsidRPr="007A71A7" w:rsidRDefault="007A71A7" w:rsidP="006F45DC">
            <w:pPr>
              <w:rPr>
                <w:sz w:val="18"/>
                <w:szCs w:val="18"/>
                <w:lang w:val="sr-Cyrl-RS"/>
              </w:rPr>
            </w:pPr>
            <w:r>
              <w:rPr>
                <w:sz w:val="18"/>
                <w:szCs w:val="18"/>
                <w:lang w:val="sr-Cyrl-RS"/>
              </w:rPr>
              <w:t>3е.</w:t>
            </w:r>
          </w:p>
        </w:tc>
        <w:tc>
          <w:tcPr>
            <w:tcW w:w="1159" w:type="pct"/>
            <w:shd w:val="clear" w:color="auto" w:fill="auto"/>
          </w:tcPr>
          <w:p w14:paraId="26AC07CA" w14:textId="77777777" w:rsidR="004E7D17" w:rsidRPr="003558D2" w:rsidRDefault="004E7D17" w:rsidP="006F45DC">
            <w:pPr>
              <w:jc w:val="both"/>
              <w:rPr>
                <w:sz w:val="18"/>
                <w:szCs w:val="18"/>
                <w:lang w:val="en-US"/>
              </w:rPr>
            </w:pPr>
            <w:r w:rsidRPr="003558D2">
              <w:rPr>
                <w:sz w:val="18"/>
                <w:szCs w:val="18"/>
                <w:lang w:val="en-US"/>
              </w:rPr>
              <w:t>(e) ‘responsible official body’ means:</w:t>
            </w:r>
          </w:p>
          <w:p w14:paraId="30B3917F" w14:textId="77777777" w:rsidR="004E7D17" w:rsidRPr="003558D2" w:rsidRDefault="004E7D17" w:rsidP="006F45DC">
            <w:pPr>
              <w:jc w:val="both"/>
              <w:rPr>
                <w:sz w:val="18"/>
                <w:szCs w:val="18"/>
                <w:lang w:val="en-US"/>
              </w:rPr>
            </w:pPr>
            <w:r w:rsidRPr="003558D2">
              <w:rPr>
                <w:sz w:val="18"/>
                <w:szCs w:val="18"/>
                <w:lang w:val="en-US"/>
              </w:rPr>
              <w:t>(i) the sole and central authority, established or designated by the Member State under the supervision of the national government and responsible for questions concerning quality;</w:t>
            </w:r>
          </w:p>
          <w:p w14:paraId="73E1890E" w14:textId="77777777" w:rsidR="004E7D17" w:rsidRPr="003558D2" w:rsidRDefault="004E7D17" w:rsidP="006F45DC">
            <w:pPr>
              <w:jc w:val="both"/>
              <w:rPr>
                <w:sz w:val="18"/>
                <w:szCs w:val="18"/>
                <w:lang w:val="en-US"/>
              </w:rPr>
            </w:pPr>
            <w:r w:rsidRPr="003558D2">
              <w:rPr>
                <w:sz w:val="18"/>
                <w:szCs w:val="18"/>
                <w:lang w:val="en-US"/>
              </w:rPr>
              <w:t>(ii) any State authority established:</w:t>
            </w:r>
          </w:p>
          <w:p w14:paraId="2E53C8B6" w14:textId="77777777" w:rsidR="004E7D17" w:rsidRPr="003558D2" w:rsidRDefault="004E7D17" w:rsidP="006F45DC">
            <w:pPr>
              <w:jc w:val="both"/>
              <w:rPr>
                <w:sz w:val="18"/>
                <w:szCs w:val="18"/>
                <w:lang w:val="en-US"/>
              </w:rPr>
            </w:pPr>
            <w:r w:rsidRPr="003558D2">
              <w:rPr>
                <w:sz w:val="18"/>
                <w:szCs w:val="18"/>
                <w:lang w:val="en-US"/>
              </w:rPr>
              <w:t>— either at national level,</w:t>
            </w:r>
          </w:p>
          <w:p w14:paraId="5F47B3E0" w14:textId="77777777" w:rsidR="004E7D17" w:rsidRPr="003558D2" w:rsidRDefault="004E7D17" w:rsidP="006F45DC">
            <w:pPr>
              <w:jc w:val="both"/>
              <w:rPr>
                <w:sz w:val="18"/>
                <w:szCs w:val="18"/>
                <w:lang w:val="en-US"/>
              </w:rPr>
            </w:pPr>
            <w:r w:rsidRPr="003558D2">
              <w:rPr>
                <w:sz w:val="18"/>
                <w:szCs w:val="18"/>
                <w:lang w:val="en-US"/>
              </w:rPr>
              <w:t>— or at regional level, under the supervision of the national authorities within the limits set by the national legislation of the Member State concerned.</w:t>
            </w:r>
          </w:p>
          <w:p w14:paraId="5CCC7655" w14:textId="77777777" w:rsidR="004E7D17" w:rsidRPr="003558D2" w:rsidRDefault="004E7D17" w:rsidP="006F45DC">
            <w:pPr>
              <w:jc w:val="both"/>
              <w:rPr>
                <w:sz w:val="18"/>
                <w:szCs w:val="18"/>
                <w:lang w:val="en-US"/>
              </w:rPr>
            </w:pPr>
            <w:r w:rsidRPr="003558D2">
              <w:rPr>
                <w:sz w:val="18"/>
                <w:szCs w:val="18"/>
                <w:lang w:val="en-US"/>
              </w:rPr>
              <w:t>The bodies referred to in (i) and (ii) may, in accordance with their national legislation, delegate the tasks provided for in this Directive to be accomplished under their authority and supervision to any legal person, whether governed by public or private law, which, under its officially approved statute, is charged exclusively with specific public functions, provided that such person, and its members, has no personal interest in the outcome of the measures it takes.</w:t>
            </w:r>
          </w:p>
        </w:tc>
        <w:tc>
          <w:tcPr>
            <w:tcW w:w="324" w:type="pct"/>
            <w:shd w:val="clear" w:color="auto" w:fill="auto"/>
          </w:tcPr>
          <w:p w14:paraId="7FE05667" w14:textId="77777777" w:rsidR="004E7D17" w:rsidRDefault="007A71A7" w:rsidP="006A5359">
            <w:pPr>
              <w:jc w:val="both"/>
              <w:rPr>
                <w:rFonts w:eastAsia="MS Mincho"/>
                <w:sz w:val="18"/>
                <w:szCs w:val="18"/>
                <w:lang w:val="sr-Cyrl-RS"/>
              </w:rPr>
            </w:pPr>
            <w:r>
              <w:rPr>
                <w:rFonts w:eastAsia="MS Mincho"/>
                <w:sz w:val="18"/>
                <w:szCs w:val="18"/>
                <w:lang w:val="sr-Cyrl-RS"/>
              </w:rPr>
              <w:t>6.1</w:t>
            </w:r>
          </w:p>
          <w:p w14:paraId="5CF9457E" w14:textId="77777777" w:rsidR="007A71A7" w:rsidRDefault="007A71A7" w:rsidP="006A5359">
            <w:pPr>
              <w:jc w:val="both"/>
              <w:rPr>
                <w:rFonts w:eastAsia="MS Mincho"/>
                <w:sz w:val="18"/>
                <w:szCs w:val="18"/>
                <w:lang w:val="sr-Cyrl-RS"/>
              </w:rPr>
            </w:pPr>
          </w:p>
          <w:p w14:paraId="2DEA56A6" w14:textId="77777777" w:rsidR="007A71A7" w:rsidRDefault="007A71A7" w:rsidP="006A5359">
            <w:pPr>
              <w:jc w:val="both"/>
              <w:rPr>
                <w:rFonts w:eastAsia="MS Mincho"/>
                <w:sz w:val="18"/>
                <w:szCs w:val="18"/>
                <w:lang w:val="sr-Cyrl-RS"/>
              </w:rPr>
            </w:pPr>
          </w:p>
          <w:p w14:paraId="47912FA0" w14:textId="77777777" w:rsidR="007A71A7" w:rsidRDefault="007A71A7" w:rsidP="006A5359">
            <w:pPr>
              <w:jc w:val="both"/>
              <w:rPr>
                <w:rFonts w:eastAsia="MS Mincho"/>
                <w:sz w:val="18"/>
                <w:szCs w:val="18"/>
                <w:lang w:val="sr-Cyrl-RS"/>
              </w:rPr>
            </w:pPr>
          </w:p>
          <w:p w14:paraId="60A3C2C1" w14:textId="77777777" w:rsidR="007A71A7" w:rsidRDefault="007A71A7" w:rsidP="006A5359">
            <w:pPr>
              <w:jc w:val="both"/>
              <w:rPr>
                <w:rFonts w:eastAsia="MS Mincho"/>
                <w:sz w:val="18"/>
                <w:szCs w:val="18"/>
                <w:lang w:val="sr-Cyrl-RS"/>
              </w:rPr>
            </w:pPr>
          </w:p>
          <w:p w14:paraId="2AE4928A" w14:textId="45C90724" w:rsidR="007A71A7" w:rsidRPr="007A71A7" w:rsidRDefault="007A71A7" w:rsidP="006A5359">
            <w:pPr>
              <w:jc w:val="both"/>
              <w:rPr>
                <w:rFonts w:eastAsia="MS Mincho"/>
                <w:sz w:val="18"/>
                <w:szCs w:val="18"/>
                <w:lang w:val="sr-Cyrl-RS"/>
              </w:rPr>
            </w:pPr>
            <w:r>
              <w:rPr>
                <w:rFonts w:eastAsia="MS Mincho"/>
                <w:sz w:val="18"/>
                <w:szCs w:val="18"/>
                <w:lang w:val="sr-Cyrl-RS"/>
              </w:rPr>
              <w:t>8.1</w:t>
            </w:r>
          </w:p>
        </w:tc>
        <w:tc>
          <w:tcPr>
            <w:tcW w:w="1170" w:type="pct"/>
            <w:shd w:val="clear" w:color="auto" w:fill="auto"/>
          </w:tcPr>
          <w:p w14:paraId="1DD6950C" w14:textId="2FAC969A" w:rsidR="004E7D17" w:rsidRPr="003558D2" w:rsidRDefault="007A71A7" w:rsidP="006F45DC">
            <w:pPr>
              <w:jc w:val="both"/>
              <w:rPr>
                <w:sz w:val="18"/>
                <w:szCs w:val="18"/>
                <w:lang w:val="en-US"/>
              </w:rPr>
            </w:pPr>
            <w:r w:rsidRPr="007A71A7">
              <w:rPr>
                <w:sz w:val="18"/>
                <w:szCs w:val="18"/>
                <w:lang w:val="en-US"/>
              </w:rPr>
              <w:t>Послове у области семена и садног материјала, у оквиру својих овлашћења, обезбеђује Република Србија преко Министарства, као и других субјеката, у складу са овим законом.</w:t>
            </w:r>
          </w:p>
          <w:p w14:paraId="4C20A9D3" w14:textId="0BAF1D59" w:rsidR="004E7D17" w:rsidRPr="003558D2" w:rsidRDefault="007A71A7" w:rsidP="006A5359">
            <w:pPr>
              <w:jc w:val="both"/>
              <w:rPr>
                <w:sz w:val="18"/>
                <w:szCs w:val="18"/>
                <w:lang w:val="en-US"/>
              </w:rPr>
            </w:pPr>
            <w:r w:rsidRPr="007A71A7">
              <w:rPr>
                <w:sz w:val="18"/>
                <w:szCs w:val="18"/>
                <w:lang w:val="en-US"/>
              </w:rPr>
              <w:t>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w:t>
            </w:r>
          </w:p>
        </w:tc>
        <w:tc>
          <w:tcPr>
            <w:tcW w:w="416" w:type="pct"/>
            <w:shd w:val="clear" w:color="auto" w:fill="FFFFFF" w:themeFill="background1"/>
          </w:tcPr>
          <w:p w14:paraId="1C1FF3E6" w14:textId="2645C1A9" w:rsidR="004E7D17" w:rsidRPr="007A71A7" w:rsidRDefault="007A71A7" w:rsidP="006F45DC">
            <w:pPr>
              <w:jc w:val="center"/>
              <w:rPr>
                <w:rFonts w:eastAsia="MS Mincho"/>
                <w:b/>
                <w:bCs/>
                <w:sz w:val="18"/>
                <w:szCs w:val="18"/>
                <w:lang w:val="sr-Cyrl-RS"/>
              </w:rPr>
            </w:pPr>
            <w:r>
              <w:rPr>
                <w:rFonts w:eastAsia="MS Mincho"/>
                <w:b/>
                <w:bCs/>
                <w:sz w:val="18"/>
                <w:szCs w:val="18"/>
                <w:lang w:val="sr-Cyrl-RS"/>
              </w:rPr>
              <w:t>ПУ</w:t>
            </w:r>
          </w:p>
        </w:tc>
        <w:tc>
          <w:tcPr>
            <w:tcW w:w="844" w:type="pct"/>
          </w:tcPr>
          <w:p w14:paraId="4644001B" w14:textId="77777777" w:rsidR="004E7D17" w:rsidRPr="003558D2" w:rsidRDefault="004E7D17" w:rsidP="006F45DC">
            <w:pPr>
              <w:jc w:val="both"/>
              <w:rPr>
                <w:rFonts w:eastAsia="MS Mincho"/>
                <w:sz w:val="18"/>
                <w:szCs w:val="18"/>
                <w:lang w:val="en-US"/>
              </w:rPr>
            </w:pPr>
          </w:p>
        </w:tc>
        <w:tc>
          <w:tcPr>
            <w:tcW w:w="717" w:type="pct"/>
            <w:shd w:val="clear" w:color="auto" w:fill="auto"/>
          </w:tcPr>
          <w:p w14:paraId="10DC75C8" w14:textId="713CD854" w:rsidR="004E7D17" w:rsidRPr="00CD1174" w:rsidRDefault="004E7D17" w:rsidP="006F45DC">
            <w:pPr>
              <w:jc w:val="both"/>
              <w:rPr>
                <w:rFonts w:eastAsia="MS Mincho"/>
                <w:lang w:val="en-US"/>
              </w:rPr>
            </w:pPr>
          </w:p>
        </w:tc>
      </w:tr>
      <w:tr w:rsidR="004E7D17" w:rsidRPr="00CD1174" w14:paraId="6722B759" w14:textId="77777777" w:rsidTr="00DF482D">
        <w:tc>
          <w:tcPr>
            <w:tcW w:w="370" w:type="pct"/>
            <w:shd w:val="clear" w:color="auto" w:fill="auto"/>
          </w:tcPr>
          <w:p w14:paraId="18D2ABB1" w14:textId="0295181E" w:rsidR="004E7D17" w:rsidRPr="00DF482D" w:rsidRDefault="00DF482D" w:rsidP="006F45DC">
            <w:pPr>
              <w:rPr>
                <w:sz w:val="18"/>
                <w:szCs w:val="18"/>
                <w:lang w:val="sr-Cyrl-RS"/>
              </w:rPr>
            </w:pPr>
            <w:r>
              <w:rPr>
                <w:sz w:val="18"/>
                <w:szCs w:val="18"/>
                <w:lang w:val="sr-Cyrl-RS"/>
              </w:rPr>
              <w:t>3</w:t>
            </w:r>
            <w:r w:rsidR="0056372A">
              <w:rPr>
                <w:sz w:val="18"/>
                <w:szCs w:val="18"/>
                <w:lang w:val="en-US"/>
              </w:rPr>
              <w:t>e</w:t>
            </w:r>
            <w:r>
              <w:rPr>
                <w:sz w:val="18"/>
                <w:szCs w:val="18"/>
                <w:lang w:val="sr-Cyrl-RS"/>
              </w:rPr>
              <w:t>.</w:t>
            </w:r>
          </w:p>
        </w:tc>
        <w:tc>
          <w:tcPr>
            <w:tcW w:w="1159" w:type="pct"/>
            <w:shd w:val="clear" w:color="auto" w:fill="auto"/>
          </w:tcPr>
          <w:p w14:paraId="65115FF8" w14:textId="77777777" w:rsidR="004E7D17" w:rsidRPr="003558D2" w:rsidRDefault="004E7D17" w:rsidP="006F45DC">
            <w:pPr>
              <w:jc w:val="both"/>
              <w:rPr>
                <w:sz w:val="18"/>
                <w:szCs w:val="18"/>
                <w:lang w:val="en-US"/>
              </w:rPr>
            </w:pPr>
            <w:r w:rsidRPr="003558D2">
              <w:rPr>
                <w:sz w:val="18"/>
                <w:szCs w:val="18"/>
                <w:lang w:val="en-US"/>
              </w:rPr>
              <w:t>The Member States shall ensure that there is close cooperation between the bodies referred to in (i) and those referred to in (ii).</w:t>
            </w:r>
          </w:p>
          <w:p w14:paraId="669B8F8C" w14:textId="77777777" w:rsidR="004E7D17" w:rsidRPr="003558D2" w:rsidRDefault="004E7D17" w:rsidP="006F45DC">
            <w:pPr>
              <w:jc w:val="both"/>
              <w:rPr>
                <w:sz w:val="18"/>
                <w:szCs w:val="18"/>
                <w:lang w:val="en-US"/>
              </w:rPr>
            </w:pPr>
            <w:r w:rsidRPr="003558D2">
              <w:rPr>
                <w:sz w:val="18"/>
                <w:szCs w:val="18"/>
                <w:lang w:val="en-US"/>
              </w:rPr>
              <w:t xml:space="preserve">Moreover, in accordance with the procedure referred to in Article 21(2), </w:t>
            </w:r>
            <w:r w:rsidRPr="003558D2">
              <w:rPr>
                <w:sz w:val="18"/>
                <w:szCs w:val="18"/>
                <w:lang w:val="en-US"/>
              </w:rPr>
              <w:lastRenderedPageBreak/>
              <w:t>another legal person established on behalf of any body referred to in (i) and (ii) and acting under the authority and supervision of such body may be approved, provided that such person has no personal interest in the outcome of the measures it takes.</w:t>
            </w:r>
          </w:p>
        </w:tc>
        <w:tc>
          <w:tcPr>
            <w:tcW w:w="324" w:type="pct"/>
            <w:shd w:val="clear" w:color="auto" w:fill="auto"/>
          </w:tcPr>
          <w:p w14:paraId="079F05CF" w14:textId="641B338A" w:rsidR="004E7D17" w:rsidRPr="0056372A" w:rsidRDefault="00DF482D" w:rsidP="006F45DC">
            <w:pPr>
              <w:jc w:val="both"/>
              <w:rPr>
                <w:rFonts w:eastAsia="MS Mincho"/>
                <w:sz w:val="18"/>
                <w:szCs w:val="18"/>
                <w:lang w:val="en-US"/>
              </w:rPr>
            </w:pPr>
            <w:r>
              <w:rPr>
                <w:rFonts w:eastAsia="MS Mincho"/>
                <w:sz w:val="18"/>
                <w:szCs w:val="18"/>
                <w:lang w:val="sr-Cyrl-RS"/>
              </w:rPr>
              <w:lastRenderedPageBreak/>
              <w:t>7</w:t>
            </w:r>
            <w:r w:rsidR="0056372A">
              <w:rPr>
                <w:rFonts w:eastAsia="MS Mincho"/>
                <w:sz w:val="18"/>
                <w:szCs w:val="18"/>
                <w:lang w:val="en-US"/>
              </w:rPr>
              <w:t>.</w:t>
            </w:r>
          </w:p>
          <w:p w14:paraId="12A2BD84" w14:textId="77777777" w:rsidR="00DF482D" w:rsidRDefault="00DF482D" w:rsidP="006F45DC">
            <w:pPr>
              <w:jc w:val="both"/>
              <w:rPr>
                <w:rFonts w:eastAsia="MS Mincho"/>
                <w:sz w:val="18"/>
                <w:szCs w:val="18"/>
                <w:lang w:val="sr-Cyrl-RS"/>
              </w:rPr>
            </w:pPr>
          </w:p>
          <w:p w14:paraId="15D3FB19" w14:textId="77777777" w:rsidR="00DF482D" w:rsidRDefault="00DF482D" w:rsidP="006F45DC">
            <w:pPr>
              <w:jc w:val="both"/>
              <w:rPr>
                <w:rFonts w:eastAsia="MS Mincho"/>
                <w:sz w:val="18"/>
                <w:szCs w:val="18"/>
                <w:lang w:val="sr-Cyrl-RS"/>
              </w:rPr>
            </w:pPr>
          </w:p>
          <w:p w14:paraId="49A43E2C" w14:textId="77777777" w:rsidR="00DF482D" w:rsidRDefault="00DF482D" w:rsidP="006F45DC">
            <w:pPr>
              <w:jc w:val="both"/>
              <w:rPr>
                <w:rFonts w:eastAsia="MS Mincho"/>
                <w:sz w:val="18"/>
                <w:szCs w:val="18"/>
                <w:lang w:val="sr-Cyrl-RS"/>
              </w:rPr>
            </w:pPr>
          </w:p>
          <w:p w14:paraId="2B556759" w14:textId="77777777" w:rsidR="00DF482D" w:rsidRDefault="00DF482D" w:rsidP="006F45DC">
            <w:pPr>
              <w:jc w:val="both"/>
              <w:rPr>
                <w:rFonts w:eastAsia="MS Mincho"/>
                <w:sz w:val="18"/>
                <w:szCs w:val="18"/>
                <w:lang w:val="sr-Cyrl-RS"/>
              </w:rPr>
            </w:pPr>
          </w:p>
          <w:p w14:paraId="4090D286" w14:textId="77777777" w:rsidR="00DF482D" w:rsidRDefault="00DF482D" w:rsidP="006F45DC">
            <w:pPr>
              <w:jc w:val="both"/>
              <w:rPr>
                <w:rFonts w:eastAsia="MS Mincho"/>
                <w:sz w:val="18"/>
                <w:szCs w:val="18"/>
                <w:lang w:val="sr-Cyrl-RS"/>
              </w:rPr>
            </w:pPr>
          </w:p>
          <w:p w14:paraId="2121FAE9" w14:textId="77777777" w:rsidR="00DF482D" w:rsidRDefault="00DF482D" w:rsidP="006F45DC">
            <w:pPr>
              <w:jc w:val="both"/>
              <w:rPr>
                <w:rFonts w:eastAsia="MS Mincho"/>
                <w:sz w:val="18"/>
                <w:szCs w:val="18"/>
                <w:lang w:val="sr-Cyrl-RS"/>
              </w:rPr>
            </w:pPr>
          </w:p>
          <w:p w14:paraId="2C05A774" w14:textId="77777777" w:rsidR="00DF482D" w:rsidRDefault="00DF482D" w:rsidP="006F45DC">
            <w:pPr>
              <w:jc w:val="both"/>
              <w:rPr>
                <w:rFonts w:eastAsia="MS Mincho"/>
                <w:sz w:val="18"/>
                <w:szCs w:val="18"/>
                <w:lang w:val="sr-Cyrl-RS"/>
              </w:rPr>
            </w:pPr>
          </w:p>
          <w:p w14:paraId="44526365" w14:textId="77777777" w:rsidR="00DF482D" w:rsidRDefault="00DF482D" w:rsidP="006F45DC">
            <w:pPr>
              <w:jc w:val="both"/>
              <w:rPr>
                <w:rFonts w:eastAsia="MS Mincho"/>
                <w:sz w:val="18"/>
                <w:szCs w:val="18"/>
                <w:lang w:val="sr-Cyrl-RS"/>
              </w:rPr>
            </w:pPr>
          </w:p>
          <w:p w14:paraId="7E152390" w14:textId="77777777" w:rsidR="0056372A" w:rsidRDefault="0056372A" w:rsidP="006F45DC">
            <w:pPr>
              <w:jc w:val="both"/>
              <w:rPr>
                <w:rFonts w:eastAsia="MS Mincho"/>
                <w:sz w:val="18"/>
                <w:szCs w:val="18"/>
                <w:lang w:val="sr-Cyrl-RS"/>
              </w:rPr>
            </w:pPr>
          </w:p>
          <w:p w14:paraId="78DEE19F" w14:textId="25AA2AA8" w:rsidR="00DF482D" w:rsidRPr="00DF482D" w:rsidRDefault="00DF482D" w:rsidP="006F45DC">
            <w:pPr>
              <w:jc w:val="both"/>
              <w:rPr>
                <w:rFonts w:eastAsia="MS Mincho"/>
                <w:sz w:val="18"/>
                <w:szCs w:val="18"/>
                <w:lang w:val="sr-Cyrl-RS"/>
              </w:rPr>
            </w:pPr>
            <w:r>
              <w:rPr>
                <w:rFonts w:eastAsia="MS Mincho"/>
                <w:sz w:val="18"/>
                <w:szCs w:val="18"/>
                <w:lang w:val="sr-Cyrl-RS"/>
              </w:rPr>
              <w:t>8.2</w:t>
            </w:r>
          </w:p>
        </w:tc>
        <w:tc>
          <w:tcPr>
            <w:tcW w:w="1170" w:type="pct"/>
            <w:shd w:val="clear" w:color="auto" w:fill="auto"/>
          </w:tcPr>
          <w:p w14:paraId="198282F5" w14:textId="6856C6F2" w:rsidR="004E7D17" w:rsidRPr="003558D2" w:rsidRDefault="00DF482D" w:rsidP="006F45DC">
            <w:pPr>
              <w:jc w:val="both"/>
              <w:rPr>
                <w:sz w:val="18"/>
                <w:szCs w:val="18"/>
                <w:lang w:val="en-US"/>
              </w:rPr>
            </w:pPr>
            <w:r w:rsidRPr="00DF482D">
              <w:rPr>
                <w:sz w:val="18"/>
                <w:szCs w:val="18"/>
                <w:lang w:val="en-US"/>
              </w:rPr>
              <w:lastRenderedPageBreak/>
              <w:t xml:space="preserve">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w:t>
            </w:r>
            <w:r w:rsidRPr="00DF482D">
              <w:rPr>
                <w:sz w:val="18"/>
                <w:szCs w:val="18"/>
                <w:lang w:val="en-US"/>
              </w:rPr>
              <w:lastRenderedPageBreak/>
              <w:t>обавља стручне послове у области семена и садног материјала (у даљем тексту: пољопривреднa стручна служба).</w:t>
            </w:r>
          </w:p>
          <w:p w14:paraId="3EE69D96" w14:textId="4B9FA0BC" w:rsidR="004E7D17" w:rsidRPr="003558D2" w:rsidRDefault="00DF482D" w:rsidP="006A5359">
            <w:pPr>
              <w:jc w:val="both"/>
              <w:rPr>
                <w:sz w:val="18"/>
                <w:szCs w:val="18"/>
                <w:lang w:val="en-US"/>
              </w:rPr>
            </w:pPr>
            <w:r w:rsidRPr="00DF482D">
              <w:rPr>
                <w:sz w:val="18"/>
                <w:szCs w:val="18"/>
                <w:lang w:val="en-US"/>
              </w:rPr>
              <w:t>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лабораторија), у складу са овим законом.</w:t>
            </w:r>
          </w:p>
        </w:tc>
        <w:tc>
          <w:tcPr>
            <w:tcW w:w="416" w:type="pct"/>
            <w:shd w:val="clear" w:color="auto" w:fill="FFFFFF" w:themeFill="background1"/>
          </w:tcPr>
          <w:p w14:paraId="30386041" w14:textId="6B67EFDC" w:rsidR="004E7D17" w:rsidRPr="00DF482D" w:rsidRDefault="00DF482D" w:rsidP="006F45DC">
            <w:pPr>
              <w:jc w:val="center"/>
              <w:rPr>
                <w:rFonts w:eastAsia="MS Mincho"/>
                <w:b/>
                <w:bCs/>
                <w:sz w:val="18"/>
                <w:szCs w:val="18"/>
                <w:lang w:val="sr-Cyrl-RS"/>
              </w:rPr>
            </w:pPr>
            <w:r>
              <w:rPr>
                <w:rFonts w:eastAsia="MS Mincho"/>
                <w:b/>
                <w:bCs/>
                <w:sz w:val="18"/>
                <w:szCs w:val="18"/>
                <w:lang w:val="sr-Cyrl-RS"/>
              </w:rPr>
              <w:lastRenderedPageBreak/>
              <w:t>ПУ</w:t>
            </w:r>
          </w:p>
        </w:tc>
        <w:tc>
          <w:tcPr>
            <w:tcW w:w="844" w:type="pct"/>
          </w:tcPr>
          <w:p w14:paraId="53C74AAA" w14:textId="77777777" w:rsidR="004E7D17" w:rsidRPr="003558D2" w:rsidRDefault="004E7D17" w:rsidP="006F45DC">
            <w:pPr>
              <w:jc w:val="both"/>
              <w:rPr>
                <w:rFonts w:eastAsia="MS Mincho"/>
                <w:sz w:val="18"/>
                <w:szCs w:val="18"/>
                <w:lang w:val="en-US"/>
              </w:rPr>
            </w:pPr>
          </w:p>
        </w:tc>
        <w:tc>
          <w:tcPr>
            <w:tcW w:w="717" w:type="pct"/>
            <w:shd w:val="clear" w:color="auto" w:fill="auto"/>
          </w:tcPr>
          <w:p w14:paraId="7DD17281" w14:textId="39C4F3BC" w:rsidR="004E7D17" w:rsidRPr="00CD1174" w:rsidRDefault="004E7D17" w:rsidP="006F45DC">
            <w:pPr>
              <w:jc w:val="both"/>
              <w:rPr>
                <w:rFonts w:eastAsia="MS Mincho"/>
                <w:lang w:val="en-US"/>
              </w:rPr>
            </w:pPr>
          </w:p>
        </w:tc>
      </w:tr>
      <w:tr w:rsidR="00004365" w:rsidRPr="00CD1174" w14:paraId="08843FD1" w14:textId="77777777" w:rsidTr="00C548F3">
        <w:tc>
          <w:tcPr>
            <w:tcW w:w="370" w:type="pct"/>
            <w:shd w:val="clear" w:color="auto" w:fill="auto"/>
          </w:tcPr>
          <w:p w14:paraId="39E0AE2B" w14:textId="2CCAE85A" w:rsidR="00004365" w:rsidRPr="00004365" w:rsidRDefault="00004365" w:rsidP="00004365">
            <w:pPr>
              <w:rPr>
                <w:sz w:val="18"/>
                <w:szCs w:val="18"/>
                <w:lang w:val="sr-Cyrl-RS"/>
              </w:rPr>
            </w:pPr>
            <w:r>
              <w:rPr>
                <w:sz w:val="18"/>
                <w:szCs w:val="18"/>
                <w:lang w:val="sr-Cyrl-RS"/>
              </w:rPr>
              <w:t>3</w:t>
            </w:r>
            <w:r w:rsidR="0056372A">
              <w:rPr>
                <w:sz w:val="18"/>
                <w:szCs w:val="18"/>
                <w:lang w:val="en-US"/>
              </w:rPr>
              <w:t>e</w:t>
            </w:r>
            <w:r>
              <w:rPr>
                <w:sz w:val="18"/>
                <w:szCs w:val="18"/>
                <w:lang w:val="sr-Cyrl-RS"/>
              </w:rPr>
              <w:t>.</w:t>
            </w:r>
          </w:p>
        </w:tc>
        <w:tc>
          <w:tcPr>
            <w:tcW w:w="1159" w:type="pct"/>
            <w:shd w:val="clear" w:color="auto" w:fill="auto"/>
          </w:tcPr>
          <w:p w14:paraId="7B86837B" w14:textId="77777777" w:rsidR="00004365" w:rsidRPr="003558D2" w:rsidRDefault="00004365" w:rsidP="00004365">
            <w:pPr>
              <w:jc w:val="both"/>
              <w:rPr>
                <w:sz w:val="18"/>
                <w:szCs w:val="18"/>
                <w:lang w:val="en-US"/>
              </w:rPr>
            </w:pPr>
            <w:r w:rsidRPr="003558D2">
              <w:rPr>
                <w:sz w:val="18"/>
                <w:szCs w:val="18"/>
                <w:lang w:val="en-US"/>
              </w:rPr>
              <w:t>The Member States shall notify the Commission of their responsible official bodies. The Commission shall forward that information to the other Member States;</w:t>
            </w:r>
          </w:p>
        </w:tc>
        <w:tc>
          <w:tcPr>
            <w:tcW w:w="324" w:type="pct"/>
            <w:shd w:val="clear" w:color="auto" w:fill="auto"/>
          </w:tcPr>
          <w:p w14:paraId="726EFA0B" w14:textId="77777777" w:rsidR="00004365" w:rsidRPr="003558D2" w:rsidRDefault="00004365" w:rsidP="00004365">
            <w:pPr>
              <w:jc w:val="both"/>
              <w:rPr>
                <w:rFonts w:eastAsia="MS Mincho"/>
                <w:sz w:val="18"/>
                <w:szCs w:val="18"/>
                <w:lang w:val="en-US"/>
              </w:rPr>
            </w:pPr>
          </w:p>
        </w:tc>
        <w:tc>
          <w:tcPr>
            <w:tcW w:w="1170" w:type="pct"/>
            <w:shd w:val="clear" w:color="auto" w:fill="auto"/>
          </w:tcPr>
          <w:p w14:paraId="267B7BA6" w14:textId="77777777" w:rsidR="00004365" w:rsidRPr="003558D2" w:rsidRDefault="00004365" w:rsidP="00004365">
            <w:pPr>
              <w:jc w:val="both"/>
              <w:rPr>
                <w:sz w:val="18"/>
                <w:szCs w:val="18"/>
                <w:lang w:val="en-US"/>
              </w:rPr>
            </w:pPr>
          </w:p>
        </w:tc>
        <w:tc>
          <w:tcPr>
            <w:tcW w:w="416" w:type="pct"/>
            <w:shd w:val="clear" w:color="auto" w:fill="auto"/>
          </w:tcPr>
          <w:p w14:paraId="6A434853" w14:textId="292F4A33" w:rsidR="00004365" w:rsidRPr="003558D2" w:rsidRDefault="00004365" w:rsidP="00004365">
            <w:pPr>
              <w:jc w:val="center"/>
              <w:rPr>
                <w:rFonts w:eastAsia="MS Mincho"/>
                <w:b/>
                <w:bCs/>
                <w:sz w:val="18"/>
                <w:szCs w:val="18"/>
                <w:lang w:val="en-US"/>
              </w:rPr>
            </w:pPr>
            <w:r>
              <w:rPr>
                <w:rFonts w:eastAsia="MS Mincho"/>
                <w:b/>
                <w:bCs/>
                <w:sz w:val="18"/>
                <w:szCs w:val="18"/>
                <w:lang w:val="sr-Cyrl-RS"/>
              </w:rPr>
              <w:t>НП</w:t>
            </w:r>
          </w:p>
        </w:tc>
        <w:tc>
          <w:tcPr>
            <w:tcW w:w="844" w:type="pct"/>
          </w:tcPr>
          <w:p w14:paraId="464C4DF6" w14:textId="163E5BA6" w:rsidR="00004365" w:rsidRPr="003558D2" w:rsidRDefault="00004365" w:rsidP="00004365">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23A7AC2" w14:textId="714EAFF7" w:rsidR="00004365" w:rsidRPr="00CD1174" w:rsidRDefault="00004365" w:rsidP="00004365">
            <w:pPr>
              <w:jc w:val="both"/>
              <w:rPr>
                <w:rFonts w:eastAsia="MS Mincho"/>
                <w:lang w:val="en-US"/>
              </w:rPr>
            </w:pPr>
          </w:p>
        </w:tc>
      </w:tr>
      <w:tr w:rsidR="004E7D17" w:rsidRPr="00CD1174" w14:paraId="5ABDCB96" w14:textId="77777777" w:rsidTr="00BF6E8A">
        <w:tc>
          <w:tcPr>
            <w:tcW w:w="370" w:type="pct"/>
            <w:shd w:val="clear" w:color="auto" w:fill="auto"/>
          </w:tcPr>
          <w:p w14:paraId="5490F883" w14:textId="7C782A0E" w:rsidR="004E7D17" w:rsidRPr="00004365" w:rsidRDefault="0056372A" w:rsidP="0056372A">
            <w:pPr>
              <w:rPr>
                <w:sz w:val="18"/>
                <w:szCs w:val="18"/>
                <w:lang w:val="sr-Cyrl-RS"/>
              </w:rPr>
            </w:pPr>
            <w:r>
              <w:rPr>
                <w:sz w:val="18"/>
                <w:szCs w:val="18"/>
                <w:lang w:val="sr-Cyrl-RS"/>
              </w:rPr>
              <w:t>3</w:t>
            </w:r>
            <w:r>
              <w:rPr>
                <w:sz w:val="18"/>
                <w:szCs w:val="18"/>
                <w:lang w:val="en-US"/>
              </w:rPr>
              <w:t>f</w:t>
            </w:r>
            <w:r w:rsidR="00004365">
              <w:rPr>
                <w:sz w:val="18"/>
                <w:szCs w:val="18"/>
                <w:lang w:val="sr-Cyrl-RS"/>
              </w:rPr>
              <w:t>.</w:t>
            </w:r>
          </w:p>
        </w:tc>
        <w:tc>
          <w:tcPr>
            <w:tcW w:w="1159" w:type="pct"/>
            <w:shd w:val="clear" w:color="auto" w:fill="auto"/>
          </w:tcPr>
          <w:p w14:paraId="589A8D49" w14:textId="77777777" w:rsidR="004E7D17" w:rsidRPr="003558D2" w:rsidRDefault="004E7D17" w:rsidP="008B6310">
            <w:pPr>
              <w:jc w:val="both"/>
              <w:rPr>
                <w:sz w:val="18"/>
                <w:szCs w:val="18"/>
                <w:lang w:val="en-US"/>
              </w:rPr>
            </w:pPr>
            <w:r w:rsidRPr="003558D2">
              <w:rPr>
                <w:sz w:val="18"/>
                <w:szCs w:val="18"/>
                <w:lang w:val="en-US"/>
              </w:rPr>
              <w:t>(f) ‘official measures’ means measures taken by the responsible official body;</w:t>
            </w:r>
          </w:p>
        </w:tc>
        <w:tc>
          <w:tcPr>
            <w:tcW w:w="324" w:type="pct"/>
            <w:shd w:val="clear" w:color="auto" w:fill="auto"/>
          </w:tcPr>
          <w:p w14:paraId="3C2AFF3D" w14:textId="3E3BBF66" w:rsidR="004E7D17" w:rsidRPr="00004365" w:rsidRDefault="00004365" w:rsidP="008B6310">
            <w:pPr>
              <w:jc w:val="both"/>
              <w:rPr>
                <w:rFonts w:eastAsia="MS Mincho"/>
                <w:sz w:val="18"/>
                <w:szCs w:val="18"/>
                <w:lang w:val="sr-Cyrl-RS"/>
              </w:rPr>
            </w:pPr>
            <w:r>
              <w:rPr>
                <w:rFonts w:eastAsia="MS Mincho"/>
                <w:sz w:val="18"/>
                <w:szCs w:val="18"/>
                <w:lang w:val="sr-Cyrl-RS"/>
              </w:rPr>
              <w:t>76.1</w:t>
            </w:r>
          </w:p>
        </w:tc>
        <w:tc>
          <w:tcPr>
            <w:tcW w:w="1170" w:type="pct"/>
            <w:shd w:val="clear" w:color="auto" w:fill="auto"/>
          </w:tcPr>
          <w:p w14:paraId="588E9935" w14:textId="01081422" w:rsidR="004E7D17" w:rsidRPr="00BF6E8A" w:rsidRDefault="00004365" w:rsidP="008B6310">
            <w:pPr>
              <w:jc w:val="both"/>
              <w:rPr>
                <w:sz w:val="18"/>
                <w:szCs w:val="18"/>
                <w:lang w:val="sr-Cyrl-RS"/>
              </w:rPr>
            </w:pPr>
            <w:r w:rsidRPr="00004365">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shd w:val="clear" w:color="auto" w:fill="FFFFFF" w:themeFill="background1"/>
          </w:tcPr>
          <w:p w14:paraId="71985C1E" w14:textId="711A0E6D" w:rsidR="004E7D17" w:rsidRPr="00BF6E8A" w:rsidRDefault="00BF6E8A" w:rsidP="008B6310">
            <w:pPr>
              <w:jc w:val="center"/>
              <w:rPr>
                <w:rFonts w:eastAsia="MS Mincho"/>
                <w:b/>
                <w:bCs/>
                <w:sz w:val="18"/>
                <w:szCs w:val="18"/>
                <w:lang w:val="sr-Cyrl-RS"/>
              </w:rPr>
            </w:pPr>
            <w:r>
              <w:rPr>
                <w:rFonts w:eastAsia="MS Mincho"/>
                <w:b/>
                <w:bCs/>
                <w:sz w:val="18"/>
                <w:szCs w:val="18"/>
                <w:lang w:val="sr-Cyrl-RS"/>
              </w:rPr>
              <w:t>ПУ</w:t>
            </w:r>
          </w:p>
        </w:tc>
        <w:tc>
          <w:tcPr>
            <w:tcW w:w="844" w:type="pct"/>
          </w:tcPr>
          <w:p w14:paraId="59379A18" w14:textId="77777777" w:rsidR="004E7D17" w:rsidRPr="003558D2" w:rsidRDefault="004E7D17" w:rsidP="008B6310">
            <w:pPr>
              <w:jc w:val="both"/>
              <w:rPr>
                <w:rFonts w:eastAsia="MS Mincho"/>
                <w:sz w:val="18"/>
                <w:szCs w:val="18"/>
                <w:lang w:val="en-US"/>
              </w:rPr>
            </w:pPr>
          </w:p>
        </w:tc>
        <w:tc>
          <w:tcPr>
            <w:tcW w:w="717" w:type="pct"/>
            <w:shd w:val="clear" w:color="auto" w:fill="auto"/>
          </w:tcPr>
          <w:p w14:paraId="7D12F13E" w14:textId="7857BE97" w:rsidR="004E7D17" w:rsidRPr="00CD1174" w:rsidRDefault="004E7D17" w:rsidP="008B6310">
            <w:pPr>
              <w:jc w:val="both"/>
              <w:rPr>
                <w:rFonts w:eastAsia="MS Mincho"/>
                <w:lang w:val="en-US"/>
              </w:rPr>
            </w:pPr>
          </w:p>
        </w:tc>
      </w:tr>
      <w:tr w:rsidR="00BF6E8A" w:rsidRPr="00CD1174" w14:paraId="033E9848" w14:textId="77777777" w:rsidTr="00BF6E8A">
        <w:tc>
          <w:tcPr>
            <w:tcW w:w="370" w:type="pct"/>
            <w:shd w:val="clear" w:color="auto" w:fill="auto"/>
          </w:tcPr>
          <w:p w14:paraId="3E382145" w14:textId="5DADBC3B" w:rsidR="00BF6E8A" w:rsidRPr="00BF6E8A" w:rsidRDefault="0056372A" w:rsidP="0056372A">
            <w:pPr>
              <w:rPr>
                <w:sz w:val="18"/>
                <w:szCs w:val="18"/>
                <w:lang w:val="sr-Cyrl-RS"/>
              </w:rPr>
            </w:pPr>
            <w:r>
              <w:rPr>
                <w:sz w:val="18"/>
                <w:szCs w:val="18"/>
                <w:lang w:val="sr-Cyrl-RS"/>
              </w:rPr>
              <w:t>3</w:t>
            </w:r>
            <w:r>
              <w:rPr>
                <w:sz w:val="18"/>
                <w:szCs w:val="18"/>
                <w:lang w:val="en-US"/>
              </w:rPr>
              <w:t>g</w:t>
            </w:r>
            <w:r w:rsidR="00BF6E8A">
              <w:rPr>
                <w:sz w:val="18"/>
                <w:szCs w:val="18"/>
                <w:lang w:val="sr-Cyrl-RS"/>
              </w:rPr>
              <w:t>.</w:t>
            </w:r>
          </w:p>
        </w:tc>
        <w:tc>
          <w:tcPr>
            <w:tcW w:w="1159" w:type="pct"/>
            <w:shd w:val="clear" w:color="auto" w:fill="auto"/>
          </w:tcPr>
          <w:p w14:paraId="0A611D80" w14:textId="77777777" w:rsidR="00BF6E8A" w:rsidRPr="003558D2" w:rsidRDefault="00BF6E8A" w:rsidP="00BF6E8A">
            <w:pPr>
              <w:jc w:val="both"/>
              <w:rPr>
                <w:sz w:val="18"/>
                <w:szCs w:val="18"/>
                <w:lang w:val="en-US"/>
              </w:rPr>
            </w:pPr>
            <w:r w:rsidRPr="003558D2">
              <w:rPr>
                <w:sz w:val="18"/>
                <w:szCs w:val="18"/>
                <w:lang w:val="en-US"/>
              </w:rPr>
              <w:t>(g) ‘official inspection’ means an inspection carried out by the responsible official body;</w:t>
            </w:r>
          </w:p>
        </w:tc>
        <w:tc>
          <w:tcPr>
            <w:tcW w:w="324" w:type="pct"/>
            <w:shd w:val="clear" w:color="auto" w:fill="FFFFFF" w:themeFill="background1"/>
          </w:tcPr>
          <w:p w14:paraId="4AB56B46" w14:textId="58F24F86" w:rsidR="00BF6E8A" w:rsidRPr="003558D2" w:rsidRDefault="00BF6E8A" w:rsidP="00BF6E8A">
            <w:pPr>
              <w:jc w:val="both"/>
              <w:rPr>
                <w:rFonts w:eastAsia="MS Mincho"/>
                <w:sz w:val="18"/>
                <w:szCs w:val="18"/>
                <w:lang w:val="en-US"/>
              </w:rPr>
            </w:pPr>
            <w:r>
              <w:rPr>
                <w:rFonts w:eastAsia="MS Mincho"/>
                <w:sz w:val="18"/>
                <w:szCs w:val="18"/>
                <w:lang w:val="sr-Cyrl-RS"/>
              </w:rPr>
              <w:t>76.1</w:t>
            </w:r>
          </w:p>
        </w:tc>
        <w:tc>
          <w:tcPr>
            <w:tcW w:w="1170" w:type="pct"/>
            <w:shd w:val="clear" w:color="auto" w:fill="FFFFFF" w:themeFill="background1"/>
          </w:tcPr>
          <w:p w14:paraId="2CE149FA" w14:textId="07E99B5E" w:rsidR="00BF6E8A" w:rsidRPr="003558D2" w:rsidRDefault="00BF6E8A" w:rsidP="00BF6E8A">
            <w:pPr>
              <w:jc w:val="both"/>
              <w:rPr>
                <w:sz w:val="18"/>
                <w:szCs w:val="18"/>
                <w:lang w:val="en-US"/>
              </w:rPr>
            </w:pPr>
            <w:r w:rsidRPr="00004365">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shd w:val="clear" w:color="auto" w:fill="FFFFFF" w:themeFill="background1"/>
          </w:tcPr>
          <w:p w14:paraId="59DFC4B9" w14:textId="40E5BFEB" w:rsidR="00BF6E8A" w:rsidRPr="003558D2" w:rsidRDefault="00BF6E8A" w:rsidP="00BF6E8A">
            <w:pPr>
              <w:jc w:val="center"/>
              <w:rPr>
                <w:rFonts w:eastAsia="MS Mincho"/>
                <w:b/>
                <w:bCs/>
                <w:sz w:val="18"/>
                <w:szCs w:val="18"/>
                <w:lang w:val="en-US"/>
              </w:rPr>
            </w:pPr>
            <w:r>
              <w:rPr>
                <w:rFonts w:eastAsia="MS Mincho"/>
                <w:b/>
                <w:bCs/>
                <w:sz w:val="18"/>
                <w:szCs w:val="18"/>
                <w:lang w:val="sr-Cyrl-RS"/>
              </w:rPr>
              <w:t>ПУ</w:t>
            </w:r>
          </w:p>
        </w:tc>
        <w:tc>
          <w:tcPr>
            <w:tcW w:w="844" w:type="pct"/>
          </w:tcPr>
          <w:p w14:paraId="627DFB4E" w14:textId="77777777" w:rsidR="00BF6E8A" w:rsidRPr="003558D2" w:rsidRDefault="00BF6E8A" w:rsidP="00BF6E8A">
            <w:pPr>
              <w:jc w:val="both"/>
              <w:rPr>
                <w:rFonts w:eastAsia="MS Mincho"/>
                <w:sz w:val="18"/>
                <w:szCs w:val="18"/>
                <w:lang w:val="en-US"/>
              </w:rPr>
            </w:pPr>
          </w:p>
        </w:tc>
        <w:tc>
          <w:tcPr>
            <w:tcW w:w="717" w:type="pct"/>
            <w:shd w:val="clear" w:color="auto" w:fill="auto"/>
          </w:tcPr>
          <w:p w14:paraId="788AE34A" w14:textId="451F72A5" w:rsidR="00BF6E8A" w:rsidRPr="00CD1174" w:rsidRDefault="00BF6E8A" w:rsidP="00BF6E8A">
            <w:pPr>
              <w:jc w:val="both"/>
              <w:rPr>
                <w:rFonts w:eastAsia="MS Mincho"/>
                <w:lang w:val="en-US"/>
              </w:rPr>
            </w:pPr>
          </w:p>
        </w:tc>
      </w:tr>
      <w:tr w:rsidR="00BF6E8A" w:rsidRPr="00CD1174" w14:paraId="4B358330" w14:textId="77777777" w:rsidTr="00BF6E8A">
        <w:tc>
          <w:tcPr>
            <w:tcW w:w="370" w:type="pct"/>
            <w:shd w:val="clear" w:color="auto" w:fill="auto"/>
          </w:tcPr>
          <w:p w14:paraId="1364A227" w14:textId="6B35268D" w:rsidR="00BF6E8A" w:rsidRPr="00BF6E8A" w:rsidRDefault="0056372A" w:rsidP="0056372A">
            <w:pPr>
              <w:rPr>
                <w:sz w:val="18"/>
                <w:szCs w:val="18"/>
                <w:lang w:val="sr-Cyrl-RS"/>
              </w:rPr>
            </w:pPr>
            <w:r>
              <w:rPr>
                <w:sz w:val="18"/>
                <w:szCs w:val="18"/>
                <w:lang w:val="sr-Cyrl-RS"/>
              </w:rPr>
              <w:t>3</w:t>
            </w:r>
            <w:r>
              <w:rPr>
                <w:sz w:val="18"/>
                <w:szCs w:val="18"/>
                <w:lang w:val="en-US"/>
              </w:rPr>
              <w:t>h</w:t>
            </w:r>
            <w:r w:rsidR="00BF6E8A">
              <w:rPr>
                <w:sz w:val="18"/>
                <w:szCs w:val="18"/>
                <w:lang w:val="sr-Cyrl-RS"/>
              </w:rPr>
              <w:t>.</w:t>
            </w:r>
          </w:p>
        </w:tc>
        <w:tc>
          <w:tcPr>
            <w:tcW w:w="1159" w:type="pct"/>
            <w:shd w:val="clear" w:color="auto" w:fill="auto"/>
          </w:tcPr>
          <w:p w14:paraId="16AD7B27" w14:textId="77777777" w:rsidR="00BF6E8A" w:rsidRPr="003558D2" w:rsidRDefault="00BF6E8A" w:rsidP="00BF6E8A">
            <w:pPr>
              <w:jc w:val="both"/>
              <w:rPr>
                <w:sz w:val="18"/>
                <w:szCs w:val="18"/>
                <w:lang w:val="en-US"/>
              </w:rPr>
            </w:pPr>
            <w:r w:rsidRPr="003558D2">
              <w:rPr>
                <w:sz w:val="18"/>
                <w:szCs w:val="18"/>
                <w:lang w:val="en-US"/>
              </w:rPr>
              <w:t>(h) ‘official statement’ means a statement issued by, or under the responsibility of, the responsible official body;</w:t>
            </w:r>
          </w:p>
        </w:tc>
        <w:tc>
          <w:tcPr>
            <w:tcW w:w="324" w:type="pct"/>
            <w:shd w:val="clear" w:color="auto" w:fill="FFFFFF" w:themeFill="background1"/>
          </w:tcPr>
          <w:p w14:paraId="185A4E81" w14:textId="301E1CCF" w:rsidR="00BF6E8A" w:rsidRPr="003558D2" w:rsidRDefault="00BF6E8A" w:rsidP="00BF6E8A">
            <w:pPr>
              <w:jc w:val="both"/>
              <w:rPr>
                <w:rFonts w:eastAsia="MS Mincho"/>
                <w:sz w:val="18"/>
                <w:szCs w:val="18"/>
                <w:lang w:val="en-US"/>
              </w:rPr>
            </w:pPr>
            <w:r>
              <w:rPr>
                <w:rFonts w:eastAsia="MS Mincho"/>
                <w:sz w:val="18"/>
                <w:szCs w:val="18"/>
                <w:lang w:val="sr-Cyrl-RS"/>
              </w:rPr>
              <w:t>76.1</w:t>
            </w:r>
          </w:p>
        </w:tc>
        <w:tc>
          <w:tcPr>
            <w:tcW w:w="1170" w:type="pct"/>
            <w:shd w:val="clear" w:color="auto" w:fill="FFFFFF" w:themeFill="background1"/>
          </w:tcPr>
          <w:p w14:paraId="5B825B57" w14:textId="62B61852" w:rsidR="00BF6E8A" w:rsidRPr="003558D2" w:rsidRDefault="00BF6E8A" w:rsidP="00BF6E8A">
            <w:pPr>
              <w:jc w:val="both"/>
              <w:rPr>
                <w:sz w:val="18"/>
                <w:szCs w:val="18"/>
                <w:lang w:val="en-US"/>
              </w:rPr>
            </w:pPr>
            <w:r w:rsidRPr="00004365">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shd w:val="clear" w:color="auto" w:fill="FFFFFF" w:themeFill="background1"/>
          </w:tcPr>
          <w:p w14:paraId="32F70674" w14:textId="0AE3D63A" w:rsidR="00BF6E8A" w:rsidRPr="003558D2" w:rsidRDefault="00BF6E8A" w:rsidP="00BF6E8A">
            <w:pPr>
              <w:jc w:val="center"/>
              <w:rPr>
                <w:rFonts w:eastAsia="MS Mincho"/>
                <w:b/>
                <w:bCs/>
                <w:sz w:val="18"/>
                <w:szCs w:val="18"/>
                <w:lang w:val="en-US"/>
              </w:rPr>
            </w:pPr>
            <w:r>
              <w:rPr>
                <w:rFonts w:eastAsia="MS Mincho"/>
                <w:b/>
                <w:bCs/>
                <w:sz w:val="18"/>
                <w:szCs w:val="18"/>
                <w:lang w:val="sr-Cyrl-RS"/>
              </w:rPr>
              <w:t>ПУ</w:t>
            </w:r>
          </w:p>
        </w:tc>
        <w:tc>
          <w:tcPr>
            <w:tcW w:w="844" w:type="pct"/>
          </w:tcPr>
          <w:p w14:paraId="3841D084" w14:textId="77777777" w:rsidR="00BF6E8A" w:rsidRPr="003558D2" w:rsidRDefault="00BF6E8A" w:rsidP="00BF6E8A">
            <w:pPr>
              <w:jc w:val="both"/>
              <w:rPr>
                <w:rFonts w:eastAsia="MS Mincho"/>
                <w:sz w:val="18"/>
                <w:szCs w:val="18"/>
                <w:lang w:val="en-US"/>
              </w:rPr>
            </w:pPr>
          </w:p>
        </w:tc>
        <w:tc>
          <w:tcPr>
            <w:tcW w:w="717" w:type="pct"/>
            <w:shd w:val="clear" w:color="auto" w:fill="auto"/>
          </w:tcPr>
          <w:p w14:paraId="49BF4E8E" w14:textId="161ED799" w:rsidR="00BF6E8A" w:rsidRPr="00CD1174" w:rsidRDefault="00BF6E8A" w:rsidP="00BF6E8A">
            <w:pPr>
              <w:jc w:val="both"/>
              <w:rPr>
                <w:rFonts w:eastAsia="MS Mincho"/>
                <w:lang w:val="en-US"/>
              </w:rPr>
            </w:pPr>
          </w:p>
        </w:tc>
      </w:tr>
      <w:tr w:rsidR="004E7D17" w:rsidRPr="00CD1174" w14:paraId="394D8926" w14:textId="77777777" w:rsidTr="003D7779">
        <w:tc>
          <w:tcPr>
            <w:tcW w:w="370" w:type="pct"/>
            <w:shd w:val="clear" w:color="auto" w:fill="auto"/>
          </w:tcPr>
          <w:p w14:paraId="5EF6ADF7" w14:textId="1049E64F" w:rsidR="004E7D17" w:rsidRPr="003D7779" w:rsidRDefault="0056372A" w:rsidP="0056372A">
            <w:pPr>
              <w:rPr>
                <w:sz w:val="18"/>
                <w:szCs w:val="18"/>
                <w:lang w:val="sr-Cyrl-RS"/>
              </w:rPr>
            </w:pPr>
            <w:r>
              <w:rPr>
                <w:sz w:val="18"/>
                <w:szCs w:val="18"/>
                <w:lang w:val="sr-Cyrl-RS"/>
              </w:rPr>
              <w:t>3</w:t>
            </w:r>
            <w:r>
              <w:rPr>
                <w:sz w:val="18"/>
                <w:szCs w:val="18"/>
                <w:lang w:val="en-US"/>
              </w:rPr>
              <w:t>i</w:t>
            </w:r>
            <w:r w:rsidR="003D7779">
              <w:rPr>
                <w:sz w:val="18"/>
                <w:szCs w:val="18"/>
                <w:lang w:val="sr-Cyrl-RS"/>
              </w:rPr>
              <w:t>.</w:t>
            </w:r>
          </w:p>
        </w:tc>
        <w:tc>
          <w:tcPr>
            <w:tcW w:w="1159" w:type="pct"/>
            <w:shd w:val="clear" w:color="auto" w:fill="auto"/>
          </w:tcPr>
          <w:p w14:paraId="387CBB4A" w14:textId="77777777" w:rsidR="004E7D17" w:rsidRPr="003558D2" w:rsidRDefault="004E7D17" w:rsidP="006F45DC">
            <w:pPr>
              <w:jc w:val="both"/>
              <w:rPr>
                <w:sz w:val="18"/>
                <w:szCs w:val="18"/>
                <w:lang w:val="en-US"/>
              </w:rPr>
            </w:pPr>
            <w:r w:rsidRPr="003558D2">
              <w:rPr>
                <w:sz w:val="18"/>
                <w:szCs w:val="18"/>
                <w:lang w:val="en-US"/>
              </w:rPr>
              <w:t>(i) ‘lot’ means a number of units of a single commodity, identifiable by its homogeneity of composition and origin;</w:t>
            </w:r>
          </w:p>
        </w:tc>
        <w:tc>
          <w:tcPr>
            <w:tcW w:w="324" w:type="pct"/>
            <w:shd w:val="clear" w:color="auto" w:fill="auto"/>
          </w:tcPr>
          <w:p w14:paraId="2429E891" w14:textId="194A0FEE" w:rsidR="004E7D17" w:rsidRPr="003D7779" w:rsidRDefault="003D7779" w:rsidP="006F45DC">
            <w:pPr>
              <w:jc w:val="both"/>
              <w:rPr>
                <w:rFonts w:eastAsia="MS Mincho"/>
                <w:sz w:val="18"/>
                <w:szCs w:val="18"/>
                <w:lang w:val="sr-Cyrl-RS"/>
              </w:rPr>
            </w:pPr>
            <w:r>
              <w:rPr>
                <w:rFonts w:eastAsia="MS Mincho"/>
                <w:sz w:val="18"/>
                <w:szCs w:val="18"/>
                <w:lang w:val="sr-Cyrl-RS"/>
              </w:rPr>
              <w:t>5.16</w:t>
            </w:r>
          </w:p>
        </w:tc>
        <w:tc>
          <w:tcPr>
            <w:tcW w:w="1170" w:type="pct"/>
            <w:shd w:val="clear" w:color="auto" w:fill="auto"/>
          </w:tcPr>
          <w:p w14:paraId="53CCB80A" w14:textId="77777777" w:rsidR="003D7779" w:rsidRPr="003D7779" w:rsidRDefault="003D7779" w:rsidP="003D7779">
            <w:pPr>
              <w:jc w:val="both"/>
              <w:rPr>
                <w:sz w:val="18"/>
                <w:szCs w:val="18"/>
                <w:lang w:val="en-US"/>
              </w:rPr>
            </w:pPr>
            <w:r w:rsidRPr="003D7779">
              <w:rPr>
                <w:sz w:val="18"/>
                <w:szCs w:val="18"/>
                <w:lang w:val="en-US"/>
              </w:rPr>
              <w:t>Поједини изрази употребљени у овом закону имају следеће значење</w:t>
            </w:r>
          </w:p>
          <w:p w14:paraId="76CBBE9E" w14:textId="1734E700" w:rsidR="004E7D17" w:rsidRPr="003558D2" w:rsidRDefault="003D7779" w:rsidP="003D7779">
            <w:pPr>
              <w:jc w:val="both"/>
              <w:rPr>
                <w:sz w:val="18"/>
                <w:szCs w:val="18"/>
                <w:lang w:val="en-US"/>
              </w:rPr>
            </w:pPr>
            <w:r w:rsidRPr="003D7779">
              <w:rPr>
                <w:sz w:val="18"/>
                <w:szCs w:val="18"/>
                <w:lang w:val="en-US"/>
              </w:rPr>
              <w:t>16) партија јесте одређена количина или број јединки семена и садног материјала пољопривредног и украсног биља која се препознаје по пореклу, идентичности и квалитету;</w:t>
            </w:r>
          </w:p>
        </w:tc>
        <w:tc>
          <w:tcPr>
            <w:tcW w:w="416" w:type="pct"/>
            <w:shd w:val="clear" w:color="auto" w:fill="FFFFFF" w:themeFill="background1"/>
          </w:tcPr>
          <w:p w14:paraId="015C993B" w14:textId="20311D11" w:rsidR="004E7D17" w:rsidRPr="003D7779" w:rsidRDefault="003D7779" w:rsidP="006F45DC">
            <w:pPr>
              <w:jc w:val="center"/>
              <w:rPr>
                <w:rFonts w:eastAsia="MS Mincho"/>
                <w:b/>
                <w:bCs/>
                <w:sz w:val="18"/>
                <w:szCs w:val="18"/>
                <w:lang w:val="sr-Cyrl-RS"/>
              </w:rPr>
            </w:pPr>
            <w:r>
              <w:rPr>
                <w:rFonts w:eastAsia="MS Mincho"/>
                <w:b/>
                <w:bCs/>
                <w:sz w:val="18"/>
                <w:szCs w:val="18"/>
                <w:lang w:val="sr-Cyrl-RS"/>
              </w:rPr>
              <w:t>ПУ</w:t>
            </w:r>
          </w:p>
        </w:tc>
        <w:tc>
          <w:tcPr>
            <w:tcW w:w="844" w:type="pct"/>
          </w:tcPr>
          <w:p w14:paraId="3C9033CE" w14:textId="77777777" w:rsidR="004E7D17" w:rsidRPr="003558D2" w:rsidRDefault="004E7D17" w:rsidP="006F45DC">
            <w:pPr>
              <w:jc w:val="both"/>
              <w:rPr>
                <w:rFonts w:eastAsia="MS Mincho"/>
                <w:sz w:val="18"/>
                <w:szCs w:val="18"/>
                <w:lang w:val="en-US"/>
              </w:rPr>
            </w:pPr>
          </w:p>
        </w:tc>
        <w:tc>
          <w:tcPr>
            <w:tcW w:w="717" w:type="pct"/>
            <w:shd w:val="clear" w:color="auto" w:fill="auto"/>
          </w:tcPr>
          <w:p w14:paraId="586F1A37" w14:textId="4FE919D0" w:rsidR="004E7D17" w:rsidRPr="00CD1174" w:rsidRDefault="004E7D17" w:rsidP="006F45DC">
            <w:pPr>
              <w:jc w:val="both"/>
              <w:rPr>
                <w:rFonts w:eastAsia="MS Mincho"/>
                <w:lang w:val="en-US"/>
              </w:rPr>
            </w:pPr>
          </w:p>
        </w:tc>
      </w:tr>
      <w:tr w:rsidR="00C53FF2" w:rsidRPr="00CD1174" w14:paraId="784EE453" w14:textId="77777777" w:rsidTr="00C53FF2">
        <w:tc>
          <w:tcPr>
            <w:tcW w:w="370" w:type="pct"/>
            <w:shd w:val="clear" w:color="auto" w:fill="auto"/>
          </w:tcPr>
          <w:p w14:paraId="6E933B96" w14:textId="07933EB7" w:rsidR="00C53FF2" w:rsidRPr="00C53FF2" w:rsidRDefault="00C53FF2" w:rsidP="00C53FF2">
            <w:pPr>
              <w:rPr>
                <w:sz w:val="18"/>
                <w:szCs w:val="18"/>
                <w:lang w:val="sr-Cyrl-RS"/>
              </w:rPr>
            </w:pPr>
            <w:r>
              <w:rPr>
                <w:sz w:val="18"/>
                <w:szCs w:val="18"/>
                <w:lang w:val="sr-Cyrl-RS"/>
              </w:rPr>
              <w:t>3ј.</w:t>
            </w:r>
          </w:p>
        </w:tc>
        <w:tc>
          <w:tcPr>
            <w:tcW w:w="1159" w:type="pct"/>
            <w:shd w:val="clear" w:color="auto" w:fill="auto"/>
          </w:tcPr>
          <w:p w14:paraId="2161DFF5" w14:textId="77777777" w:rsidR="00C53FF2" w:rsidRPr="003558D2" w:rsidRDefault="00C53FF2" w:rsidP="00C53FF2">
            <w:pPr>
              <w:jc w:val="both"/>
              <w:rPr>
                <w:sz w:val="18"/>
                <w:szCs w:val="18"/>
                <w:lang w:val="en-US"/>
              </w:rPr>
            </w:pPr>
            <w:r w:rsidRPr="003558D2">
              <w:rPr>
                <w:sz w:val="18"/>
                <w:szCs w:val="18"/>
                <w:lang w:val="en-US"/>
              </w:rPr>
              <w:t>(j) ‘laboratory’ means a public or private law entity carrying out analysis and proper diagnosis, enabling the producer to monitor production quality.</w:t>
            </w:r>
          </w:p>
        </w:tc>
        <w:tc>
          <w:tcPr>
            <w:tcW w:w="324" w:type="pct"/>
            <w:shd w:val="clear" w:color="auto" w:fill="auto"/>
          </w:tcPr>
          <w:p w14:paraId="42D97439" w14:textId="533A2410" w:rsidR="00C53FF2" w:rsidRPr="00C53FF2" w:rsidRDefault="00C53FF2" w:rsidP="00C53FF2">
            <w:pPr>
              <w:jc w:val="both"/>
              <w:rPr>
                <w:rFonts w:eastAsia="MS Mincho"/>
                <w:sz w:val="18"/>
                <w:szCs w:val="18"/>
                <w:lang w:val="sr-Cyrl-RS"/>
              </w:rPr>
            </w:pPr>
            <w:r>
              <w:rPr>
                <w:rFonts w:eastAsia="MS Mincho"/>
                <w:sz w:val="18"/>
                <w:szCs w:val="18"/>
                <w:lang w:val="sr-Cyrl-RS"/>
              </w:rPr>
              <w:t>53.5</w:t>
            </w:r>
          </w:p>
        </w:tc>
        <w:tc>
          <w:tcPr>
            <w:tcW w:w="1170" w:type="pct"/>
            <w:shd w:val="clear" w:color="auto" w:fill="auto"/>
          </w:tcPr>
          <w:p w14:paraId="2B4C8DB8" w14:textId="3E3981B4" w:rsidR="00C53FF2" w:rsidRPr="003558D2" w:rsidRDefault="00C53FF2" w:rsidP="00C53FF2">
            <w:pPr>
              <w:jc w:val="both"/>
              <w:rPr>
                <w:sz w:val="18"/>
                <w:szCs w:val="18"/>
                <w:lang w:val="en-US"/>
              </w:rPr>
            </w:pPr>
            <w:r w:rsidRPr="00C53FF2">
              <w:rPr>
                <w:sz w:val="18"/>
                <w:szCs w:val="18"/>
                <w:lang w:val="en-US"/>
              </w:rPr>
              <w:t xml:space="preserve">Министар прописује начин обављања контроле и контроле под надзором производње садног материјала, образац записника о контроли и контроли под </w:t>
            </w:r>
            <w:r w:rsidRPr="00C53FF2">
              <w:rPr>
                <w:sz w:val="18"/>
                <w:szCs w:val="18"/>
                <w:lang w:val="en-US"/>
              </w:rPr>
              <w:lastRenderedPageBreak/>
              <w:t>надзором производње садног материјала, по групи и врсти, као и категорији садног материјала.</w:t>
            </w:r>
          </w:p>
        </w:tc>
        <w:tc>
          <w:tcPr>
            <w:tcW w:w="416" w:type="pct"/>
            <w:shd w:val="clear" w:color="auto" w:fill="FFFFFF" w:themeFill="background1"/>
          </w:tcPr>
          <w:p w14:paraId="32E58B9C" w14:textId="0A8220E6" w:rsidR="00C53FF2" w:rsidRPr="003558D2" w:rsidRDefault="00C53FF2" w:rsidP="00C53FF2">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038E8BAF" w14:textId="3D34CD5B" w:rsidR="00C53FF2" w:rsidRPr="003558D2" w:rsidRDefault="00C53FF2" w:rsidP="00C53FF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B29A941" w14:textId="2DB6DF92" w:rsidR="00C53FF2" w:rsidRPr="000E251E" w:rsidRDefault="00C53FF2" w:rsidP="00C53FF2">
            <w:pPr>
              <w:jc w:val="both"/>
              <w:rPr>
                <w:rFonts w:eastAsia="MS Mincho"/>
                <w:lang w:val="en-US"/>
              </w:rPr>
            </w:pPr>
          </w:p>
        </w:tc>
      </w:tr>
      <w:tr w:rsidR="00C53FF2" w:rsidRPr="00CD1174" w14:paraId="176C64C7" w14:textId="77777777" w:rsidTr="00C53FF2">
        <w:tc>
          <w:tcPr>
            <w:tcW w:w="370" w:type="pct"/>
            <w:shd w:val="clear" w:color="auto" w:fill="auto"/>
          </w:tcPr>
          <w:p w14:paraId="68345E79" w14:textId="367E3D37" w:rsidR="00C53FF2" w:rsidRPr="00C53FF2" w:rsidRDefault="00C53FF2" w:rsidP="00C53FF2">
            <w:pPr>
              <w:rPr>
                <w:sz w:val="18"/>
                <w:szCs w:val="18"/>
                <w:lang w:val="sr-Cyrl-RS"/>
              </w:rPr>
            </w:pPr>
            <w:r>
              <w:rPr>
                <w:sz w:val="18"/>
                <w:szCs w:val="18"/>
                <w:lang w:val="sr-Cyrl-RS"/>
              </w:rPr>
              <w:t>4.</w:t>
            </w:r>
          </w:p>
        </w:tc>
        <w:tc>
          <w:tcPr>
            <w:tcW w:w="1159" w:type="pct"/>
            <w:shd w:val="clear" w:color="auto" w:fill="auto"/>
          </w:tcPr>
          <w:p w14:paraId="2C73DA4E" w14:textId="77777777" w:rsidR="00C53FF2" w:rsidRDefault="00C53FF2" w:rsidP="00C53FF2">
            <w:pPr>
              <w:jc w:val="both"/>
              <w:rPr>
                <w:sz w:val="18"/>
                <w:szCs w:val="18"/>
                <w:lang w:val="en-US"/>
              </w:rPr>
            </w:pPr>
            <w:r w:rsidRPr="003558D2">
              <w:rPr>
                <w:rFonts w:hint="eastAsia"/>
                <w:sz w:val="18"/>
                <w:szCs w:val="18"/>
                <w:lang w:val="en-US"/>
              </w:rPr>
              <w:t>In accordance with the procedure referred to in Article 21(3), a schedule shall be established in Annex I for each genus and species referred to in Annex II and for rootstocks of other genera and species if material of the genus or species is, or has to be, grafted on to them, with a reference to the plant health conditions laid down in Directive 2000/29/EC applying to the genus and/or species concerned, and laying down:</w:t>
            </w:r>
          </w:p>
          <w:p w14:paraId="4DAEC22D" w14:textId="77777777" w:rsidR="0056372A" w:rsidRDefault="0056372A" w:rsidP="00C53FF2">
            <w:pPr>
              <w:jc w:val="both"/>
              <w:rPr>
                <w:sz w:val="18"/>
                <w:szCs w:val="18"/>
                <w:lang w:val="en-US"/>
              </w:rPr>
            </w:pPr>
            <w:r w:rsidRPr="003558D2">
              <w:rPr>
                <w:rFonts w:hint="eastAsia"/>
                <w:sz w:val="18"/>
                <w:szCs w:val="18"/>
                <w:lang w:val="en-US"/>
              </w:rPr>
              <w:t>(a) the conditions with which vegetable planting material must comply, in particular those relating to the quality and purity of the crop and, where appropriate varietal characteristics. These conditions shall be added to Annex I, Part A;</w:t>
            </w:r>
          </w:p>
          <w:p w14:paraId="3C19484F" w14:textId="347C959D" w:rsidR="0056372A" w:rsidRPr="003558D2" w:rsidRDefault="0056372A" w:rsidP="00C53FF2">
            <w:pPr>
              <w:jc w:val="both"/>
              <w:rPr>
                <w:sz w:val="18"/>
                <w:szCs w:val="18"/>
                <w:lang w:val="en-US"/>
              </w:rPr>
            </w:pPr>
            <w:r w:rsidRPr="0056372A">
              <w:rPr>
                <w:sz w:val="18"/>
                <w:szCs w:val="18"/>
                <w:lang w:val="en-US"/>
              </w:rPr>
              <w:t>(b) the conditions with which propagating material must comply, in particular those relating to the propagation system applied, the purity of the growing crop and, where appropriate, the varietal characteristics. These conditions shall be set out in Annex I, Part B.</w:t>
            </w:r>
          </w:p>
        </w:tc>
        <w:tc>
          <w:tcPr>
            <w:tcW w:w="324" w:type="pct"/>
            <w:shd w:val="clear" w:color="auto" w:fill="auto"/>
          </w:tcPr>
          <w:p w14:paraId="30F7DE4F" w14:textId="6E43FAEC" w:rsidR="00C53FF2" w:rsidRPr="00C53FF2" w:rsidRDefault="00C53FF2" w:rsidP="00C53FF2">
            <w:pPr>
              <w:jc w:val="both"/>
              <w:rPr>
                <w:rFonts w:eastAsia="MS Mincho"/>
                <w:sz w:val="18"/>
                <w:szCs w:val="18"/>
                <w:lang w:val="sr-Cyrl-RS"/>
              </w:rPr>
            </w:pPr>
            <w:r>
              <w:rPr>
                <w:rFonts w:eastAsia="MS Mincho"/>
                <w:sz w:val="18"/>
                <w:szCs w:val="18"/>
                <w:lang w:val="sr-Cyrl-RS"/>
              </w:rPr>
              <w:t>48.3</w:t>
            </w:r>
          </w:p>
        </w:tc>
        <w:tc>
          <w:tcPr>
            <w:tcW w:w="1170" w:type="pct"/>
            <w:shd w:val="clear" w:color="auto" w:fill="auto"/>
          </w:tcPr>
          <w:p w14:paraId="30184DD9" w14:textId="76CEE18C" w:rsidR="00C53FF2" w:rsidRPr="003558D2" w:rsidRDefault="00C53FF2" w:rsidP="00C53FF2">
            <w:pPr>
              <w:jc w:val="both"/>
              <w:rPr>
                <w:sz w:val="18"/>
                <w:szCs w:val="18"/>
                <w:lang w:val="en-US"/>
              </w:rPr>
            </w:pPr>
            <w:r w:rsidRPr="00C53FF2">
              <w:rPr>
                <w:sz w:val="18"/>
                <w:szCs w:val="18"/>
                <w:lang w:val="en-U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416" w:type="pct"/>
            <w:shd w:val="clear" w:color="auto" w:fill="FFFFFF" w:themeFill="background1"/>
          </w:tcPr>
          <w:p w14:paraId="2F6F4CCF" w14:textId="27D7B26A" w:rsidR="00C53FF2" w:rsidRPr="003558D2" w:rsidRDefault="00C53FF2" w:rsidP="00C53FF2">
            <w:pPr>
              <w:jc w:val="center"/>
              <w:rPr>
                <w:rFonts w:eastAsia="MS Mincho"/>
                <w:b/>
                <w:bCs/>
                <w:sz w:val="18"/>
                <w:szCs w:val="18"/>
                <w:lang w:val="en-US"/>
              </w:rPr>
            </w:pPr>
            <w:r>
              <w:rPr>
                <w:rFonts w:eastAsia="MS Mincho"/>
                <w:b/>
                <w:bCs/>
                <w:sz w:val="18"/>
                <w:szCs w:val="18"/>
                <w:lang w:val="sr-Cyrl-RS"/>
              </w:rPr>
              <w:t>ДУ</w:t>
            </w:r>
          </w:p>
        </w:tc>
        <w:tc>
          <w:tcPr>
            <w:tcW w:w="844" w:type="pct"/>
          </w:tcPr>
          <w:p w14:paraId="23FF4BF6" w14:textId="18E445FB" w:rsidR="00C53FF2" w:rsidRPr="003558D2" w:rsidRDefault="00C53FF2" w:rsidP="00C53FF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5BE265E8" w14:textId="085D6DE0" w:rsidR="00C53FF2" w:rsidRPr="00CD1174" w:rsidRDefault="00C53FF2" w:rsidP="00C53FF2">
            <w:pPr>
              <w:jc w:val="both"/>
              <w:rPr>
                <w:rFonts w:eastAsia="MS Mincho"/>
                <w:lang w:val="en-US"/>
              </w:rPr>
            </w:pPr>
          </w:p>
        </w:tc>
      </w:tr>
      <w:tr w:rsidR="00C53FF2" w:rsidRPr="00CD1174" w14:paraId="796F1C1D" w14:textId="77777777" w:rsidTr="00C53FF2">
        <w:tc>
          <w:tcPr>
            <w:tcW w:w="370" w:type="pct"/>
            <w:shd w:val="clear" w:color="auto" w:fill="auto"/>
          </w:tcPr>
          <w:p w14:paraId="526AEC45" w14:textId="33F8B290" w:rsidR="00C53FF2" w:rsidRPr="00C53FF2" w:rsidRDefault="00C53FF2" w:rsidP="00C53FF2">
            <w:pPr>
              <w:pStyle w:val="modref"/>
              <w:rPr>
                <w:sz w:val="18"/>
                <w:szCs w:val="18"/>
                <w:lang w:val="sr-Cyrl-RS"/>
              </w:rPr>
            </w:pPr>
            <w:r>
              <w:rPr>
                <w:sz w:val="18"/>
                <w:szCs w:val="18"/>
                <w:lang w:val="sr-Cyrl-RS"/>
              </w:rPr>
              <w:t>5.1.</w:t>
            </w:r>
          </w:p>
          <w:p w14:paraId="6AF6E9FB" w14:textId="77777777" w:rsidR="00C53FF2" w:rsidRPr="003558D2" w:rsidRDefault="00C53FF2" w:rsidP="00C53FF2">
            <w:pPr>
              <w:rPr>
                <w:sz w:val="18"/>
                <w:szCs w:val="18"/>
                <w:lang w:val="en-US"/>
              </w:rPr>
            </w:pPr>
          </w:p>
        </w:tc>
        <w:tc>
          <w:tcPr>
            <w:tcW w:w="1159" w:type="pct"/>
            <w:shd w:val="clear" w:color="auto" w:fill="auto"/>
          </w:tcPr>
          <w:p w14:paraId="1D7B3700" w14:textId="77777777" w:rsidR="00C53FF2" w:rsidRPr="003558D2" w:rsidRDefault="00C53FF2" w:rsidP="00C53FF2">
            <w:pPr>
              <w:jc w:val="both"/>
              <w:rPr>
                <w:sz w:val="18"/>
                <w:szCs w:val="18"/>
                <w:lang w:val="en-US"/>
              </w:rPr>
            </w:pPr>
            <w:r w:rsidRPr="003558D2">
              <w:rPr>
                <w:rFonts w:hint="eastAsia"/>
                <w:sz w:val="18"/>
                <w:szCs w:val="18"/>
                <w:lang w:val="en-US"/>
              </w:rPr>
              <w:t>1.  Member States shall ensure that suppliers take all the necessary measures to guarantee compliance with the standards set by this Directive at all stages of the production and marketing of vegetable propagating and planting material.</w:t>
            </w:r>
          </w:p>
        </w:tc>
        <w:tc>
          <w:tcPr>
            <w:tcW w:w="324" w:type="pct"/>
            <w:shd w:val="clear" w:color="auto" w:fill="auto"/>
          </w:tcPr>
          <w:p w14:paraId="1AF9B55F" w14:textId="417B4A42" w:rsidR="00C53FF2" w:rsidRPr="00C53FF2" w:rsidRDefault="00C53FF2" w:rsidP="00C53FF2">
            <w:pPr>
              <w:jc w:val="both"/>
              <w:rPr>
                <w:rFonts w:eastAsia="MS Mincho"/>
                <w:sz w:val="18"/>
                <w:szCs w:val="18"/>
                <w:lang w:val="sr-Cyrl-RS"/>
              </w:rPr>
            </w:pPr>
            <w:r>
              <w:rPr>
                <w:rFonts w:eastAsia="MS Mincho"/>
                <w:sz w:val="18"/>
                <w:szCs w:val="18"/>
                <w:lang w:val="sr-Cyrl-RS"/>
              </w:rPr>
              <w:t>53.1</w:t>
            </w:r>
          </w:p>
        </w:tc>
        <w:tc>
          <w:tcPr>
            <w:tcW w:w="1170" w:type="pct"/>
            <w:shd w:val="clear" w:color="auto" w:fill="auto"/>
          </w:tcPr>
          <w:p w14:paraId="78AFC417" w14:textId="3A4313B2" w:rsidR="00C53FF2" w:rsidRPr="003558D2" w:rsidRDefault="00C53FF2" w:rsidP="00C53FF2">
            <w:pPr>
              <w:jc w:val="both"/>
              <w:rPr>
                <w:sz w:val="18"/>
                <w:szCs w:val="18"/>
                <w:lang w:val="en-US"/>
              </w:rPr>
            </w:pPr>
            <w:r w:rsidRPr="00C53FF2">
              <w:rPr>
                <w:sz w:val="18"/>
                <w:szCs w:val="18"/>
                <w:lang w:val="en-US"/>
              </w:rPr>
              <w:t>Производња садног материјала подлеже контроли или контроли под надзором.</w:t>
            </w:r>
          </w:p>
        </w:tc>
        <w:tc>
          <w:tcPr>
            <w:tcW w:w="416" w:type="pct"/>
            <w:shd w:val="clear" w:color="auto" w:fill="FFFFFF" w:themeFill="background1"/>
          </w:tcPr>
          <w:p w14:paraId="0A02AA9C" w14:textId="1A159F6B" w:rsidR="00C53FF2" w:rsidRPr="00C53FF2" w:rsidRDefault="00C53FF2" w:rsidP="00C53FF2">
            <w:pPr>
              <w:jc w:val="center"/>
              <w:rPr>
                <w:rFonts w:eastAsia="MS Mincho"/>
                <w:b/>
                <w:bCs/>
                <w:sz w:val="18"/>
                <w:szCs w:val="18"/>
                <w:lang w:val="sr-Cyrl-RS"/>
              </w:rPr>
            </w:pPr>
            <w:r>
              <w:rPr>
                <w:rFonts w:eastAsia="MS Mincho"/>
                <w:b/>
                <w:bCs/>
                <w:sz w:val="18"/>
                <w:szCs w:val="18"/>
                <w:lang w:val="sr-Cyrl-RS"/>
              </w:rPr>
              <w:t>ПУ</w:t>
            </w:r>
          </w:p>
        </w:tc>
        <w:tc>
          <w:tcPr>
            <w:tcW w:w="844" w:type="pct"/>
          </w:tcPr>
          <w:p w14:paraId="0B4451B9" w14:textId="77777777" w:rsidR="00C53FF2" w:rsidRPr="003558D2" w:rsidRDefault="00C53FF2" w:rsidP="00C53FF2">
            <w:pPr>
              <w:jc w:val="both"/>
              <w:rPr>
                <w:rFonts w:eastAsia="MS Mincho"/>
                <w:sz w:val="18"/>
                <w:szCs w:val="18"/>
                <w:lang w:val="en-US"/>
              </w:rPr>
            </w:pPr>
          </w:p>
        </w:tc>
        <w:tc>
          <w:tcPr>
            <w:tcW w:w="717" w:type="pct"/>
            <w:shd w:val="clear" w:color="auto" w:fill="auto"/>
          </w:tcPr>
          <w:p w14:paraId="2357C6B7" w14:textId="3D629D96" w:rsidR="00C53FF2" w:rsidRPr="00CD1174" w:rsidRDefault="00C53FF2" w:rsidP="00C53FF2">
            <w:pPr>
              <w:jc w:val="both"/>
              <w:rPr>
                <w:rFonts w:eastAsia="MS Mincho"/>
                <w:lang w:val="en-US"/>
              </w:rPr>
            </w:pPr>
          </w:p>
        </w:tc>
      </w:tr>
      <w:tr w:rsidR="00C53FF2" w:rsidRPr="00CD1174" w14:paraId="1ACC4C3F" w14:textId="77777777" w:rsidTr="00C53FF2">
        <w:tc>
          <w:tcPr>
            <w:tcW w:w="370" w:type="pct"/>
            <w:shd w:val="clear" w:color="auto" w:fill="auto"/>
          </w:tcPr>
          <w:p w14:paraId="3696893C" w14:textId="5F552523" w:rsidR="00C53FF2" w:rsidRPr="00C53FF2" w:rsidRDefault="00C53FF2" w:rsidP="00C53FF2">
            <w:pPr>
              <w:pStyle w:val="modref"/>
              <w:rPr>
                <w:sz w:val="18"/>
                <w:szCs w:val="18"/>
                <w:lang w:val="sr-Cyrl-RS"/>
              </w:rPr>
            </w:pPr>
            <w:r>
              <w:rPr>
                <w:sz w:val="18"/>
                <w:szCs w:val="18"/>
                <w:lang w:val="sr-Cyrl-RS"/>
              </w:rPr>
              <w:t>5.2.</w:t>
            </w:r>
          </w:p>
        </w:tc>
        <w:tc>
          <w:tcPr>
            <w:tcW w:w="1159" w:type="pct"/>
            <w:shd w:val="clear" w:color="auto" w:fill="auto"/>
          </w:tcPr>
          <w:p w14:paraId="481B90A6" w14:textId="77777777" w:rsidR="00C53FF2" w:rsidRPr="003558D2" w:rsidRDefault="00C53FF2" w:rsidP="00C53FF2">
            <w:pPr>
              <w:jc w:val="both"/>
              <w:rPr>
                <w:sz w:val="18"/>
                <w:szCs w:val="18"/>
                <w:lang w:val="en-US"/>
              </w:rPr>
            </w:pPr>
            <w:r w:rsidRPr="003558D2">
              <w:rPr>
                <w:rFonts w:hint="eastAsia"/>
                <w:sz w:val="18"/>
                <w:szCs w:val="18"/>
                <w:lang w:val="en-US"/>
              </w:rPr>
              <w:t>2.  For the purposes of paragraph 1, the said suppliers shall either carry out themselves, or have carried out by an accredited supplier or a responsible official body, checks based on the following principles:</w:t>
            </w:r>
          </w:p>
          <w:p w14:paraId="6488FF94" w14:textId="77777777" w:rsidR="00C53FF2" w:rsidRPr="003558D2" w:rsidRDefault="00C53FF2" w:rsidP="00C53FF2">
            <w:pPr>
              <w:jc w:val="both"/>
              <w:rPr>
                <w:sz w:val="18"/>
                <w:szCs w:val="18"/>
                <w:lang w:val="en-US"/>
              </w:rPr>
            </w:pPr>
            <w:r w:rsidRPr="003558D2">
              <w:rPr>
                <w:rFonts w:hint="eastAsia"/>
                <w:sz w:val="18"/>
                <w:szCs w:val="18"/>
                <w:lang w:val="en-US"/>
              </w:rPr>
              <w:t>—</w:t>
            </w:r>
            <w:r w:rsidRPr="003558D2">
              <w:rPr>
                <w:rFonts w:hint="eastAsia"/>
                <w:sz w:val="18"/>
                <w:szCs w:val="18"/>
                <w:lang w:val="en-US"/>
              </w:rPr>
              <w:t> identification of critical points in their production process on the basis of the production methods used,</w:t>
            </w:r>
          </w:p>
          <w:p w14:paraId="76C1B158" w14:textId="77777777" w:rsidR="00C53FF2" w:rsidRPr="003558D2" w:rsidRDefault="00C53FF2" w:rsidP="00C53FF2">
            <w:pPr>
              <w:jc w:val="both"/>
              <w:rPr>
                <w:sz w:val="18"/>
                <w:szCs w:val="18"/>
                <w:lang w:val="en-US"/>
              </w:rPr>
            </w:pPr>
            <w:r w:rsidRPr="003558D2">
              <w:rPr>
                <w:rFonts w:hint="eastAsia"/>
                <w:sz w:val="18"/>
                <w:szCs w:val="18"/>
                <w:lang w:val="en-US"/>
              </w:rPr>
              <w:t>—</w:t>
            </w:r>
            <w:r w:rsidRPr="003558D2">
              <w:rPr>
                <w:rFonts w:hint="eastAsia"/>
                <w:sz w:val="18"/>
                <w:szCs w:val="18"/>
                <w:lang w:val="en-US"/>
              </w:rPr>
              <w:t> establishment and implementation of methods for monitoring and checking the critical points referred to in the first indent,</w:t>
            </w:r>
          </w:p>
          <w:p w14:paraId="7FBD8256" w14:textId="77777777" w:rsidR="00C53FF2" w:rsidRPr="003558D2" w:rsidRDefault="00C53FF2" w:rsidP="00C53FF2">
            <w:pPr>
              <w:jc w:val="both"/>
              <w:rPr>
                <w:sz w:val="18"/>
                <w:szCs w:val="18"/>
                <w:lang w:val="en-US"/>
              </w:rPr>
            </w:pPr>
            <w:r w:rsidRPr="003558D2">
              <w:rPr>
                <w:rFonts w:hint="eastAsia"/>
                <w:sz w:val="18"/>
                <w:szCs w:val="18"/>
                <w:lang w:val="en-US"/>
              </w:rPr>
              <w:t>—</w:t>
            </w:r>
            <w:r w:rsidRPr="003558D2">
              <w:rPr>
                <w:rFonts w:hint="eastAsia"/>
                <w:sz w:val="18"/>
                <w:szCs w:val="18"/>
                <w:lang w:val="en-US"/>
              </w:rPr>
              <w:t xml:space="preserve"> taking samples for analysis in a laboratory accredited by the responsible official body for the purpose of checking compliance with the standards established </w:t>
            </w:r>
            <w:r w:rsidRPr="003558D2">
              <w:rPr>
                <w:rFonts w:hint="eastAsia"/>
                <w:sz w:val="18"/>
                <w:szCs w:val="18"/>
                <w:lang w:val="en-US"/>
              </w:rPr>
              <w:lastRenderedPageBreak/>
              <w:t>by this Directive,</w:t>
            </w:r>
          </w:p>
          <w:p w14:paraId="243E29BC" w14:textId="77777777" w:rsidR="00C53FF2" w:rsidRPr="003558D2" w:rsidRDefault="00C53FF2" w:rsidP="00C53FF2">
            <w:pPr>
              <w:jc w:val="both"/>
              <w:rPr>
                <w:sz w:val="18"/>
                <w:szCs w:val="18"/>
                <w:lang w:val="en-US"/>
              </w:rPr>
            </w:pPr>
            <w:r w:rsidRPr="003558D2">
              <w:rPr>
                <w:rFonts w:hint="eastAsia"/>
                <w:sz w:val="18"/>
                <w:szCs w:val="18"/>
                <w:lang w:val="en-US"/>
              </w:rPr>
              <w:t>—</w:t>
            </w:r>
            <w:r w:rsidRPr="003558D2">
              <w:rPr>
                <w:rFonts w:hint="eastAsia"/>
                <w:sz w:val="18"/>
                <w:szCs w:val="18"/>
                <w:lang w:val="en-US"/>
              </w:rPr>
              <w:t> keeping a written record or a record registered in an indelible fashion of the data referred to in the first, second and third indents, as well as records on production and marketing of propagating and planting material, to be held at the disposal of the responsible official body. These documents and records shall be kept for a period of at least one year.</w:t>
            </w:r>
          </w:p>
          <w:p w14:paraId="7FD3DAF3" w14:textId="77777777" w:rsidR="00C53FF2" w:rsidRPr="003558D2" w:rsidRDefault="00C53FF2" w:rsidP="00C53FF2">
            <w:pPr>
              <w:jc w:val="both"/>
              <w:rPr>
                <w:sz w:val="18"/>
                <w:szCs w:val="18"/>
                <w:lang w:val="en-US"/>
              </w:rPr>
            </w:pPr>
            <w:r w:rsidRPr="003558D2">
              <w:rPr>
                <w:rFonts w:hint="eastAsia"/>
                <w:sz w:val="18"/>
                <w:szCs w:val="18"/>
                <w:lang w:val="en-US"/>
              </w:rPr>
              <w:t>However, suppliers whose activity in this connection is confined merely to the distribution of vegetable propagating and planting material produced and packaged on premises other than their own shall be required only to keep a written record or a record registered in an indelible fashion of the buying and selling and/or delivery of such products.</w:t>
            </w:r>
          </w:p>
          <w:p w14:paraId="7D838B51" w14:textId="77777777" w:rsidR="00C53FF2" w:rsidRPr="003558D2" w:rsidRDefault="00C53FF2" w:rsidP="00C53FF2">
            <w:pPr>
              <w:jc w:val="both"/>
              <w:rPr>
                <w:sz w:val="18"/>
                <w:szCs w:val="18"/>
                <w:lang w:val="en-US"/>
              </w:rPr>
            </w:pPr>
            <w:r w:rsidRPr="003558D2">
              <w:rPr>
                <w:rFonts w:hint="eastAsia"/>
                <w:sz w:val="18"/>
                <w:szCs w:val="18"/>
                <w:lang w:val="en-US"/>
              </w:rPr>
              <w:t>This paragraph shall not apply to suppliers whose activity in this connection is confined to the supply of small quantities of vegetable propagating and planting material to non-professional final consumers.</w:t>
            </w:r>
          </w:p>
        </w:tc>
        <w:tc>
          <w:tcPr>
            <w:tcW w:w="324" w:type="pct"/>
            <w:shd w:val="clear" w:color="auto" w:fill="auto"/>
          </w:tcPr>
          <w:p w14:paraId="3A84AA1F" w14:textId="23034C4C" w:rsidR="00C53FF2" w:rsidRPr="00C53FF2" w:rsidRDefault="00C53FF2" w:rsidP="00C53FF2">
            <w:pPr>
              <w:jc w:val="both"/>
              <w:rPr>
                <w:rFonts w:eastAsia="MS Mincho"/>
                <w:sz w:val="18"/>
                <w:szCs w:val="18"/>
                <w:lang w:val="sr-Cyrl-RS"/>
              </w:rPr>
            </w:pPr>
            <w:r>
              <w:rPr>
                <w:rFonts w:eastAsia="MS Mincho"/>
                <w:sz w:val="18"/>
                <w:szCs w:val="18"/>
                <w:lang w:val="sr-Cyrl-RS"/>
              </w:rPr>
              <w:lastRenderedPageBreak/>
              <w:t>53.5</w:t>
            </w:r>
          </w:p>
        </w:tc>
        <w:tc>
          <w:tcPr>
            <w:tcW w:w="1170" w:type="pct"/>
            <w:shd w:val="clear" w:color="auto" w:fill="auto"/>
          </w:tcPr>
          <w:p w14:paraId="0E7F3F4E" w14:textId="3E7CEB45" w:rsidR="00C53FF2" w:rsidRPr="003558D2" w:rsidRDefault="00C53FF2" w:rsidP="00C53FF2">
            <w:pPr>
              <w:jc w:val="both"/>
              <w:rPr>
                <w:sz w:val="18"/>
                <w:szCs w:val="18"/>
                <w:lang w:val="en-US"/>
              </w:rPr>
            </w:pPr>
            <w:r w:rsidRPr="00C53FF2">
              <w:rPr>
                <w:sz w:val="18"/>
                <w:szCs w:val="18"/>
                <w:lang w:val="en-U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416" w:type="pct"/>
            <w:shd w:val="clear" w:color="auto" w:fill="FFFFFF" w:themeFill="background1"/>
          </w:tcPr>
          <w:p w14:paraId="42AC5739" w14:textId="7D557F87" w:rsidR="00C53FF2" w:rsidRPr="003558D2" w:rsidRDefault="00C53FF2" w:rsidP="00C53FF2">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2E327890" w14:textId="540A5AB9" w:rsidR="00C53FF2" w:rsidRPr="003558D2" w:rsidRDefault="00C53FF2" w:rsidP="00C53FF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89AEEE9" w14:textId="2C474EA3" w:rsidR="00C53FF2" w:rsidRPr="00CD1174" w:rsidRDefault="00C53FF2" w:rsidP="00C53FF2">
            <w:pPr>
              <w:jc w:val="both"/>
              <w:rPr>
                <w:rFonts w:eastAsia="MS Mincho"/>
                <w:lang w:val="en-US"/>
              </w:rPr>
            </w:pPr>
          </w:p>
        </w:tc>
      </w:tr>
      <w:tr w:rsidR="00C53FF2" w:rsidRPr="00CD1174" w14:paraId="6F375462" w14:textId="77777777" w:rsidTr="007940AF">
        <w:tc>
          <w:tcPr>
            <w:tcW w:w="370" w:type="pct"/>
            <w:shd w:val="clear" w:color="auto" w:fill="auto"/>
          </w:tcPr>
          <w:p w14:paraId="2A95BA12" w14:textId="144FACA9" w:rsidR="00C53FF2" w:rsidRPr="00C53FF2" w:rsidRDefault="00C53FF2" w:rsidP="00C53FF2">
            <w:pPr>
              <w:pStyle w:val="modref"/>
              <w:rPr>
                <w:sz w:val="18"/>
                <w:szCs w:val="18"/>
                <w:lang w:val="sr-Cyrl-RS"/>
              </w:rPr>
            </w:pPr>
            <w:r>
              <w:rPr>
                <w:sz w:val="18"/>
                <w:szCs w:val="18"/>
                <w:lang w:val="sr-Cyrl-RS"/>
              </w:rPr>
              <w:t>5.3.</w:t>
            </w:r>
          </w:p>
        </w:tc>
        <w:tc>
          <w:tcPr>
            <w:tcW w:w="1159" w:type="pct"/>
            <w:shd w:val="clear" w:color="auto" w:fill="auto"/>
          </w:tcPr>
          <w:p w14:paraId="4D100C52" w14:textId="77777777" w:rsidR="00C53FF2" w:rsidRPr="003558D2" w:rsidRDefault="00C53FF2" w:rsidP="00C53FF2">
            <w:pPr>
              <w:jc w:val="both"/>
              <w:rPr>
                <w:sz w:val="18"/>
                <w:szCs w:val="18"/>
                <w:lang w:val="en-US"/>
              </w:rPr>
            </w:pPr>
            <w:r w:rsidRPr="003558D2">
              <w:rPr>
                <w:rFonts w:hint="eastAsia"/>
                <w:sz w:val="18"/>
                <w:szCs w:val="18"/>
                <w:lang w:val="en-US"/>
              </w:rPr>
              <w:t>3.  If the result of their own checks or any information at the disposal of the suppliers referred to in paragraph 1 reveals the presence of one or more of the harmful organisms referred to in Directive 2000/29/EC or, in quantities greater than those normally allowed for in order to meet the standards, of those specified in the relevant schedules established pursuant to Article 4 of this Directive, the suppliers shall immediately report this to the responsible official body and shall take the measures indicated by that body or any other measure necessary to reduce the risk of such harmful organisms from spreading. The supplier shall keep records of all occurrences of harmful organisms on his premises and of all measures taken in relation to such occurrences.</w:t>
            </w:r>
          </w:p>
        </w:tc>
        <w:tc>
          <w:tcPr>
            <w:tcW w:w="324" w:type="pct"/>
            <w:shd w:val="clear" w:color="auto" w:fill="auto"/>
          </w:tcPr>
          <w:p w14:paraId="7BB58013" w14:textId="11B9CE52" w:rsidR="00C53FF2" w:rsidRPr="00A8427C" w:rsidRDefault="007940AF" w:rsidP="00C53FF2">
            <w:pPr>
              <w:jc w:val="both"/>
              <w:rPr>
                <w:rFonts w:eastAsia="MS Mincho"/>
                <w:sz w:val="18"/>
                <w:szCs w:val="18"/>
                <w:lang w:val="en-US"/>
              </w:rPr>
            </w:pPr>
            <w:r>
              <w:rPr>
                <w:rFonts w:eastAsia="MS Mincho"/>
                <w:sz w:val="18"/>
                <w:szCs w:val="18"/>
                <w:lang w:val="sr-Cyrl-RS"/>
              </w:rPr>
              <w:t>16.</w:t>
            </w:r>
            <w:r w:rsidR="00A8427C">
              <w:rPr>
                <w:rFonts w:eastAsia="MS Mincho"/>
                <w:sz w:val="18"/>
                <w:szCs w:val="18"/>
                <w:lang w:val="en-US"/>
              </w:rPr>
              <w:t>1.</w:t>
            </w:r>
            <w:r>
              <w:rPr>
                <w:rFonts w:eastAsia="MS Mincho"/>
                <w:sz w:val="18"/>
                <w:szCs w:val="18"/>
                <w:lang w:val="sr-Cyrl-RS"/>
              </w:rPr>
              <w:t>7</w:t>
            </w:r>
            <w:r w:rsidR="00A8427C">
              <w:rPr>
                <w:rFonts w:eastAsia="MS Mincho"/>
                <w:sz w:val="18"/>
                <w:szCs w:val="18"/>
                <w:lang w:val="en-US"/>
              </w:rPr>
              <w:t>)</w:t>
            </w:r>
          </w:p>
        </w:tc>
        <w:tc>
          <w:tcPr>
            <w:tcW w:w="1170" w:type="pct"/>
            <w:shd w:val="clear" w:color="auto" w:fill="auto"/>
          </w:tcPr>
          <w:p w14:paraId="543AA360" w14:textId="77777777" w:rsidR="007940AF" w:rsidRPr="007940AF" w:rsidRDefault="007940AF" w:rsidP="007940AF">
            <w:pPr>
              <w:jc w:val="both"/>
              <w:rPr>
                <w:sz w:val="18"/>
                <w:szCs w:val="18"/>
                <w:lang w:val="en-US"/>
              </w:rPr>
            </w:pPr>
            <w:r w:rsidRPr="007940AF">
              <w:rPr>
                <w:sz w:val="18"/>
                <w:szCs w:val="18"/>
                <w:lang w:val="en-US"/>
              </w:rPr>
              <w:t>Правно лице и предузетник уписан у Регистар дужан је да:</w:t>
            </w:r>
          </w:p>
          <w:p w14:paraId="6A551AA0" w14:textId="689A8BEA" w:rsidR="00C53FF2" w:rsidRPr="003558D2" w:rsidRDefault="007940AF" w:rsidP="007940AF">
            <w:pPr>
              <w:jc w:val="both"/>
              <w:rPr>
                <w:sz w:val="18"/>
                <w:szCs w:val="18"/>
                <w:lang w:val="en-US"/>
              </w:rPr>
            </w:pPr>
            <w:r w:rsidRPr="007940AF">
              <w:rPr>
                <w:sz w:val="18"/>
                <w:szCs w:val="18"/>
                <w:lang w:val="en-US"/>
              </w:rPr>
              <w:t>7) испуњава и остале дужности у складу са овим законом и прописима којим се уређује здравље биља.</w:t>
            </w:r>
          </w:p>
        </w:tc>
        <w:tc>
          <w:tcPr>
            <w:tcW w:w="416" w:type="pct"/>
            <w:shd w:val="clear" w:color="auto" w:fill="FFFFFF" w:themeFill="background1"/>
          </w:tcPr>
          <w:p w14:paraId="5DEB6309" w14:textId="2D175B83" w:rsidR="00C53FF2" w:rsidRPr="007940AF" w:rsidRDefault="007940AF" w:rsidP="00C53FF2">
            <w:pPr>
              <w:jc w:val="center"/>
              <w:rPr>
                <w:rFonts w:eastAsia="MS Mincho"/>
                <w:b/>
                <w:bCs/>
                <w:sz w:val="18"/>
                <w:szCs w:val="18"/>
                <w:lang w:val="sr-Cyrl-RS"/>
              </w:rPr>
            </w:pPr>
            <w:r>
              <w:rPr>
                <w:rFonts w:eastAsia="MS Mincho"/>
                <w:b/>
                <w:bCs/>
                <w:sz w:val="18"/>
                <w:szCs w:val="18"/>
                <w:lang w:val="sr-Cyrl-RS"/>
              </w:rPr>
              <w:t>ПУ</w:t>
            </w:r>
          </w:p>
        </w:tc>
        <w:tc>
          <w:tcPr>
            <w:tcW w:w="844" w:type="pct"/>
          </w:tcPr>
          <w:p w14:paraId="1E6F4DE7" w14:textId="77777777" w:rsidR="00C53FF2" w:rsidRPr="003558D2" w:rsidRDefault="00C53FF2" w:rsidP="00C53FF2">
            <w:pPr>
              <w:jc w:val="both"/>
              <w:rPr>
                <w:rFonts w:eastAsia="MS Mincho"/>
                <w:sz w:val="18"/>
                <w:szCs w:val="18"/>
                <w:lang w:val="en-US"/>
              </w:rPr>
            </w:pPr>
          </w:p>
        </w:tc>
        <w:tc>
          <w:tcPr>
            <w:tcW w:w="717" w:type="pct"/>
            <w:shd w:val="clear" w:color="auto" w:fill="auto"/>
          </w:tcPr>
          <w:p w14:paraId="2A43343A" w14:textId="6147E6D4" w:rsidR="00C53FF2" w:rsidRPr="00CD1174" w:rsidRDefault="00C53FF2" w:rsidP="00C53FF2">
            <w:pPr>
              <w:jc w:val="both"/>
              <w:rPr>
                <w:rFonts w:eastAsia="MS Mincho"/>
                <w:lang w:val="en-US"/>
              </w:rPr>
            </w:pPr>
          </w:p>
        </w:tc>
      </w:tr>
      <w:tr w:rsidR="003E61E9" w:rsidRPr="00CD1174" w14:paraId="0E890ED2" w14:textId="77777777" w:rsidTr="003E61E9">
        <w:tc>
          <w:tcPr>
            <w:tcW w:w="370" w:type="pct"/>
            <w:shd w:val="clear" w:color="auto" w:fill="auto"/>
          </w:tcPr>
          <w:p w14:paraId="38AD2019" w14:textId="645DF8A2" w:rsidR="003E61E9" w:rsidRPr="003E61E9" w:rsidRDefault="003E61E9" w:rsidP="003E61E9">
            <w:pPr>
              <w:pStyle w:val="modref"/>
              <w:rPr>
                <w:sz w:val="18"/>
                <w:szCs w:val="18"/>
                <w:lang w:val="sr-Cyrl-RS"/>
              </w:rPr>
            </w:pPr>
            <w:r>
              <w:rPr>
                <w:sz w:val="18"/>
                <w:szCs w:val="18"/>
                <w:lang w:val="sr-Cyrl-RS"/>
              </w:rPr>
              <w:t>5.4.</w:t>
            </w:r>
          </w:p>
        </w:tc>
        <w:tc>
          <w:tcPr>
            <w:tcW w:w="1159" w:type="pct"/>
            <w:shd w:val="clear" w:color="auto" w:fill="auto"/>
          </w:tcPr>
          <w:p w14:paraId="64B53985" w14:textId="77777777" w:rsidR="003E61E9" w:rsidRPr="003558D2" w:rsidRDefault="003E61E9" w:rsidP="003E61E9">
            <w:pPr>
              <w:jc w:val="both"/>
              <w:rPr>
                <w:sz w:val="18"/>
                <w:szCs w:val="18"/>
                <w:lang w:val="en-US"/>
              </w:rPr>
            </w:pPr>
            <w:r w:rsidRPr="003558D2">
              <w:rPr>
                <w:rFonts w:hint="eastAsia"/>
                <w:sz w:val="18"/>
                <w:szCs w:val="18"/>
                <w:lang w:val="en-US"/>
              </w:rPr>
              <w:t>4.  Detailed rules for the application of the second subparagraph of paragraph 2 shall be established in accordance with the procedure referred to in Article 21(2).</w:t>
            </w:r>
          </w:p>
        </w:tc>
        <w:tc>
          <w:tcPr>
            <w:tcW w:w="324" w:type="pct"/>
            <w:shd w:val="clear" w:color="auto" w:fill="FFFFFF" w:themeFill="background1"/>
          </w:tcPr>
          <w:p w14:paraId="176C8660" w14:textId="2401A9C3" w:rsidR="003E61E9" w:rsidRPr="003558D2" w:rsidRDefault="003E61E9" w:rsidP="003E61E9">
            <w:pPr>
              <w:jc w:val="both"/>
              <w:rPr>
                <w:rFonts w:eastAsia="MS Mincho"/>
                <w:sz w:val="18"/>
                <w:szCs w:val="18"/>
                <w:lang w:val="en-US"/>
              </w:rPr>
            </w:pPr>
            <w:r>
              <w:rPr>
                <w:rFonts w:eastAsia="MS Mincho"/>
                <w:sz w:val="18"/>
                <w:szCs w:val="18"/>
                <w:lang w:val="sr-Cyrl-RS"/>
              </w:rPr>
              <w:t>53.5</w:t>
            </w:r>
          </w:p>
        </w:tc>
        <w:tc>
          <w:tcPr>
            <w:tcW w:w="1170" w:type="pct"/>
            <w:shd w:val="clear" w:color="auto" w:fill="FFFFFF" w:themeFill="background1"/>
          </w:tcPr>
          <w:p w14:paraId="396BC94C" w14:textId="496876D9" w:rsidR="003E61E9" w:rsidRPr="003558D2" w:rsidRDefault="003E61E9" w:rsidP="003E61E9">
            <w:pPr>
              <w:jc w:val="both"/>
              <w:rPr>
                <w:sz w:val="18"/>
                <w:szCs w:val="18"/>
                <w:lang w:val="en-US"/>
              </w:rPr>
            </w:pPr>
            <w:r w:rsidRPr="00C53FF2">
              <w:rPr>
                <w:sz w:val="18"/>
                <w:szCs w:val="18"/>
                <w:lang w:val="en-US"/>
              </w:rPr>
              <w:t xml:space="preserve">Министар прописује начин обављања контроле и контроле под надзором производње садног материјала, образац записника о контроли и контроли под </w:t>
            </w:r>
            <w:r w:rsidRPr="00C53FF2">
              <w:rPr>
                <w:sz w:val="18"/>
                <w:szCs w:val="18"/>
                <w:lang w:val="en-US"/>
              </w:rPr>
              <w:lastRenderedPageBreak/>
              <w:t>надзором производње садног материјала, по групи и врсти, као и категорији садног материјала.</w:t>
            </w:r>
          </w:p>
        </w:tc>
        <w:tc>
          <w:tcPr>
            <w:tcW w:w="416" w:type="pct"/>
            <w:shd w:val="clear" w:color="auto" w:fill="FFFFFF" w:themeFill="background1"/>
          </w:tcPr>
          <w:p w14:paraId="771639D4" w14:textId="00AD3BB3" w:rsidR="003E61E9" w:rsidRPr="003558D2" w:rsidRDefault="003E61E9" w:rsidP="003E61E9">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04EDDD9C" w14:textId="10D7E3D3" w:rsidR="003E61E9" w:rsidRPr="003558D2" w:rsidRDefault="003E61E9" w:rsidP="003E61E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AB57653" w14:textId="454BC60F" w:rsidR="003E61E9" w:rsidRPr="00CD1174" w:rsidRDefault="003E61E9" w:rsidP="003E61E9">
            <w:pPr>
              <w:jc w:val="both"/>
              <w:rPr>
                <w:rFonts w:eastAsia="MS Mincho"/>
                <w:lang w:val="en-US"/>
              </w:rPr>
            </w:pPr>
          </w:p>
        </w:tc>
      </w:tr>
      <w:tr w:rsidR="00C53FF2" w:rsidRPr="00CD1174" w14:paraId="624D6227" w14:textId="77777777" w:rsidTr="008A3834">
        <w:tc>
          <w:tcPr>
            <w:tcW w:w="370" w:type="pct"/>
            <w:shd w:val="clear" w:color="auto" w:fill="auto"/>
          </w:tcPr>
          <w:p w14:paraId="7B6B9F18" w14:textId="0D1D3813" w:rsidR="00C53FF2" w:rsidRPr="008A3834" w:rsidRDefault="008A3834" w:rsidP="00C53FF2">
            <w:pPr>
              <w:pStyle w:val="modref"/>
              <w:rPr>
                <w:sz w:val="18"/>
                <w:szCs w:val="18"/>
                <w:lang w:val="sr-Cyrl-RS"/>
              </w:rPr>
            </w:pPr>
            <w:r>
              <w:rPr>
                <w:sz w:val="18"/>
                <w:szCs w:val="18"/>
                <w:lang w:val="sr-Cyrl-RS"/>
              </w:rPr>
              <w:t>6.1.</w:t>
            </w:r>
          </w:p>
        </w:tc>
        <w:tc>
          <w:tcPr>
            <w:tcW w:w="1159" w:type="pct"/>
            <w:shd w:val="clear" w:color="auto" w:fill="auto"/>
          </w:tcPr>
          <w:p w14:paraId="6AC34BF6" w14:textId="77777777" w:rsidR="00C53FF2" w:rsidRPr="003558D2" w:rsidRDefault="00C53FF2" w:rsidP="00C53FF2">
            <w:pPr>
              <w:jc w:val="both"/>
              <w:rPr>
                <w:sz w:val="18"/>
                <w:szCs w:val="18"/>
                <w:lang w:val="en-US"/>
              </w:rPr>
            </w:pPr>
            <w:r w:rsidRPr="003558D2">
              <w:rPr>
                <w:rFonts w:hint="eastAsia"/>
                <w:sz w:val="18"/>
                <w:szCs w:val="18"/>
                <w:lang w:val="en-US"/>
              </w:rPr>
              <w:t>1.  The responsible official body shall accredit suppliers once it has verified that their production methods and establishments meet the requirements of this Directive with regard to the nature of the activities they carry out. Accreditation must be renewed if a supplier decides to carry out activities other than those for which he has received accreditation.</w:t>
            </w:r>
          </w:p>
        </w:tc>
        <w:tc>
          <w:tcPr>
            <w:tcW w:w="324" w:type="pct"/>
            <w:shd w:val="clear" w:color="auto" w:fill="auto"/>
          </w:tcPr>
          <w:p w14:paraId="6145FA1A" w14:textId="597493D9" w:rsidR="00C53FF2" w:rsidRPr="008A3834" w:rsidRDefault="008A3834" w:rsidP="00C53FF2">
            <w:pPr>
              <w:jc w:val="both"/>
              <w:rPr>
                <w:rFonts w:eastAsia="MS Mincho"/>
                <w:sz w:val="18"/>
                <w:szCs w:val="18"/>
                <w:lang w:val="sr-Cyrl-RS"/>
              </w:rPr>
            </w:pPr>
            <w:r>
              <w:rPr>
                <w:rFonts w:eastAsia="MS Mincho"/>
                <w:sz w:val="18"/>
                <w:szCs w:val="18"/>
                <w:lang w:val="sr-Cyrl-RS"/>
              </w:rPr>
              <w:t>54.3</w:t>
            </w:r>
          </w:p>
        </w:tc>
        <w:tc>
          <w:tcPr>
            <w:tcW w:w="1170" w:type="pct"/>
            <w:shd w:val="clear" w:color="auto" w:fill="auto"/>
          </w:tcPr>
          <w:p w14:paraId="54989A33" w14:textId="5E87AE07" w:rsidR="00C53FF2" w:rsidRPr="003558D2" w:rsidRDefault="008A3834" w:rsidP="00C53FF2">
            <w:pPr>
              <w:jc w:val="both"/>
              <w:rPr>
                <w:sz w:val="18"/>
                <w:szCs w:val="18"/>
                <w:lang w:val="en-US"/>
              </w:rPr>
            </w:pPr>
            <w:r w:rsidRPr="008A3834">
              <w:rPr>
                <w:sz w:val="18"/>
                <w:szCs w:val="18"/>
                <w:lang w:val="en-US"/>
              </w:rPr>
              <w:t>За поједине групе, биљне врсте и категорије садног материјала Министарство може да овласти произвођача садног материјала да обавља контролу под надзором ако испуњава услове у погледу стручног кадра, у складу са овим законом.</w:t>
            </w:r>
          </w:p>
        </w:tc>
        <w:tc>
          <w:tcPr>
            <w:tcW w:w="416" w:type="pct"/>
            <w:shd w:val="clear" w:color="auto" w:fill="FFFFFF" w:themeFill="background1"/>
          </w:tcPr>
          <w:p w14:paraId="7D607FCC" w14:textId="407470E5" w:rsidR="00C53FF2" w:rsidRPr="008A3834" w:rsidRDefault="008A3834" w:rsidP="00C53FF2">
            <w:pPr>
              <w:jc w:val="center"/>
              <w:rPr>
                <w:rFonts w:eastAsia="MS Mincho"/>
                <w:b/>
                <w:bCs/>
                <w:sz w:val="18"/>
                <w:szCs w:val="18"/>
                <w:lang w:val="sr-Cyrl-RS"/>
              </w:rPr>
            </w:pPr>
            <w:r>
              <w:rPr>
                <w:rFonts w:eastAsia="MS Mincho"/>
                <w:b/>
                <w:bCs/>
                <w:sz w:val="18"/>
                <w:szCs w:val="18"/>
                <w:lang w:val="sr-Cyrl-RS"/>
              </w:rPr>
              <w:t>ПУ</w:t>
            </w:r>
          </w:p>
        </w:tc>
        <w:tc>
          <w:tcPr>
            <w:tcW w:w="844" w:type="pct"/>
          </w:tcPr>
          <w:p w14:paraId="51A65DBF" w14:textId="77777777" w:rsidR="00C53FF2" w:rsidRPr="003558D2" w:rsidRDefault="00C53FF2" w:rsidP="00C53FF2">
            <w:pPr>
              <w:jc w:val="both"/>
              <w:rPr>
                <w:rFonts w:eastAsia="MS Mincho"/>
                <w:sz w:val="18"/>
                <w:szCs w:val="18"/>
                <w:lang w:val="en-US"/>
              </w:rPr>
            </w:pPr>
          </w:p>
        </w:tc>
        <w:tc>
          <w:tcPr>
            <w:tcW w:w="717" w:type="pct"/>
            <w:shd w:val="clear" w:color="auto" w:fill="auto"/>
          </w:tcPr>
          <w:p w14:paraId="7A13BD2D" w14:textId="7F3C917D" w:rsidR="00C53FF2" w:rsidRPr="00CD1174" w:rsidRDefault="00C53FF2" w:rsidP="00C53FF2">
            <w:pPr>
              <w:jc w:val="both"/>
              <w:rPr>
                <w:rFonts w:eastAsia="MS Mincho"/>
                <w:lang w:val="en-US"/>
              </w:rPr>
            </w:pPr>
          </w:p>
        </w:tc>
      </w:tr>
      <w:tr w:rsidR="00C53FF2" w:rsidRPr="00CD1174" w14:paraId="076A4CAB" w14:textId="77777777" w:rsidTr="008A3834">
        <w:tc>
          <w:tcPr>
            <w:tcW w:w="370" w:type="pct"/>
            <w:shd w:val="clear" w:color="auto" w:fill="auto"/>
          </w:tcPr>
          <w:p w14:paraId="4DBB6748" w14:textId="4A871DE5" w:rsidR="00C53FF2" w:rsidRPr="008A3834" w:rsidRDefault="008A3834" w:rsidP="00C53FF2">
            <w:pPr>
              <w:rPr>
                <w:sz w:val="18"/>
                <w:szCs w:val="18"/>
                <w:lang w:val="sr-Cyrl-RS"/>
              </w:rPr>
            </w:pPr>
            <w:r>
              <w:rPr>
                <w:sz w:val="18"/>
                <w:szCs w:val="18"/>
                <w:lang w:val="sr-Cyrl-RS"/>
              </w:rPr>
              <w:t>6.2.</w:t>
            </w:r>
          </w:p>
        </w:tc>
        <w:tc>
          <w:tcPr>
            <w:tcW w:w="1159" w:type="pct"/>
            <w:shd w:val="clear" w:color="auto" w:fill="auto"/>
          </w:tcPr>
          <w:p w14:paraId="29760B53" w14:textId="77777777" w:rsidR="00C53FF2" w:rsidRPr="003558D2" w:rsidRDefault="00C53FF2" w:rsidP="00C53FF2">
            <w:pPr>
              <w:jc w:val="both"/>
              <w:rPr>
                <w:sz w:val="18"/>
                <w:szCs w:val="18"/>
                <w:lang w:val="en-US"/>
              </w:rPr>
            </w:pPr>
            <w:r w:rsidRPr="003558D2">
              <w:rPr>
                <w:rFonts w:hint="eastAsia"/>
                <w:sz w:val="18"/>
                <w:szCs w:val="18"/>
                <w:lang w:val="en-US"/>
              </w:rPr>
              <w:t>2.  The responsible official body shall accredit laboratories once it has verified that these laboratories, their methods and their establishments meet the requirements of this Directive to be specified in accordance with the procedure referred to in Article 21(2), with regard to the testing activities they carry out. Accreditation must be renewed if a laboratory decides to carry out activities other than those for which it has received accreditation.</w:t>
            </w:r>
          </w:p>
        </w:tc>
        <w:tc>
          <w:tcPr>
            <w:tcW w:w="324" w:type="pct"/>
            <w:shd w:val="clear" w:color="auto" w:fill="auto"/>
          </w:tcPr>
          <w:p w14:paraId="309D44A6" w14:textId="3190C5A5" w:rsidR="00C53FF2" w:rsidRPr="008A3834" w:rsidRDefault="008A3834" w:rsidP="00C53FF2">
            <w:pPr>
              <w:jc w:val="both"/>
              <w:rPr>
                <w:rFonts w:eastAsia="MS Mincho"/>
                <w:sz w:val="18"/>
                <w:szCs w:val="18"/>
                <w:lang w:val="sr-Cyrl-RS"/>
              </w:rPr>
            </w:pPr>
            <w:r>
              <w:rPr>
                <w:rFonts w:eastAsia="MS Mincho"/>
                <w:sz w:val="18"/>
                <w:szCs w:val="18"/>
                <w:lang w:val="sr-Cyrl-RS"/>
              </w:rPr>
              <w:t>59.4</w:t>
            </w:r>
          </w:p>
        </w:tc>
        <w:tc>
          <w:tcPr>
            <w:tcW w:w="1170" w:type="pct"/>
            <w:shd w:val="clear" w:color="auto" w:fill="auto"/>
          </w:tcPr>
          <w:p w14:paraId="1C5F5173" w14:textId="4052FEAE" w:rsidR="00C53FF2" w:rsidRPr="003558D2" w:rsidRDefault="008A3834" w:rsidP="00C53FF2">
            <w:pPr>
              <w:jc w:val="both"/>
              <w:rPr>
                <w:sz w:val="18"/>
                <w:szCs w:val="18"/>
                <w:lang w:val="en-US"/>
              </w:rPr>
            </w:pPr>
            <w:r w:rsidRPr="008A3834">
              <w:rPr>
                <w:sz w:val="18"/>
                <w:szCs w:val="18"/>
                <w:lang w:val="en-US"/>
              </w:rPr>
              <w:t>Лабораторијску анализу из става 3. овог члана обавља овлашћена лабораторија у складу са прописима којима се уређује здравље биља.</w:t>
            </w:r>
          </w:p>
        </w:tc>
        <w:tc>
          <w:tcPr>
            <w:tcW w:w="416" w:type="pct"/>
            <w:shd w:val="clear" w:color="auto" w:fill="FFFFFF" w:themeFill="background1"/>
          </w:tcPr>
          <w:p w14:paraId="0FC464A6" w14:textId="31014A52" w:rsidR="00C53FF2" w:rsidRPr="008A3834" w:rsidRDefault="008A3834" w:rsidP="00C53FF2">
            <w:pPr>
              <w:jc w:val="center"/>
              <w:rPr>
                <w:rFonts w:eastAsia="MS Mincho"/>
                <w:b/>
                <w:bCs/>
                <w:sz w:val="18"/>
                <w:szCs w:val="18"/>
                <w:lang w:val="sr-Cyrl-RS"/>
              </w:rPr>
            </w:pPr>
            <w:r>
              <w:rPr>
                <w:rFonts w:eastAsia="MS Mincho"/>
                <w:b/>
                <w:bCs/>
                <w:sz w:val="18"/>
                <w:szCs w:val="18"/>
                <w:lang w:val="sr-Cyrl-RS"/>
              </w:rPr>
              <w:t>ПУ</w:t>
            </w:r>
          </w:p>
        </w:tc>
        <w:tc>
          <w:tcPr>
            <w:tcW w:w="844" w:type="pct"/>
          </w:tcPr>
          <w:p w14:paraId="74FF5EBC" w14:textId="77777777" w:rsidR="00C53FF2" w:rsidRPr="003558D2" w:rsidRDefault="00C53FF2" w:rsidP="00C53FF2">
            <w:pPr>
              <w:jc w:val="both"/>
              <w:rPr>
                <w:rFonts w:eastAsia="MS Mincho"/>
                <w:sz w:val="18"/>
                <w:szCs w:val="18"/>
                <w:lang w:val="en-US"/>
              </w:rPr>
            </w:pPr>
          </w:p>
        </w:tc>
        <w:tc>
          <w:tcPr>
            <w:tcW w:w="717" w:type="pct"/>
            <w:shd w:val="clear" w:color="auto" w:fill="auto"/>
          </w:tcPr>
          <w:p w14:paraId="7C55ECCC" w14:textId="7667539B" w:rsidR="00C53FF2" w:rsidRPr="00CD1174" w:rsidRDefault="00C53FF2" w:rsidP="00C53FF2">
            <w:pPr>
              <w:jc w:val="both"/>
              <w:rPr>
                <w:rFonts w:eastAsia="MS Mincho"/>
                <w:lang w:val="en-US"/>
              </w:rPr>
            </w:pPr>
          </w:p>
        </w:tc>
      </w:tr>
      <w:tr w:rsidR="00C53FF2" w:rsidRPr="00CD1174" w14:paraId="201C0199" w14:textId="77777777" w:rsidTr="0058591E">
        <w:tc>
          <w:tcPr>
            <w:tcW w:w="370" w:type="pct"/>
            <w:shd w:val="clear" w:color="auto" w:fill="auto"/>
          </w:tcPr>
          <w:p w14:paraId="140BE7A8" w14:textId="1D726E77" w:rsidR="00C53FF2" w:rsidRPr="0058591E" w:rsidRDefault="0058591E" w:rsidP="00C53FF2">
            <w:pPr>
              <w:rPr>
                <w:sz w:val="18"/>
                <w:szCs w:val="18"/>
                <w:lang w:val="sr-Cyrl-RS"/>
              </w:rPr>
            </w:pPr>
            <w:r>
              <w:rPr>
                <w:sz w:val="18"/>
                <w:szCs w:val="18"/>
                <w:lang w:val="sr-Cyrl-RS"/>
              </w:rPr>
              <w:t>6.3.</w:t>
            </w:r>
          </w:p>
        </w:tc>
        <w:tc>
          <w:tcPr>
            <w:tcW w:w="1159" w:type="pct"/>
            <w:shd w:val="clear" w:color="auto" w:fill="auto"/>
          </w:tcPr>
          <w:p w14:paraId="27C2DFF7" w14:textId="77777777" w:rsidR="00C53FF2" w:rsidRPr="003558D2" w:rsidRDefault="00C53FF2" w:rsidP="00C53FF2">
            <w:pPr>
              <w:jc w:val="both"/>
              <w:rPr>
                <w:sz w:val="18"/>
                <w:szCs w:val="18"/>
                <w:lang w:val="en-US"/>
              </w:rPr>
            </w:pPr>
            <w:r w:rsidRPr="003558D2">
              <w:rPr>
                <w:rFonts w:hint="eastAsia"/>
                <w:sz w:val="18"/>
                <w:szCs w:val="18"/>
                <w:lang w:val="en-US"/>
              </w:rPr>
              <w:t>3.  The responsible official body shall take the necessary measures if the requirements referred to in paragraphs 1 and 2 cease to be met. To this end, it shall take particular account of the conclusions of any check carried out in accordance with Article 7.</w:t>
            </w:r>
          </w:p>
        </w:tc>
        <w:tc>
          <w:tcPr>
            <w:tcW w:w="324" w:type="pct"/>
            <w:shd w:val="clear" w:color="auto" w:fill="auto"/>
          </w:tcPr>
          <w:p w14:paraId="7A16C897" w14:textId="19E3A26E" w:rsidR="00C53FF2" w:rsidRPr="0058591E" w:rsidRDefault="0058591E" w:rsidP="00C53FF2">
            <w:pPr>
              <w:jc w:val="both"/>
              <w:rPr>
                <w:rFonts w:eastAsia="MS Mincho"/>
                <w:sz w:val="18"/>
                <w:szCs w:val="18"/>
                <w:lang w:val="sr-Cyrl-RS"/>
              </w:rPr>
            </w:pPr>
            <w:r>
              <w:rPr>
                <w:rFonts w:eastAsia="MS Mincho"/>
                <w:sz w:val="18"/>
                <w:szCs w:val="18"/>
                <w:lang w:val="sr-Cyrl-RS"/>
              </w:rPr>
              <w:t>54.5</w:t>
            </w:r>
          </w:p>
        </w:tc>
        <w:tc>
          <w:tcPr>
            <w:tcW w:w="1170" w:type="pct"/>
            <w:shd w:val="clear" w:color="auto" w:fill="auto"/>
          </w:tcPr>
          <w:p w14:paraId="571A3C18" w14:textId="3B225614" w:rsidR="00C53FF2" w:rsidRPr="003558D2" w:rsidRDefault="0058591E" w:rsidP="00C53FF2">
            <w:pPr>
              <w:jc w:val="both"/>
              <w:rPr>
                <w:sz w:val="18"/>
                <w:szCs w:val="18"/>
                <w:lang w:val="en-US"/>
              </w:rPr>
            </w:pPr>
            <w:r w:rsidRPr="0058591E">
              <w:rPr>
                <w:sz w:val="18"/>
                <w:szCs w:val="18"/>
                <w:lang w:val="en-US"/>
              </w:rPr>
              <w:t>Министар може укинути решење о овлашћивању за контролу под надзором ако произвођач садног материјала не обавља контролу под надзором у складу са овим законом.</w:t>
            </w:r>
          </w:p>
        </w:tc>
        <w:tc>
          <w:tcPr>
            <w:tcW w:w="416" w:type="pct"/>
            <w:shd w:val="clear" w:color="auto" w:fill="FFFFFF" w:themeFill="background1"/>
          </w:tcPr>
          <w:p w14:paraId="24804CA5" w14:textId="6EBF7291" w:rsidR="00C53FF2" w:rsidRPr="0058591E" w:rsidRDefault="0058591E" w:rsidP="00C53FF2">
            <w:pPr>
              <w:jc w:val="center"/>
              <w:rPr>
                <w:rFonts w:eastAsia="MS Mincho"/>
                <w:b/>
                <w:bCs/>
                <w:sz w:val="18"/>
                <w:szCs w:val="18"/>
                <w:lang w:val="sr-Cyrl-RS"/>
              </w:rPr>
            </w:pPr>
            <w:r>
              <w:rPr>
                <w:rFonts w:eastAsia="MS Mincho"/>
                <w:b/>
                <w:bCs/>
                <w:sz w:val="18"/>
                <w:szCs w:val="18"/>
                <w:lang w:val="sr-Cyrl-RS"/>
              </w:rPr>
              <w:t>ПУ</w:t>
            </w:r>
          </w:p>
        </w:tc>
        <w:tc>
          <w:tcPr>
            <w:tcW w:w="844" w:type="pct"/>
          </w:tcPr>
          <w:p w14:paraId="1CEB4598" w14:textId="77777777" w:rsidR="00C53FF2" w:rsidRPr="003558D2" w:rsidRDefault="00C53FF2" w:rsidP="00C53FF2">
            <w:pPr>
              <w:jc w:val="both"/>
              <w:rPr>
                <w:rFonts w:eastAsia="MS Mincho"/>
                <w:sz w:val="18"/>
                <w:szCs w:val="18"/>
                <w:lang w:val="en-US"/>
              </w:rPr>
            </w:pPr>
          </w:p>
        </w:tc>
        <w:tc>
          <w:tcPr>
            <w:tcW w:w="717" w:type="pct"/>
            <w:shd w:val="clear" w:color="auto" w:fill="auto"/>
          </w:tcPr>
          <w:p w14:paraId="69092D4E" w14:textId="03E25533" w:rsidR="00C53FF2" w:rsidRPr="00CD1174" w:rsidRDefault="00C53FF2" w:rsidP="00C53FF2">
            <w:pPr>
              <w:jc w:val="both"/>
              <w:rPr>
                <w:rFonts w:eastAsia="MS Mincho"/>
                <w:lang w:val="en-US"/>
              </w:rPr>
            </w:pPr>
          </w:p>
        </w:tc>
      </w:tr>
      <w:tr w:rsidR="0058591E" w:rsidRPr="00CD1174" w14:paraId="00A2508E" w14:textId="77777777" w:rsidTr="0058591E">
        <w:tc>
          <w:tcPr>
            <w:tcW w:w="370" w:type="pct"/>
            <w:shd w:val="clear" w:color="auto" w:fill="auto"/>
          </w:tcPr>
          <w:p w14:paraId="6D761283" w14:textId="393F1BC9" w:rsidR="0058591E" w:rsidRPr="0058591E" w:rsidRDefault="0058591E" w:rsidP="0058591E">
            <w:pPr>
              <w:rPr>
                <w:sz w:val="18"/>
                <w:szCs w:val="18"/>
                <w:lang w:val="sr-Cyrl-RS"/>
              </w:rPr>
            </w:pPr>
            <w:r>
              <w:rPr>
                <w:sz w:val="18"/>
                <w:szCs w:val="18"/>
                <w:lang w:val="sr-Cyrl-RS"/>
              </w:rPr>
              <w:t>6.4.</w:t>
            </w:r>
          </w:p>
        </w:tc>
        <w:tc>
          <w:tcPr>
            <w:tcW w:w="1159" w:type="pct"/>
            <w:shd w:val="clear" w:color="auto" w:fill="auto"/>
          </w:tcPr>
          <w:p w14:paraId="65B113D0" w14:textId="77777777" w:rsidR="0058591E" w:rsidRPr="003558D2" w:rsidRDefault="0058591E" w:rsidP="0058591E">
            <w:pPr>
              <w:jc w:val="both"/>
              <w:rPr>
                <w:sz w:val="18"/>
                <w:szCs w:val="18"/>
                <w:lang w:val="en-US"/>
              </w:rPr>
            </w:pPr>
            <w:r w:rsidRPr="003558D2">
              <w:rPr>
                <w:rFonts w:hint="eastAsia"/>
                <w:sz w:val="18"/>
                <w:szCs w:val="18"/>
                <w:lang w:val="en-US"/>
              </w:rPr>
              <w:t>4.  The supervision and monitoring of suppliers, establishments and laboratories shall be carried out regularly by or under the responsibility of the responsible official body, which shall at all times have free access to all parts of establishments, in order to ensure compliance with the requirements of this Directive. Implementing measures concerning supervision and monitoring shall be adopted, as necessary, in accordance with the procedure referred to in Article 21(2).</w:t>
            </w:r>
          </w:p>
          <w:p w14:paraId="555205E0" w14:textId="77777777" w:rsidR="0058591E" w:rsidRPr="003558D2" w:rsidRDefault="0058591E" w:rsidP="0058591E">
            <w:pPr>
              <w:jc w:val="both"/>
              <w:rPr>
                <w:sz w:val="18"/>
                <w:szCs w:val="18"/>
                <w:lang w:val="en-US"/>
              </w:rPr>
            </w:pPr>
            <w:r w:rsidRPr="003558D2">
              <w:rPr>
                <w:rFonts w:hint="eastAsia"/>
                <w:sz w:val="18"/>
                <w:szCs w:val="18"/>
                <w:lang w:val="en-US"/>
              </w:rPr>
              <w:t>If such supervision and monitoring reveal that the requirements of this Directive are not being met, the responsible official body shall take appropriate action.</w:t>
            </w:r>
          </w:p>
        </w:tc>
        <w:tc>
          <w:tcPr>
            <w:tcW w:w="324" w:type="pct"/>
            <w:shd w:val="clear" w:color="auto" w:fill="FFFFFF" w:themeFill="background1"/>
          </w:tcPr>
          <w:p w14:paraId="46B8511E" w14:textId="656D38B2" w:rsidR="0058591E" w:rsidRPr="003558D2" w:rsidRDefault="0058591E" w:rsidP="0058591E">
            <w:pPr>
              <w:jc w:val="both"/>
              <w:rPr>
                <w:rFonts w:eastAsia="MS Mincho"/>
                <w:sz w:val="18"/>
                <w:szCs w:val="18"/>
                <w:lang w:val="en-US"/>
              </w:rPr>
            </w:pPr>
            <w:r>
              <w:rPr>
                <w:rFonts w:eastAsia="MS Mincho"/>
                <w:sz w:val="18"/>
                <w:szCs w:val="18"/>
                <w:lang w:val="sr-Cyrl-RS"/>
              </w:rPr>
              <w:t>76.1</w:t>
            </w:r>
          </w:p>
        </w:tc>
        <w:tc>
          <w:tcPr>
            <w:tcW w:w="1170" w:type="pct"/>
            <w:shd w:val="clear" w:color="auto" w:fill="FFFFFF" w:themeFill="background1"/>
          </w:tcPr>
          <w:p w14:paraId="280CD792" w14:textId="6918EBBE" w:rsidR="0058591E" w:rsidRPr="003558D2" w:rsidRDefault="0058591E" w:rsidP="0058591E">
            <w:pPr>
              <w:jc w:val="both"/>
              <w:rPr>
                <w:sz w:val="18"/>
                <w:szCs w:val="18"/>
                <w:lang w:val="en-US"/>
              </w:rPr>
            </w:pPr>
            <w:r w:rsidRPr="00004365">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shd w:val="clear" w:color="auto" w:fill="FFFFFF" w:themeFill="background1"/>
          </w:tcPr>
          <w:p w14:paraId="0FB6D68E" w14:textId="5B6651B4" w:rsidR="0058591E" w:rsidRPr="003558D2" w:rsidRDefault="0058591E" w:rsidP="0058591E">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E8E894B" w14:textId="77777777" w:rsidR="0058591E" w:rsidRPr="003558D2" w:rsidRDefault="0058591E" w:rsidP="0058591E">
            <w:pPr>
              <w:jc w:val="both"/>
              <w:rPr>
                <w:rFonts w:eastAsia="MS Mincho"/>
                <w:sz w:val="18"/>
                <w:szCs w:val="18"/>
                <w:lang w:val="en-US"/>
              </w:rPr>
            </w:pPr>
          </w:p>
        </w:tc>
        <w:tc>
          <w:tcPr>
            <w:tcW w:w="717" w:type="pct"/>
            <w:shd w:val="clear" w:color="auto" w:fill="FFFFFF" w:themeFill="background1"/>
          </w:tcPr>
          <w:p w14:paraId="7451C93E" w14:textId="08D99750" w:rsidR="0058591E" w:rsidRPr="00CD1174" w:rsidRDefault="0058591E" w:rsidP="0058591E">
            <w:pPr>
              <w:jc w:val="both"/>
              <w:rPr>
                <w:rFonts w:eastAsia="MS Mincho"/>
                <w:lang w:val="en-US"/>
              </w:rPr>
            </w:pPr>
          </w:p>
        </w:tc>
      </w:tr>
      <w:tr w:rsidR="00A8427C" w:rsidRPr="00CD1174" w14:paraId="2542E99B" w14:textId="77777777" w:rsidTr="00C548F3">
        <w:tc>
          <w:tcPr>
            <w:tcW w:w="370" w:type="pct"/>
            <w:shd w:val="clear" w:color="auto" w:fill="auto"/>
          </w:tcPr>
          <w:p w14:paraId="34AF519E" w14:textId="78430C72" w:rsidR="00A8427C" w:rsidRPr="009829BB" w:rsidRDefault="00A8427C" w:rsidP="00A8427C">
            <w:pPr>
              <w:pStyle w:val="modref"/>
              <w:rPr>
                <w:sz w:val="18"/>
                <w:szCs w:val="18"/>
                <w:lang w:val="sr-Cyrl-RS"/>
              </w:rPr>
            </w:pPr>
            <w:r>
              <w:rPr>
                <w:sz w:val="18"/>
                <w:szCs w:val="18"/>
                <w:lang w:val="sr-Cyrl-RS"/>
              </w:rPr>
              <w:t>7.1.</w:t>
            </w:r>
          </w:p>
        </w:tc>
        <w:tc>
          <w:tcPr>
            <w:tcW w:w="1159" w:type="pct"/>
            <w:shd w:val="clear" w:color="auto" w:fill="auto"/>
          </w:tcPr>
          <w:p w14:paraId="44DADF1C" w14:textId="77777777" w:rsidR="00A8427C" w:rsidRPr="003558D2" w:rsidRDefault="00A8427C" w:rsidP="00A8427C">
            <w:pPr>
              <w:jc w:val="both"/>
              <w:rPr>
                <w:sz w:val="18"/>
                <w:szCs w:val="18"/>
                <w:lang w:val="en-US"/>
              </w:rPr>
            </w:pPr>
            <w:r w:rsidRPr="003558D2">
              <w:rPr>
                <w:rFonts w:hint="eastAsia"/>
                <w:sz w:val="18"/>
                <w:szCs w:val="18"/>
                <w:lang w:val="en-US"/>
              </w:rPr>
              <w:t>1.  Commission experts may, in cooperation with the responsible official bodies of the Member States, make on-the-</w:t>
            </w:r>
            <w:r w:rsidRPr="003558D2">
              <w:rPr>
                <w:rFonts w:hint="eastAsia"/>
                <w:sz w:val="18"/>
                <w:szCs w:val="18"/>
                <w:lang w:val="en-US"/>
              </w:rPr>
              <w:lastRenderedPageBreak/>
              <w:t>spot checks in so far as this is necessary to ensure uniform application of this Directive, and in particular to verify whether suppliers are in effect complying with the requirements of this Directive. A Member State in whose territory a check is being carried out shall give all necessary assistance to the experts in carrying out their duties. The Commission shall inform the Member States of the result of the investigations.</w:t>
            </w:r>
          </w:p>
        </w:tc>
        <w:tc>
          <w:tcPr>
            <w:tcW w:w="324" w:type="pct"/>
            <w:shd w:val="clear" w:color="auto" w:fill="auto"/>
          </w:tcPr>
          <w:p w14:paraId="1BADFE4E" w14:textId="77777777" w:rsidR="00A8427C" w:rsidRPr="003558D2" w:rsidRDefault="00A8427C" w:rsidP="00A8427C">
            <w:pPr>
              <w:jc w:val="both"/>
              <w:rPr>
                <w:rFonts w:eastAsia="MS Mincho"/>
                <w:sz w:val="18"/>
                <w:szCs w:val="18"/>
                <w:lang w:val="en-US"/>
              </w:rPr>
            </w:pPr>
          </w:p>
        </w:tc>
        <w:tc>
          <w:tcPr>
            <w:tcW w:w="1170" w:type="pct"/>
            <w:shd w:val="clear" w:color="auto" w:fill="auto"/>
          </w:tcPr>
          <w:p w14:paraId="7D01B499" w14:textId="77777777" w:rsidR="00A8427C" w:rsidRPr="003558D2" w:rsidRDefault="00A8427C" w:rsidP="00A8427C">
            <w:pPr>
              <w:jc w:val="both"/>
              <w:rPr>
                <w:sz w:val="18"/>
                <w:szCs w:val="18"/>
                <w:lang w:val="en-US"/>
              </w:rPr>
            </w:pPr>
          </w:p>
        </w:tc>
        <w:tc>
          <w:tcPr>
            <w:tcW w:w="416" w:type="pct"/>
            <w:shd w:val="clear" w:color="auto" w:fill="auto"/>
          </w:tcPr>
          <w:p w14:paraId="457A4F9D" w14:textId="7CA44EC4" w:rsidR="00A8427C" w:rsidRPr="009829BB" w:rsidRDefault="00A8427C" w:rsidP="00A8427C">
            <w:pPr>
              <w:jc w:val="center"/>
              <w:rPr>
                <w:rFonts w:eastAsia="MS Mincho"/>
                <w:b/>
                <w:bCs/>
                <w:sz w:val="18"/>
                <w:szCs w:val="18"/>
                <w:lang w:val="sr-Cyrl-RS"/>
              </w:rPr>
            </w:pPr>
            <w:r>
              <w:rPr>
                <w:rFonts w:eastAsia="MS Mincho"/>
                <w:b/>
                <w:bCs/>
                <w:sz w:val="18"/>
                <w:szCs w:val="18"/>
                <w:lang w:val="sr-Cyrl-RS"/>
              </w:rPr>
              <w:t>НП</w:t>
            </w:r>
          </w:p>
        </w:tc>
        <w:tc>
          <w:tcPr>
            <w:tcW w:w="844" w:type="pct"/>
          </w:tcPr>
          <w:p w14:paraId="4C3F8371" w14:textId="763B3044" w:rsidR="00A8427C" w:rsidRPr="003558D2" w:rsidRDefault="00A8427C" w:rsidP="00A8427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04D0199" w14:textId="63C65F36" w:rsidR="00A8427C" w:rsidRPr="00CD1174" w:rsidRDefault="00A8427C" w:rsidP="00A8427C">
            <w:pPr>
              <w:jc w:val="both"/>
              <w:rPr>
                <w:rFonts w:eastAsia="MS Mincho"/>
                <w:lang w:val="en-US"/>
              </w:rPr>
            </w:pPr>
          </w:p>
        </w:tc>
      </w:tr>
      <w:tr w:rsidR="00A8427C" w:rsidRPr="00CD1174" w14:paraId="20DD3F73" w14:textId="77777777" w:rsidTr="00C548F3">
        <w:tc>
          <w:tcPr>
            <w:tcW w:w="370" w:type="pct"/>
            <w:shd w:val="clear" w:color="auto" w:fill="auto"/>
          </w:tcPr>
          <w:p w14:paraId="13089A6E" w14:textId="54906430" w:rsidR="00A8427C" w:rsidRPr="009829BB" w:rsidRDefault="00A8427C" w:rsidP="00A8427C">
            <w:pPr>
              <w:pStyle w:val="modref"/>
              <w:rPr>
                <w:sz w:val="18"/>
                <w:szCs w:val="18"/>
                <w:lang w:val="sr-Cyrl-RS"/>
              </w:rPr>
            </w:pPr>
            <w:r>
              <w:rPr>
                <w:sz w:val="18"/>
                <w:szCs w:val="18"/>
                <w:lang w:val="sr-Cyrl-RS"/>
              </w:rPr>
              <w:t>7.2.</w:t>
            </w:r>
          </w:p>
        </w:tc>
        <w:tc>
          <w:tcPr>
            <w:tcW w:w="1159" w:type="pct"/>
            <w:shd w:val="clear" w:color="auto" w:fill="auto"/>
          </w:tcPr>
          <w:p w14:paraId="4C193BE3" w14:textId="77777777" w:rsidR="00A8427C" w:rsidRPr="003558D2" w:rsidRDefault="00A8427C" w:rsidP="00A8427C">
            <w:pPr>
              <w:jc w:val="both"/>
              <w:rPr>
                <w:sz w:val="18"/>
                <w:szCs w:val="18"/>
                <w:lang w:val="en-US"/>
              </w:rPr>
            </w:pPr>
            <w:r w:rsidRPr="003558D2">
              <w:rPr>
                <w:rFonts w:hint="eastAsia"/>
                <w:sz w:val="18"/>
                <w:szCs w:val="18"/>
                <w:lang w:val="en-US"/>
              </w:rPr>
              <w:t>2.  Detailed rules for the application of paragraph 1 shall be adopted in accordance with the procedure referred to in Article 21(2).</w:t>
            </w:r>
          </w:p>
        </w:tc>
        <w:tc>
          <w:tcPr>
            <w:tcW w:w="324" w:type="pct"/>
            <w:shd w:val="clear" w:color="auto" w:fill="auto"/>
          </w:tcPr>
          <w:p w14:paraId="7F1B49B4" w14:textId="77777777" w:rsidR="00A8427C" w:rsidRPr="003558D2" w:rsidRDefault="00A8427C" w:rsidP="00A8427C">
            <w:pPr>
              <w:jc w:val="both"/>
              <w:rPr>
                <w:rFonts w:eastAsia="MS Mincho"/>
                <w:sz w:val="18"/>
                <w:szCs w:val="18"/>
                <w:lang w:val="en-US"/>
              </w:rPr>
            </w:pPr>
          </w:p>
        </w:tc>
        <w:tc>
          <w:tcPr>
            <w:tcW w:w="1170" w:type="pct"/>
            <w:shd w:val="clear" w:color="auto" w:fill="auto"/>
          </w:tcPr>
          <w:p w14:paraId="54E78137" w14:textId="77777777" w:rsidR="00A8427C" w:rsidRPr="003558D2" w:rsidRDefault="00A8427C" w:rsidP="00A8427C">
            <w:pPr>
              <w:jc w:val="both"/>
              <w:rPr>
                <w:sz w:val="18"/>
                <w:szCs w:val="18"/>
                <w:lang w:val="en-US"/>
              </w:rPr>
            </w:pPr>
          </w:p>
        </w:tc>
        <w:tc>
          <w:tcPr>
            <w:tcW w:w="416" w:type="pct"/>
            <w:shd w:val="clear" w:color="auto" w:fill="auto"/>
          </w:tcPr>
          <w:p w14:paraId="5054FA83" w14:textId="7F4E698D" w:rsidR="00A8427C" w:rsidRPr="009829BB" w:rsidRDefault="00A8427C" w:rsidP="00A8427C">
            <w:pPr>
              <w:jc w:val="center"/>
              <w:rPr>
                <w:rFonts w:eastAsia="MS Mincho"/>
                <w:b/>
                <w:bCs/>
                <w:sz w:val="18"/>
                <w:szCs w:val="18"/>
                <w:lang w:val="sr-Cyrl-RS"/>
              </w:rPr>
            </w:pPr>
            <w:r>
              <w:rPr>
                <w:rFonts w:eastAsia="MS Mincho"/>
                <w:b/>
                <w:bCs/>
                <w:sz w:val="18"/>
                <w:szCs w:val="18"/>
                <w:lang w:val="sr-Cyrl-RS"/>
              </w:rPr>
              <w:t>НП</w:t>
            </w:r>
          </w:p>
        </w:tc>
        <w:tc>
          <w:tcPr>
            <w:tcW w:w="844" w:type="pct"/>
          </w:tcPr>
          <w:p w14:paraId="5FEF17DE" w14:textId="7A91753B" w:rsidR="00A8427C" w:rsidRPr="003558D2" w:rsidRDefault="00A8427C" w:rsidP="00A8427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71B6421" w14:textId="3BA26450" w:rsidR="00A8427C" w:rsidRPr="00CD1174" w:rsidRDefault="00A8427C" w:rsidP="00A8427C">
            <w:pPr>
              <w:jc w:val="both"/>
              <w:rPr>
                <w:rFonts w:eastAsia="MS Mincho"/>
                <w:lang w:val="en-US"/>
              </w:rPr>
            </w:pPr>
          </w:p>
        </w:tc>
      </w:tr>
      <w:tr w:rsidR="00A8427C" w:rsidRPr="00CD1174" w14:paraId="6CB4514C" w14:textId="77777777" w:rsidTr="003328F3">
        <w:tc>
          <w:tcPr>
            <w:tcW w:w="370" w:type="pct"/>
            <w:shd w:val="clear" w:color="auto" w:fill="auto"/>
          </w:tcPr>
          <w:p w14:paraId="11D0574F" w14:textId="07417EE9" w:rsidR="00A8427C" w:rsidRPr="003328F3" w:rsidRDefault="00A8427C" w:rsidP="00A8427C">
            <w:pPr>
              <w:pStyle w:val="modref"/>
              <w:rPr>
                <w:sz w:val="18"/>
                <w:szCs w:val="18"/>
                <w:lang w:val="sr-Cyrl-RS"/>
              </w:rPr>
            </w:pPr>
            <w:r>
              <w:rPr>
                <w:sz w:val="18"/>
                <w:szCs w:val="18"/>
                <w:lang w:val="sr-Cyrl-RS"/>
              </w:rPr>
              <w:t>8.1.</w:t>
            </w:r>
          </w:p>
        </w:tc>
        <w:tc>
          <w:tcPr>
            <w:tcW w:w="1159" w:type="pct"/>
            <w:shd w:val="clear" w:color="auto" w:fill="auto"/>
          </w:tcPr>
          <w:p w14:paraId="00B239B6" w14:textId="77777777" w:rsidR="00A8427C" w:rsidRPr="003558D2" w:rsidRDefault="00A8427C" w:rsidP="00A8427C">
            <w:pPr>
              <w:jc w:val="both"/>
              <w:rPr>
                <w:sz w:val="18"/>
                <w:szCs w:val="18"/>
                <w:lang w:val="en-US"/>
              </w:rPr>
            </w:pPr>
            <w:r w:rsidRPr="003558D2">
              <w:rPr>
                <w:rFonts w:hint="eastAsia"/>
                <w:sz w:val="18"/>
                <w:szCs w:val="18"/>
                <w:lang w:val="en-US"/>
              </w:rPr>
              <w:t>1.  Vegetable propagating and planting material may be marketed only by accredited suppliers and provided that they meet the requirements laid down in the schedule referred to in Article 4.</w:t>
            </w:r>
          </w:p>
        </w:tc>
        <w:tc>
          <w:tcPr>
            <w:tcW w:w="324" w:type="pct"/>
            <w:shd w:val="clear" w:color="auto" w:fill="auto"/>
          </w:tcPr>
          <w:p w14:paraId="505C9D95" w14:textId="7CFFEBFE" w:rsidR="00A8427C" w:rsidRPr="003328F3" w:rsidRDefault="00A8427C" w:rsidP="00A8427C">
            <w:pPr>
              <w:jc w:val="both"/>
              <w:rPr>
                <w:rFonts w:eastAsia="MS Mincho"/>
                <w:sz w:val="18"/>
                <w:szCs w:val="18"/>
                <w:lang w:val="sr-Cyrl-RS"/>
              </w:rPr>
            </w:pPr>
            <w:r>
              <w:rPr>
                <w:rFonts w:eastAsia="MS Mincho"/>
                <w:sz w:val="18"/>
                <w:szCs w:val="18"/>
                <w:lang w:val="sr-Cyrl-RS"/>
              </w:rPr>
              <w:t>63.1</w:t>
            </w:r>
          </w:p>
        </w:tc>
        <w:tc>
          <w:tcPr>
            <w:tcW w:w="1170" w:type="pct"/>
            <w:shd w:val="clear" w:color="auto" w:fill="auto"/>
          </w:tcPr>
          <w:p w14:paraId="0C164C41" w14:textId="076C7D1A" w:rsidR="00A8427C" w:rsidRPr="003558D2" w:rsidRDefault="00A8427C" w:rsidP="00A8427C">
            <w:pPr>
              <w:jc w:val="both"/>
              <w:rPr>
                <w:sz w:val="18"/>
                <w:szCs w:val="18"/>
                <w:lang w:val="en-US"/>
              </w:rPr>
            </w:pPr>
            <w:r w:rsidRPr="003328F3">
              <w:rPr>
                <w:sz w:val="18"/>
                <w:szCs w:val="18"/>
                <w:lang w:val="en-US"/>
              </w:rPr>
              <w:t>Стављањем на тржиште садног материјала може да се бави правно лице и предузетник који је уписан у Регистар.</w:t>
            </w:r>
          </w:p>
        </w:tc>
        <w:tc>
          <w:tcPr>
            <w:tcW w:w="416" w:type="pct"/>
            <w:shd w:val="clear" w:color="auto" w:fill="FFFFFF" w:themeFill="background1"/>
          </w:tcPr>
          <w:p w14:paraId="4E780080" w14:textId="1ADD3B11" w:rsidR="00A8427C" w:rsidRPr="003328F3"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11A67670" w14:textId="77777777" w:rsidR="00A8427C" w:rsidRPr="003558D2" w:rsidRDefault="00A8427C" w:rsidP="00A8427C">
            <w:pPr>
              <w:jc w:val="both"/>
              <w:rPr>
                <w:rFonts w:eastAsia="MS Mincho"/>
                <w:sz w:val="18"/>
                <w:szCs w:val="18"/>
                <w:lang w:val="en-US"/>
              </w:rPr>
            </w:pPr>
          </w:p>
        </w:tc>
        <w:tc>
          <w:tcPr>
            <w:tcW w:w="717" w:type="pct"/>
            <w:shd w:val="clear" w:color="auto" w:fill="auto"/>
          </w:tcPr>
          <w:p w14:paraId="6CB812C0" w14:textId="7A0AF6AE" w:rsidR="00A8427C" w:rsidRPr="00CD1174" w:rsidRDefault="00A8427C" w:rsidP="00A8427C">
            <w:pPr>
              <w:jc w:val="both"/>
              <w:rPr>
                <w:rFonts w:eastAsia="MS Mincho"/>
                <w:lang w:val="en-US"/>
              </w:rPr>
            </w:pPr>
          </w:p>
        </w:tc>
      </w:tr>
      <w:tr w:rsidR="00A8427C" w:rsidRPr="00CD1174" w14:paraId="43678251" w14:textId="77777777" w:rsidTr="003328F3">
        <w:tc>
          <w:tcPr>
            <w:tcW w:w="370" w:type="pct"/>
            <w:shd w:val="clear" w:color="auto" w:fill="auto"/>
          </w:tcPr>
          <w:p w14:paraId="5C9FD30F" w14:textId="396BD279" w:rsidR="00A8427C" w:rsidRPr="003328F3" w:rsidRDefault="00A8427C" w:rsidP="00A8427C">
            <w:pPr>
              <w:pStyle w:val="modref"/>
              <w:rPr>
                <w:sz w:val="18"/>
                <w:szCs w:val="18"/>
                <w:lang w:val="sr-Cyrl-RS"/>
              </w:rPr>
            </w:pPr>
            <w:r>
              <w:rPr>
                <w:sz w:val="18"/>
                <w:szCs w:val="18"/>
                <w:lang w:val="sr-Cyrl-RS"/>
              </w:rPr>
              <w:t>8.2.</w:t>
            </w:r>
          </w:p>
        </w:tc>
        <w:tc>
          <w:tcPr>
            <w:tcW w:w="1159" w:type="pct"/>
            <w:shd w:val="clear" w:color="auto" w:fill="auto"/>
          </w:tcPr>
          <w:p w14:paraId="2404C58F" w14:textId="77777777" w:rsidR="00A8427C" w:rsidRDefault="00A8427C" w:rsidP="00A8427C">
            <w:pPr>
              <w:jc w:val="both"/>
              <w:rPr>
                <w:sz w:val="18"/>
                <w:szCs w:val="18"/>
                <w:lang w:val="en-US"/>
              </w:rPr>
            </w:pPr>
            <w:r w:rsidRPr="003558D2">
              <w:rPr>
                <w:rFonts w:hint="eastAsia"/>
                <w:sz w:val="18"/>
                <w:szCs w:val="18"/>
                <w:lang w:val="en-US"/>
              </w:rPr>
              <w:t>2.  Without prejudice to the provisions of Directive 2000/29/EC, paragraph 1 shall not apply to vegetable propagating and planting material intended for:</w:t>
            </w:r>
          </w:p>
          <w:p w14:paraId="4FE66DC7" w14:textId="77777777" w:rsidR="00AA245E" w:rsidRDefault="00AA245E" w:rsidP="00A8427C">
            <w:pPr>
              <w:jc w:val="both"/>
              <w:rPr>
                <w:sz w:val="18"/>
                <w:szCs w:val="18"/>
                <w:lang w:val="en-US"/>
              </w:rPr>
            </w:pPr>
            <w:r w:rsidRPr="003558D2">
              <w:rPr>
                <w:rFonts w:hint="eastAsia"/>
                <w:sz w:val="18"/>
                <w:szCs w:val="18"/>
                <w:lang w:val="en-US"/>
              </w:rPr>
              <w:t>(a) trials or scientific purposes; or</w:t>
            </w:r>
          </w:p>
          <w:p w14:paraId="0872EAE8" w14:textId="77777777" w:rsidR="00AA245E" w:rsidRDefault="00AA245E" w:rsidP="00A8427C">
            <w:pPr>
              <w:jc w:val="both"/>
              <w:rPr>
                <w:sz w:val="18"/>
                <w:szCs w:val="18"/>
                <w:lang w:val="en-US"/>
              </w:rPr>
            </w:pPr>
            <w:r w:rsidRPr="00AA245E">
              <w:rPr>
                <w:sz w:val="18"/>
                <w:szCs w:val="18"/>
                <w:lang w:val="en-US"/>
              </w:rPr>
              <w:t>(b) selection work; or</w:t>
            </w:r>
          </w:p>
          <w:p w14:paraId="7A70C96D" w14:textId="610639B6" w:rsidR="00AA245E" w:rsidRPr="003558D2" w:rsidRDefault="00AA245E" w:rsidP="00A8427C">
            <w:pPr>
              <w:jc w:val="both"/>
              <w:rPr>
                <w:sz w:val="18"/>
                <w:szCs w:val="18"/>
                <w:lang w:val="en-US"/>
              </w:rPr>
            </w:pPr>
            <w:r w:rsidRPr="00AA245E">
              <w:rPr>
                <w:sz w:val="18"/>
                <w:szCs w:val="18"/>
                <w:lang w:val="en-US"/>
              </w:rPr>
              <w:t>(c) measures aimed at preserving genetic diversity.</w:t>
            </w:r>
          </w:p>
        </w:tc>
        <w:tc>
          <w:tcPr>
            <w:tcW w:w="324" w:type="pct"/>
            <w:shd w:val="clear" w:color="auto" w:fill="auto"/>
          </w:tcPr>
          <w:p w14:paraId="53EC58C7" w14:textId="7E61AD8D" w:rsidR="00A8427C" w:rsidRPr="003328F3" w:rsidRDefault="00A8427C" w:rsidP="00A8427C">
            <w:pPr>
              <w:jc w:val="both"/>
              <w:rPr>
                <w:rFonts w:eastAsia="MS Mincho"/>
                <w:sz w:val="18"/>
                <w:szCs w:val="18"/>
                <w:lang w:val="sr-Cyrl-RS"/>
              </w:rPr>
            </w:pPr>
            <w:r>
              <w:rPr>
                <w:rFonts w:eastAsia="MS Mincho"/>
                <w:sz w:val="18"/>
                <w:szCs w:val="18"/>
                <w:lang w:val="sr-Cyrl-RS"/>
              </w:rPr>
              <w:t>3.1</w:t>
            </w:r>
          </w:p>
        </w:tc>
        <w:tc>
          <w:tcPr>
            <w:tcW w:w="1170" w:type="pct"/>
            <w:shd w:val="clear" w:color="auto" w:fill="auto"/>
          </w:tcPr>
          <w:p w14:paraId="2A094E21" w14:textId="77777777" w:rsidR="00AA245E" w:rsidRPr="00AA245E" w:rsidRDefault="00AA245E" w:rsidP="00AA245E">
            <w:pPr>
              <w:jc w:val="both"/>
              <w:rPr>
                <w:sz w:val="18"/>
                <w:szCs w:val="18"/>
                <w:lang w:val="en-US"/>
              </w:rPr>
            </w:pPr>
            <w:r w:rsidRPr="00AA245E">
              <w:rPr>
                <w:sz w:val="18"/>
                <w:szCs w:val="18"/>
                <w:lang w:val="en-US"/>
              </w:rPr>
              <w:t xml:space="preserve">Одредбе овог закона не примењују се на: </w:t>
            </w:r>
          </w:p>
          <w:p w14:paraId="42070282" w14:textId="77777777" w:rsidR="00AA245E" w:rsidRPr="00AA245E" w:rsidRDefault="00AA245E" w:rsidP="00AA245E">
            <w:pPr>
              <w:jc w:val="both"/>
              <w:rPr>
                <w:sz w:val="18"/>
                <w:szCs w:val="18"/>
                <w:lang w:val="en-US"/>
              </w:rPr>
            </w:pPr>
            <w:r w:rsidRPr="00AA245E">
              <w:rPr>
                <w:sz w:val="18"/>
                <w:szCs w:val="18"/>
                <w:lang w:val="en-US"/>
              </w:rPr>
              <w:tab/>
              <w:t xml:space="preserve">1) узорке семена и садног материјала пољопривредног и украсног биља, у количинама прописаним у складу са овим законом: </w:t>
            </w:r>
          </w:p>
          <w:p w14:paraId="21F809BF" w14:textId="77777777" w:rsidR="00AA245E" w:rsidRPr="00AA245E" w:rsidRDefault="00AA245E" w:rsidP="00AA245E">
            <w:pPr>
              <w:jc w:val="both"/>
              <w:rPr>
                <w:sz w:val="18"/>
                <w:szCs w:val="18"/>
                <w:lang w:val="en-US"/>
              </w:rPr>
            </w:pPr>
            <w:r w:rsidRPr="00AA245E">
              <w:rPr>
                <w:sz w:val="18"/>
                <w:szCs w:val="18"/>
                <w:lang w:val="en-US"/>
              </w:rPr>
              <w:tab/>
              <w:t xml:space="preserve">(1) које правно лице које се бави испитивањем и оплемењивањем биља у области ратарства, повртарства, воћарства, виноградарства и украсног биља, производи, прима или шаље другом правном лицу које се бави испитивањем и оплемењивањем у овим областима, ради научних истраживања и извођења експеримената, </w:t>
            </w:r>
          </w:p>
          <w:p w14:paraId="439ABA08" w14:textId="77777777" w:rsidR="00AA245E" w:rsidRPr="00AA245E" w:rsidRDefault="00AA245E" w:rsidP="00AA245E">
            <w:pPr>
              <w:jc w:val="both"/>
              <w:rPr>
                <w:sz w:val="18"/>
                <w:szCs w:val="18"/>
                <w:lang w:val="en-US"/>
              </w:rPr>
            </w:pPr>
            <w:r w:rsidRPr="00AA245E">
              <w:rPr>
                <w:sz w:val="18"/>
                <w:szCs w:val="18"/>
                <w:lang w:val="en-US"/>
              </w:rPr>
              <w:tab/>
              <w:t>(2) који се користе за признавање сорти и заштите права оплемењивача,</w:t>
            </w:r>
          </w:p>
          <w:p w14:paraId="21DF8FFD" w14:textId="77777777" w:rsidR="00AA245E" w:rsidRPr="00AA245E" w:rsidRDefault="00AA245E" w:rsidP="00AA245E">
            <w:pPr>
              <w:jc w:val="both"/>
              <w:rPr>
                <w:sz w:val="18"/>
                <w:szCs w:val="18"/>
                <w:lang w:val="en-US"/>
              </w:rPr>
            </w:pPr>
            <w:r w:rsidRPr="00AA245E">
              <w:rPr>
                <w:sz w:val="18"/>
                <w:szCs w:val="18"/>
                <w:lang w:val="en-US"/>
              </w:rPr>
              <w:tab/>
              <w:t xml:space="preserve">(3) који се користе за међулабораторијска испитивања, </w:t>
            </w:r>
          </w:p>
          <w:p w14:paraId="18A3908A" w14:textId="77777777" w:rsidR="00AA245E" w:rsidRPr="00AA245E" w:rsidRDefault="00AA245E" w:rsidP="00AA245E">
            <w:pPr>
              <w:jc w:val="both"/>
              <w:rPr>
                <w:sz w:val="18"/>
                <w:szCs w:val="18"/>
                <w:lang w:val="en-US"/>
              </w:rPr>
            </w:pPr>
            <w:r w:rsidRPr="00AA245E">
              <w:rPr>
                <w:sz w:val="18"/>
                <w:szCs w:val="18"/>
                <w:lang w:val="en-US"/>
              </w:rPr>
              <w:tab/>
              <w:t xml:space="preserve">(4) који се користе за потребе банке биљних гена; </w:t>
            </w:r>
          </w:p>
          <w:p w14:paraId="55ECB761" w14:textId="77777777" w:rsidR="00AA245E" w:rsidRPr="00AA245E" w:rsidRDefault="00AA245E" w:rsidP="00AA245E">
            <w:pPr>
              <w:jc w:val="both"/>
              <w:rPr>
                <w:sz w:val="18"/>
                <w:szCs w:val="18"/>
                <w:lang w:val="en-US"/>
              </w:rPr>
            </w:pPr>
            <w:r w:rsidRPr="00AA245E">
              <w:rPr>
                <w:sz w:val="18"/>
                <w:szCs w:val="18"/>
                <w:lang w:val="en-US"/>
              </w:rPr>
              <w:tab/>
              <w:t>2) оплемењивачево семе;</w:t>
            </w:r>
          </w:p>
          <w:p w14:paraId="7543D562" w14:textId="77777777" w:rsidR="00AA245E" w:rsidRPr="00AA245E" w:rsidRDefault="00AA245E" w:rsidP="00AA245E">
            <w:pPr>
              <w:jc w:val="both"/>
              <w:rPr>
                <w:sz w:val="18"/>
                <w:szCs w:val="18"/>
                <w:lang w:val="en-US"/>
              </w:rPr>
            </w:pPr>
            <w:r w:rsidRPr="00AA245E">
              <w:rPr>
                <w:sz w:val="18"/>
                <w:szCs w:val="18"/>
                <w:lang w:val="en-US"/>
              </w:rPr>
              <w:tab/>
              <w:t>3) семе и садни материјал који је намењен извозу;</w:t>
            </w:r>
          </w:p>
          <w:p w14:paraId="57F705C8" w14:textId="3341E601" w:rsidR="00A8427C" w:rsidRPr="003558D2" w:rsidRDefault="00AA245E" w:rsidP="00A8427C">
            <w:pPr>
              <w:jc w:val="both"/>
              <w:rPr>
                <w:sz w:val="18"/>
                <w:szCs w:val="18"/>
                <w:lang w:val="en-US"/>
              </w:rPr>
            </w:pPr>
            <w:r w:rsidRPr="00AA245E">
              <w:rPr>
                <w:sz w:val="18"/>
                <w:szCs w:val="18"/>
                <w:lang w:val="en-US"/>
              </w:rPr>
              <w:tab/>
              <w:t>4) семе и садни материјал старих сорти које се традиционално гаје и користе у пољопривредној производњи на одређеном подручју.</w:t>
            </w:r>
          </w:p>
        </w:tc>
        <w:tc>
          <w:tcPr>
            <w:tcW w:w="416" w:type="pct"/>
            <w:shd w:val="clear" w:color="auto" w:fill="FFFFFF" w:themeFill="background1"/>
          </w:tcPr>
          <w:p w14:paraId="3AA5B421" w14:textId="6EC02080" w:rsidR="00A8427C" w:rsidRPr="003328F3"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1FC85185" w14:textId="77777777" w:rsidR="00A8427C" w:rsidRPr="003558D2" w:rsidRDefault="00A8427C" w:rsidP="00A8427C">
            <w:pPr>
              <w:jc w:val="both"/>
              <w:rPr>
                <w:rFonts w:eastAsia="MS Mincho"/>
                <w:sz w:val="18"/>
                <w:szCs w:val="18"/>
                <w:lang w:val="en-US"/>
              </w:rPr>
            </w:pPr>
          </w:p>
        </w:tc>
        <w:tc>
          <w:tcPr>
            <w:tcW w:w="717" w:type="pct"/>
            <w:shd w:val="clear" w:color="auto" w:fill="auto"/>
          </w:tcPr>
          <w:p w14:paraId="01FC341A" w14:textId="3A1A58AA" w:rsidR="00A8427C" w:rsidRPr="00CD1174" w:rsidRDefault="00A8427C" w:rsidP="00A8427C">
            <w:pPr>
              <w:jc w:val="both"/>
              <w:rPr>
                <w:rFonts w:eastAsia="MS Mincho"/>
                <w:lang w:val="en-US"/>
              </w:rPr>
            </w:pPr>
          </w:p>
        </w:tc>
      </w:tr>
      <w:tr w:rsidR="00A8427C" w:rsidRPr="00CD1174" w14:paraId="4A2DF815" w14:textId="77777777" w:rsidTr="00514FE1">
        <w:tc>
          <w:tcPr>
            <w:tcW w:w="370" w:type="pct"/>
            <w:shd w:val="clear" w:color="auto" w:fill="auto"/>
          </w:tcPr>
          <w:p w14:paraId="292A9450" w14:textId="5440A050" w:rsidR="00A8427C" w:rsidRPr="00514FE1" w:rsidRDefault="00A8427C" w:rsidP="00A8427C">
            <w:pPr>
              <w:pStyle w:val="modref"/>
              <w:rPr>
                <w:sz w:val="18"/>
                <w:szCs w:val="18"/>
                <w:lang w:val="sr-Cyrl-RS"/>
              </w:rPr>
            </w:pPr>
            <w:r>
              <w:rPr>
                <w:sz w:val="18"/>
                <w:szCs w:val="18"/>
                <w:lang w:val="sr-Cyrl-RS"/>
              </w:rPr>
              <w:lastRenderedPageBreak/>
              <w:t>8.3.</w:t>
            </w:r>
          </w:p>
        </w:tc>
        <w:tc>
          <w:tcPr>
            <w:tcW w:w="1159" w:type="pct"/>
            <w:shd w:val="clear" w:color="auto" w:fill="auto"/>
          </w:tcPr>
          <w:p w14:paraId="61889C53" w14:textId="77777777" w:rsidR="00A8427C" w:rsidRPr="003558D2" w:rsidRDefault="00A8427C" w:rsidP="00A8427C">
            <w:pPr>
              <w:jc w:val="both"/>
              <w:rPr>
                <w:sz w:val="18"/>
                <w:szCs w:val="18"/>
                <w:lang w:val="en-US"/>
              </w:rPr>
            </w:pPr>
            <w:r w:rsidRPr="003558D2">
              <w:rPr>
                <w:rFonts w:hint="eastAsia"/>
                <w:sz w:val="18"/>
                <w:szCs w:val="18"/>
                <w:lang w:val="en-US"/>
              </w:rPr>
              <w:t>3.  Detailed rules for the application of points (a), (b) and (c) of paragraph 2 shall be adopted as necessary in accordance with the procedure referred to in Article 21(2).</w:t>
            </w:r>
          </w:p>
        </w:tc>
        <w:tc>
          <w:tcPr>
            <w:tcW w:w="324" w:type="pct"/>
            <w:shd w:val="clear" w:color="auto" w:fill="auto"/>
          </w:tcPr>
          <w:p w14:paraId="50E1FF22" w14:textId="7CFDDE33" w:rsidR="00A8427C" w:rsidRPr="00514FE1" w:rsidRDefault="00A8427C" w:rsidP="00A8427C">
            <w:pPr>
              <w:jc w:val="both"/>
              <w:rPr>
                <w:rFonts w:eastAsia="MS Mincho"/>
                <w:sz w:val="18"/>
                <w:szCs w:val="18"/>
                <w:lang w:val="sr-Cyrl-RS"/>
              </w:rPr>
            </w:pPr>
            <w:r>
              <w:rPr>
                <w:rFonts w:eastAsia="MS Mincho"/>
                <w:sz w:val="18"/>
                <w:szCs w:val="18"/>
                <w:lang w:val="sr-Cyrl-RS"/>
              </w:rPr>
              <w:t>3.2</w:t>
            </w:r>
          </w:p>
        </w:tc>
        <w:tc>
          <w:tcPr>
            <w:tcW w:w="1170" w:type="pct"/>
            <w:shd w:val="clear" w:color="auto" w:fill="auto"/>
          </w:tcPr>
          <w:p w14:paraId="0905932C" w14:textId="1347FC66" w:rsidR="00A8427C" w:rsidRPr="003558D2" w:rsidRDefault="00A8427C" w:rsidP="00A8427C">
            <w:pPr>
              <w:jc w:val="both"/>
              <w:rPr>
                <w:sz w:val="18"/>
                <w:szCs w:val="18"/>
                <w:lang w:val="en-US"/>
              </w:rPr>
            </w:pPr>
            <w:r w:rsidRPr="00514FE1">
              <w:rPr>
                <w:sz w:val="18"/>
                <w:szCs w:val="18"/>
                <w:lang w:val="en-US"/>
              </w:rPr>
              <w:t>Министар прописује максималну количину семена и садног материјала која се може користити као узорак, за поједине групе и врсте пољопривредног и украсног биља.</w:t>
            </w:r>
          </w:p>
        </w:tc>
        <w:tc>
          <w:tcPr>
            <w:tcW w:w="416" w:type="pct"/>
            <w:shd w:val="clear" w:color="auto" w:fill="FFFFFF" w:themeFill="background1"/>
          </w:tcPr>
          <w:p w14:paraId="35EBADF7" w14:textId="02CB52AE" w:rsidR="00A8427C" w:rsidRPr="003558D2" w:rsidRDefault="00A8427C" w:rsidP="00A8427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4545B1D3" w14:textId="4D2F7CD5" w:rsidR="00A8427C" w:rsidRPr="003558D2" w:rsidRDefault="00A8427C" w:rsidP="00A8427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D7DB24D" w14:textId="31D4C3E2" w:rsidR="00A8427C" w:rsidRPr="00CD1174" w:rsidRDefault="00A8427C" w:rsidP="00A8427C">
            <w:pPr>
              <w:jc w:val="both"/>
              <w:rPr>
                <w:rFonts w:eastAsia="MS Mincho"/>
                <w:lang w:val="en-US"/>
              </w:rPr>
            </w:pPr>
          </w:p>
        </w:tc>
      </w:tr>
      <w:tr w:rsidR="00A8427C" w:rsidRPr="00CD1174" w14:paraId="67F0797B" w14:textId="77777777" w:rsidTr="00AF43DB">
        <w:tc>
          <w:tcPr>
            <w:tcW w:w="370" w:type="pct"/>
            <w:shd w:val="clear" w:color="auto" w:fill="auto"/>
          </w:tcPr>
          <w:p w14:paraId="54BCA2DE" w14:textId="4374DEDF" w:rsidR="00A8427C" w:rsidRPr="00AF43DB" w:rsidRDefault="00A8427C" w:rsidP="00A8427C">
            <w:pPr>
              <w:pStyle w:val="title-article-norm"/>
              <w:rPr>
                <w:sz w:val="18"/>
                <w:szCs w:val="18"/>
                <w:lang w:val="sr-Cyrl-RS"/>
              </w:rPr>
            </w:pPr>
            <w:r>
              <w:rPr>
                <w:sz w:val="18"/>
                <w:szCs w:val="18"/>
                <w:lang w:val="sr-Cyrl-RS"/>
              </w:rPr>
              <w:t>9.1.</w:t>
            </w:r>
          </w:p>
          <w:p w14:paraId="63C0F15E" w14:textId="77777777" w:rsidR="00A8427C" w:rsidRPr="003558D2" w:rsidRDefault="00A8427C" w:rsidP="00A8427C">
            <w:pPr>
              <w:pStyle w:val="modref"/>
              <w:rPr>
                <w:sz w:val="18"/>
                <w:szCs w:val="18"/>
                <w:lang w:val="en-US"/>
              </w:rPr>
            </w:pPr>
          </w:p>
        </w:tc>
        <w:tc>
          <w:tcPr>
            <w:tcW w:w="1159" w:type="pct"/>
            <w:shd w:val="clear" w:color="auto" w:fill="auto"/>
          </w:tcPr>
          <w:p w14:paraId="7BF8915D" w14:textId="77777777" w:rsidR="00A8427C" w:rsidRPr="003558D2" w:rsidRDefault="00A8427C" w:rsidP="00A8427C">
            <w:pPr>
              <w:jc w:val="both"/>
              <w:rPr>
                <w:sz w:val="18"/>
                <w:szCs w:val="18"/>
                <w:lang w:val="en-US"/>
              </w:rPr>
            </w:pPr>
            <w:r w:rsidRPr="003558D2">
              <w:rPr>
                <w:rFonts w:hint="eastAsia"/>
                <w:sz w:val="18"/>
                <w:szCs w:val="18"/>
                <w:lang w:val="en-US"/>
              </w:rPr>
              <w:t>1.  Without prejudice to Article 2, vegetable propagating and planting material which belongs to genera or species listed in Annex II and is also covered by Directive 2002/55/EC shall not be marketed within the Community unless it belongs to a variety accepted in accordance with that Directive.</w:t>
            </w:r>
          </w:p>
        </w:tc>
        <w:tc>
          <w:tcPr>
            <w:tcW w:w="324" w:type="pct"/>
            <w:shd w:val="clear" w:color="auto" w:fill="auto"/>
          </w:tcPr>
          <w:p w14:paraId="09EDA469" w14:textId="7FC90BD3" w:rsidR="00A8427C" w:rsidRPr="00576A3D" w:rsidRDefault="00A8427C" w:rsidP="00A8427C">
            <w:pPr>
              <w:jc w:val="both"/>
              <w:rPr>
                <w:rFonts w:eastAsia="MS Mincho"/>
                <w:sz w:val="18"/>
                <w:szCs w:val="18"/>
                <w:lang w:val="en-US"/>
              </w:rPr>
            </w:pPr>
            <w:r>
              <w:rPr>
                <w:rFonts w:eastAsia="MS Mincho"/>
                <w:sz w:val="18"/>
                <w:szCs w:val="18"/>
                <w:lang w:val="sr-Cyrl-RS"/>
              </w:rPr>
              <w:t>50.1</w:t>
            </w:r>
            <w:r w:rsidR="00AA245E">
              <w:rPr>
                <w:rFonts w:eastAsia="MS Mincho"/>
                <w:sz w:val="18"/>
                <w:szCs w:val="18"/>
                <w:lang w:val="en-US"/>
              </w:rPr>
              <w:t>.1)</w:t>
            </w:r>
          </w:p>
        </w:tc>
        <w:tc>
          <w:tcPr>
            <w:tcW w:w="1170" w:type="pct"/>
            <w:shd w:val="clear" w:color="auto" w:fill="auto"/>
          </w:tcPr>
          <w:p w14:paraId="037BAD89" w14:textId="77777777" w:rsidR="00A8427C" w:rsidRPr="00AF43DB" w:rsidRDefault="00A8427C" w:rsidP="00A8427C">
            <w:pPr>
              <w:jc w:val="both"/>
              <w:rPr>
                <w:sz w:val="18"/>
                <w:szCs w:val="18"/>
                <w:lang w:val="en-US"/>
              </w:rPr>
            </w:pPr>
            <w:r w:rsidRPr="00AF43DB">
              <w:rPr>
                <w:sz w:val="18"/>
                <w:szCs w:val="18"/>
                <w:lang w:val="en-US"/>
              </w:rPr>
              <w:t>Произвођач садног материјала може да производи садни материјал:</w:t>
            </w:r>
          </w:p>
          <w:p w14:paraId="454F4B6F" w14:textId="0190B424" w:rsidR="00A8427C" w:rsidRPr="003558D2" w:rsidRDefault="00A8427C" w:rsidP="00A8427C">
            <w:pPr>
              <w:jc w:val="both"/>
              <w:rPr>
                <w:sz w:val="18"/>
                <w:szCs w:val="18"/>
                <w:lang w:val="en-US"/>
              </w:rPr>
            </w:pPr>
            <w:r w:rsidRPr="00AF43DB">
              <w:rPr>
                <w:sz w:val="18"/>
                <w:szCs w:val="18"/>
                <w:lang w:val="en-US"/>
              </w:rPr>
              <w:t>1) сорте која је уписана у Регистар сорти;</w:t>
            </w:r>
          </w:p>
        </w:tc>
        <w:tc>
          <w:tcPr>
            <w:tcW w:w="416" w:type="pct"/>
            <w:shd w:val="clear" w:color="auto" w:fill="FFFFFF" w:themeFill="background1"/>
          </w:tcPr>
          <w:p w14:paraId="0E0DCC8D" w14:textId="70329B8B" w:rsidR="00A8427C" w:rsidRPr="00AF43DB"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466CF3A2" w14:textId="77777777" w:rsidR="00A8427C" w:rsidRPr="003558D2" w:rsidRDefault="00A8427C" w:rsidP="00A8427C">
            <w:pPr>
              <w:jc w:val="both"/>
              <w:rPr>
                <w:rFonts w:eastAsia="MS Mincho"/>
                <w:sz w:val="18"/>
                <w:szCs w:val="18"/>
                <w:lang w:val="en-US"/>
              </w:rPr>
            </w:pPr>
          </w:p>
        </w:tc>
        <w:tc>
          <w:tcPr>
            <w:tcW w:w="717" w:type="pct"/>
            <w:shd w:val="clear" w:color="auto" w:fill="auto"/>
          </w:tcPr>
          <w:p w14:paraId="426CEDED" w14:textId="227D9294" w:rsidR="00A8427C" w:rsidRPr="00CD1174" w:rsidRDefault="00A8427C" w:rsidP="00A8427C">
            <w:pPr>
              <w:jc w:val="both"/>
              <w:rPr>
                <w:rFonts w:eastAsia="MS Mincho"/>
                <w:lang w:val="en-US"/>
              </w:rPr>
            </w:pPr>
          </w:p>
        </w:tc>
      </w:tr>
      <w:tr w:rsidR="00A8427C" w:rsidRPr="00CD1174" w14:paraId="47F95095" w14:textId="77777777" w:rsidTr="00AF43DB">
        <w:tc>
          <w:tcPr>
            <w:tcW w:w="370" w:type="pct"/>
            <w:shd w:val="clear" w:color="auto" w:fill="auto"/>
          </w:tcPr>
          <w:p w14:paraId="0F716277" w14:textId="4CED8147" w:rsidR="00A8427C" w:rsidRPr="00AF43DB" w:rsidRDefault="00A8427C" w:rsidP="00A8427C">
            <w:pPr>
              <w:pStyle w:val="title-article-norm"/>
              <w:rPr>
                <w:sz w:val="18"/>
                <w:szCs w:val="18"/>
                <w:lang w:val="sr-Cyrl-RS"/>
              </w:rPr>
            </w:pPr>
            <w:r>
              <w:rPr>
                <w:sz w:val="18"/>
                <w:szCs w:val="18"/>
                <w:lang w:val="sr-Cyrl-RS"/>
              </w:rPr>
              <w:t>9.2.</w:t>
            </w:r>
          </w:p>
        </w:tc>
        <w:tc>
          <w:tcPr>
            <w:tcW w:w="1159" w:type="pct"/>
            <w:shd w:val="clear" w:color="auto" w:fill="auto"/>
          </w:tcPr>
          <w:p w14:paraId="726B26AA" w14:textId="77777777" w:rsidR="00A8427C" w:rsidRDefault="00A8427C" w:rsidP="00A8427C">
            <w:pPr>
              <w:jc w:val="both"/>
              <w:rPr>
                <w:sz w:val="18"/>
                <w:szCs w:val="18"/>
                <w:lang w:val="en-US"/>
              </w:rPr>
            </w:pPr>
            <w:r w:rsidRPr="003558D2">
              <w:rPr>
                <w:rFonts w:hint="eastAsia"/>
                <w:sz w:val="18"/>
                <w:szCs w:val="18"/>
                <w:lang w:val="en-US"/>
              </w:rPr>
              <w:t>2.  Without prejudice to Article 2 and paragraph 3 of this Article, vegetable propagating and planting material which belongs to genera or species listed in Annex II but which is not covered by Directive 2002/55/EC shall not be marketed within the Community unless it belongs to a variety officially accepted in at least one Member State.</w:t>
            </w:r>
          </w:p>
          <w:p w14:paraId="13B74ABC" w14:textId="77777777" w:rsidR="00AA245E" w:rsidRPr="003558D2" w:rsidRDefault="00AA245E" w:rsidP="00AA245E">
            <w:pPr>
              <w:jc w:val="both"/>
              <w:rPr>
                <w:sz w:val="18"/>
                <w:szCs w:val="18"/>
                <w:lang w:val="en-US"/>
              </w:rPr>
            </w:pPr>
            <w:r w:rsidRPr="003558D2">
              <w:rPr>
                <w:rFonts w:hint="eastAsia"/>
                <w:sz w:val="18"/>
                <w:szCs w:val="18"/>
                <w:lang w:val="en-US"/>
              </w:rPr>
              <w:t>The provisions laid down in Articles 4 and 5 and Article 9(3) of Directive 2002/55/EC shall apply to the conditions for acceptance.</w:t>
            </w:r>
          </w:p>
          <w:p w14:paraId="79BAD540" w14:textId="77777777" w:rsidR="00AA245E" w:rsidRPr="003558D2" w:rsidRDefault="00AA245E" w:rsidP="00AA245E">
            <w:pPr>
              <w:jc w:val="both"/>
              <w:rPr>
                <w:sz w:val="18"/>
                <w:szCs w:val="18"/>
                <w:lang w:val="en-US"/>
              </w:rPr>
            </w:pPr>
            <w:r w:rsidRPr="003558D2">
              <w:rPr>
                <w:rFonts w:hint="eastAsia"/>
                <w:sz w:val="18"/>
                <w:szCs w:val="18"/>
                <w:lang w:val="en-US"/>
              </w:rPr>
              <w:t>Article 3(2) and (4), Articles 6, 7, 8, 9(1), (2) and (4) and Articles 10 to 15 of that Directive shall apply </w:t>
            </w:r>
            <w:r w:rsidRPr="003558D2">
              <w:rPr>
                <w:rFonts w:hint="eastAsia"/>
                <w:i/>
                <w:iCs/>
                <w:sz w:val="18"/>
                <w:szCs w:val="18"/>
                <w:lang w:val="en-US"/>
              </w:rPr>
              <w:t>mutatis mutandis</w:t>
            </w:r>
            <w:r w:rsidRPr="003558D2">
              <w:rPr>
                <w:rFonts w:hint="eastAsia"/>
                <w:sz w:val="18"/>
                <w:szCs w:val="18"/>
                <w:lang w:val="en-US"/>
              </w:rPr>
              <w:t> to the procedures and formalities for acceptance and maintenance production.</w:t>
            </w:r>
          </w:p>
          <w:p w14:paraId="0BDB2F99" w14:textId="0F93F8FB" w:rsidR="00AA245E" w:rsidRPr="003558D2" w:rsidRDefault="00AA245E" w:rsidP="00AA245E">
            <w:pPr>
              <w:jc w:val="both"/>
              <w:rPr>
                <w:sz w:val="18"/>
                <w:szCs w:val="18"/>
                <w:lang w:val="en-US"/>
              </w:rPr>
            </w:pPr>
            <w:r w:rsidRPr="003558D2">
              <w:rPr>
                <w:rFonts w:hint="eastAsia"/>
                <w:sz w:val="18"/>
                <w:szCs w:val="18"/>
                <w:lang w:val="en-US"/>
              </w:rPr>
              <w:t>The results of unofficial tests and practical information gathered in the course of growing may be taken into consideration in each instance.</w:t>
            </w:r>
          </w:p>
        </w:tc>
        <w:tc>
          <w:tcPr>
            <w:tcW w:w="324" w:type="pct"/>
            <w:shd w:val="clear" w:color="auto" w:fill="FFFFFF" w:themeFill="background1"/>
          </w:tcPr>
          <w:p w14:paraId="72BDB52E" w14:textId="511A621C" w:rsidR="00A8427C" w:rsidRPr="00AA245E" w:rsidRDefault="00A8427C" w:rsidP="00A8427C">
            <w:pPr>
              <w:jc w:val="both"/>
              <w:rPr>
                <w:rFonts w:eastAsia="MS Mincho"/>
                <w:sz w:val="18"/>
                <w:szCs w:val="18"/>
                <w:lang w:val="en-US"/>
              </w:rPr>
            </w:pPr>
            <w:r>
              <w:rPr>
                <w:rFonts w:eastAsia="MS Mincho"/>
                <w:sz w:val="18"/>
                <w:szCs w:val="18"/>
                <w:lang w:val="sr-Cyrl-RS"/>
              </w:rPr>
              <w:t>50.1</w:t>
            </w:r>
            <w:r w:rsidR="00AA245E">
              <w:rPr>
                <w:rFonts w:eastAsia="MS Mincho"/>
                <w:sz w:val="18"/>
                <w:szCs w:val="18"/>
                <w:lang w:val="en-US"/>
              </w:rPr>
              <w:t>.1)</w:t>
            </w:r>
          </w:p>
        </w:tc>
        <w:tc>
          <w:tcPr>
            <w:tcW w:w="1170" w:type="pct"/>
            <w:shd w:val="clear" w:color="auto" w:fill="FFFFFF" w:themeFill="background1"/>
          </w:tcPr>
          <w:p w14:paraId="69631817" w14:textId="77777777" w:rsidR="00A8427C" w:rsidRPr="00AF43DB" w:rsidRDefault="00A8427C" w:rsidP="00A8427C">
            <w:pPr>
              <w:jc w:val="both"/>
              <w:rPr>
                <w:sz w:val="18"/>
                <w:szCs w:val="18"/>
                <w:lang w:val="en-US"/>
              </w:rPr>
            </w:pPr>
            <w:r w:rsidRPr="00AF43DB">
              <w:rPr>
                <w:sz w:val="18"/>
                <w:szCs w:val="18"/>
                <w:lang w:val="en-US"/>
              </w:rPr>
              <w:t>Произвођач садног материјала може да производи садни материјал:</w:t>
            </w:r>
          </w:p>
          <w:p w14:paraId="13073417" w14:textId="19A01AFA" w:rsidR="00A8427C" w:rsidRPr="003558D2" w:rsidRDefault="00A8427C" w:rsidP="00A8427C">
            <w:pPr>
              <w:jc w:val="both"/>
              <w:rPr>
                <w:sz w:val="18"/>
                <w:szCs w:val="18"/>
                <w:lang w:val="en-US"/>
              </w:rPr>
            </w:pPr>
            <w:r w:rsidRPr="00AF43DB">
              <w:rPr>
                <w:sz w:val="18"/>
                <w:szCs w:val="18"/>
                <w:lang w:val="en-US"/>
              </w:rPr>
              <w:t>1) сорте која је уписана у Регистар сорти;</w:t>
            </w:r>
          </w:p>
        </w:tc>
        <w:tc>
          <w:tcPr>
            <w:tcW w:w="416" w:type="pct"/>
            <w:shd w:val="clear" w:color="auto" w:fill="FFFFFF" w:themeFill="background1"/>
          </w:tcPr>
          <w:p w14:paraId="16660AE2" w14:textId="267C80E5" w:rsidR="00A8427C" w:rsidRPr="003558D2" w:rsidRDefault="00A8427C" w:rsidP="00A8427C">
            <w:pPr>
              <w:jc w:val="center"/>
              <w:rPr>
                <w:rFonts w:eastAsia="MS Mincho"/>
                <w:b/>
                <w:bCs/>
                <w:sz w:val="18"/>
                <w:szCs w:val="18"/>
                <w:lang w:val="en-US"/>
              </w:rPr>
            </w:pPr>
            <w:r>
              <w:rPr>
                <w:rFonts w:eastAsia="MS Mincho"/>
                <w:b/>
                <w:bCs/>
                <w:sz w:val="18"/>
                <w:szCs w:val="18"/>
                <w:lang w:val="sr-Cyrl-RS"/>
              </w:rPr>
              <w:t>ПУ</w:t>
            </w:r>
          </w:p>
        </w:tc>
        <w:tc>
          <w:tcPr>
            <w:tcW w:w="844" w:type="pct"/>
          </w:tcPr>
          <w:p w14:paraId="03165A50" w14:textId="77777777" w:rsidR="00A8427C" w:rsidRPr="003558D2" w:rsidRDefault="00A8427C" w:rsidP="00A8427C">
            <w:pPr>
              <w:jc w:val="both"/>
              <w:rPr>
                <w:rFonts w:eastAsia="MS Mincho"/>
                <w:sz w:val="18"/>
                <w:szCs w:val="18"/>
                <w:lang w:val="en-US"/>
              </w:rPr>
            </w:pPr>
          </w:p>
        </w:tc>
        <w:tc>
          <w:tcPr>
            <w:tcW w:w="717" w:type="pct"/>
            <w:shd w:val="clear" w:color="auto" w:fill="auto"/>
          </w:tcPr>
          <w:p w14:paraId="63BC403D" w14:textId="5CCB6CB6" w:rsidR="00A8427C" w:rsidRPr="00CD1174" w:rsidRDefault="00A8427C" w:rsidP="00A8427C">
            <w:pPr>
              <w:jc w:val="both"/>
              <w:rPr>
                <w:rFonts w:eastAsia="MS Mincho"/>
                <w:lang w:val="en-US"/>
              </w:rPr>
            </w:pPr>
          </w:p>
        </w:tc>
      </w:tr>
      <w:tr w:rsidR="00A8427C" w:rsidRPr="00CD1174" w14:paraId="40D5B586" w14:textId="77777777" w:rsidTr="00C548F3">
        <w:tc>
          <w:tcPr>
            <w:tcW w:w="370" w:type="pct"/>
            <w:shd w:val="clear" w:color="auto" w:fill="auto"/>
          </w:tcPr>
          <w:p w14:paraId="64DF9008" w14:textId="47729B06" w:rsidR="00A8427C" w:rsidRPr="00AF43DB" w:rsidRDefault="00A8427C" w:rsidP="00A8427C">
            <w:pPr>
              <w:pStyle w:val="title-article-norm"/>
              <w:rPr>
                <w:sz w:val="18"/>
                <w:szCs w:val="18"/>
                <w:lang w:val="sr-Cyrl-RS"/>
              </w:rPr>
            </w:pPr>
            <w:r>
              <w:rPr>
                <w:sz w:val="18"/>
                <w:szCs w:val="18"/>
                <w:lang w:val="sr-Cyrl-RS"/>
              </w:rPr>
              <w:t>9.3.</w:t>
            </w:r>
          </w:p>
        </w:tc>
        <w:tc>
          <w:tcPr>
            <w:tcW w:w="1159" w:type="pct"/>
            <w:shd w:val="clear" w:color="auto" w:fill="auto"/>
          </w:tcPr>
          <w:p w14:paraId="6FA57039" w14:textId="77777777" w:rsidR="00A8427C" w:rsidRPr="003558D2" w:rsidRDefault="00A8427C" w:rsidP="00A8427C">
            <w:pPr>
              <w:jc w:val="both"/>
              <w:rPr>
                <w:sz w:val="18"/>
                <w:szCs w:val="18"/>
                <w:lang w:val="en-US"/>
              </w:rPr>
            </w:pPr>
            <w:r w:rsidRPr="003558D2">
              <w:rPr>
                <w:rFonts w:hint="eastAsia"/>
                <w:sz w:val="18"/>
                <w:szCs w:val="18"/>
                <w:lang w:val="en-US"/>
              </w:rPr>
              <w:t>3.  Varieties officially accepted in accordance with paragraph 2 shall be entered in the Common Catalogue of Varieties of Vegetable Species referred to in Article 17 of Directive 2002/55/EC. Articles 16(2), 17, 18 and 19 of that Directive shall apply </w:t>
            </w:r>
            <w:r w:rsidRPr="003558D2">
              <w:rPr>
                <w:rFonts w:hint="eastAsia"/>
                <w:i/>
                <w:iCs/>
                <w:sz w:val="18"/>
                <w:szCs w:val="18"/>
                <w:lang w:val="en-US"/>
              </w:rPr>
              <w:t>mutatis mutandis</w:t>
            </w:r>
            <w:r w:rsidRPr="003558D2">
              <w:rPr>
                <w:rFonts w:hint="eastAsia"/>
                <w:sz w:val="18"/>
                <w:szCs w:val="18"/>
                <w:lang w:val="en-US"/>
              </w:rPr>
              <w:t>.</w:t>
            </w:r>
          </w:p>
        </w:tc>
        <w:tc>
          <w:tcPr>
            <w:tcW w:w="324" w:type="pct"/>
            <w:shd w:val="clear" w:color="auto" w:fill="auto"/>
          </w:tcPr>
          <w:p w14:paraId="38CF3B6F" w14:textId="77777777" w:rsidR="00A8427C" w:rsidRPr="003558D2" w:rsidRDefault="00A8427C" w:rsidP="00A8427C">
            <w:pPr>
              <w:jc w:val="both"/>
              <w:rPr>
                <w:rFonts w:eastAsia="MS Mincho"/>
                <w:sz w:val="18"/>
                <w:szCs w:val="18"/>
                <w:lang w:val="en-US"/>
              </w:rPr>
            </w:pPr>
          </w:p>
        </w:tc>
        <w:tc>
          <w:tcPr>
            <w:tcW w:w="1170" w:type="pct"/>
            <w:shd w:val="clear" w:color="auto" w:fill="auto"/>
          </w:tcPr>
          <w:p w14:paraId="0127ED91" w14:textId="77777777" w:rsidR="00A8427C" w:rsidRPr="003558D2" w:rsidRDefault="00A8427C" w:rsidP="00A8427C">
            <w:pPr>
              <w:jc w:val="both"/>
              <w:rPr>
                <w:sz w:val="18"/>
                <w:szCs w:val="18"/>
                <w:lang w:val="en-US"/>
              </w:rPr>
            </w:pPr>
          </w:p>
        </w:tc>
        <w:tc>
          <w:tcPr>
            <w:tcW w:w="416" w:type="pct"/>
            <w:shd w:val="clear" w:color="auto" w:fill="auto"/>
          </w:tcPr>
          <w:p w14:paraId="73D177CA" w14:textId="2F3E714A" w:rsidR="00A8427C" w:rsidRPr="003558D2" w:rsidRDefault="00A8427C" w:rsidP="00A8427C">
            <w:pPr>
              <w:jc w:val="center"/>
              <w:rPr>
                <w:rFonts w:eastAsia="MS Mincho"/>
                <w:b/>
                <w:bCs/>
                <w:sz w:val="18"/>
                <w:szCs w:val="18"/>
                <w:lang w:val="en-US"/>
              </w:rPr>
            </w:pPr>
            <w:r>
              <w:rPr>
                <w:rFonts w:eastAsia="MS Mincho"/>
                <w:b/>
                <w:bCs/>
                <w:sz w:val="18"/>
                <w:szCs w:val="18"/>
                <w:lang w:val="sr-Cyrl-RS"/>
              </w:rPr>
              <w:t>НП</w:t>
            </w:r>
          </w:p>
        </w:tc>
        <w:tc>
          <w:tcPr>
            <w:tcW w:w="844" w:type="pct"/>
          </w:tcPr>
          <w:p w14:paraId="07548EED" w14:textId="098CEC6B" w:rsidR="00A8427C" w:rsidRPr="003558D2" w:rsidRDefault="00A8427C" w:rsidP="00A8427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5ED6F5A" w14:textId="7DC55985" w:rsidR="00A8427C" w:rsidRPr="00CD1174" w:rsidRDefault="00A8427C" w:rsidP="00A8427C">
            <w:pPr>
              <w:jc w:val="both"/>
              <w:rPr>
                <w:rFonts w:eastAsia="MS Mincho"/>
                <w:lang w:val="en-US"/>
              </w:rPr>
            </w:pPr>
          </w:p>
        </w:tc>
      </w:tr>
      <w:tr w:rsidR="00A8427C" w:rsidRPr="00CD1174" w14:paraId="1FC8C9E9" w14:textId="77777777" w:rsidTr="00AE1DE7">
        <w:tc>
          <w:tcPr>
            <w:tcW w:w="370" w:type="pct"/>
            <w:shd w:val="clear" w:color="auto" w:fill="auto"/>
          </w:tcPr>
          <w:p w14:paraId="19B36F05" w14:textId="548B3FE0" w:rsidR="00A8427C" w:rsidRPr="00A90E87" w:rsidRDefault="00A8427C" w:rsidP="00A8427C">
            <w:pPr>
              <w:pStyle w:val="title-article-norm"/>
              <w:rPr>
                <w:sz w:val="18"/>
                <w:szCs w:val="18"/>
                <w:lang w:val="sr-Cyrl-RS"/>
              </w:rPr>
            </w:pPr>
            <w:r>
              <w:rPr>
                <w:sz w:val="18"/>
                <w:szCs w:val="18"/>
                <w:lang w:val="sr-Cyrl-RS"/>
              </w:rPr>
              <w:t>10.1.</w:t>
            </w:r>
          </w:p>
        </w:tc>
        <w:tc>
          <w:tcPr>
            <w:tcW w:w="1159" w:type="pct"/>
            <w:shd w:val="clear" w:color="auto" w:fill="auto"/>
          </w:tcPr>
          <w:p w14:paraId="13B6E10B" w14:textId="77777777" w:rsidR="00A8427C" w:rsidRPr="003558D2" w:rsidRDefault="00A8427C" w:rsidP="00A8427C">
            <w:pPr>
              <w:jc w:val="both"/>
              <w:rPr>
                <w:sz w:val="18"/>
                <w:szCs w:val="18"/>
                <w:lang w:val="en-US"/>
              </w:rPr>
            </w:pPr>
            <w:r w:rsidRPr="003558D2">
              <w:rPr>
                <w:rFonts w:hint="eastAsia"/>
                <w:sz w:val="18"/>
                <w:szCs w:val="18"/>
                <w:lang w:val="en-US"/>
              </w:rPr>
              <w:t>1.  While growing and during lifting or removal from the parent material, vegetable propagating and planting material shall be kept in separate lots.</w:t>
            </w:r>
          </w:p>
        </w:tc>
        <w:tc>
          <w:tcPr>
            <w:tcW w:w="324" w:type="pct"/>
            <w:shd w:val="clear" w:color="auto" w:fill="auto"/>
          </w:tcPr>
          <w:p w14:paraId="69E42EBF" w14:textId="61CDEF1F" w:rsidR="00A8427C" w:rsidRPr="00A90E87" w:rsidRDefault="00A8427C" w:rsidP="00A8427C">
            <w:pPr>
              <w:jc w:val="both"/>
              <w:rPr>
                <w:rFonts w:eastAsia="MS Mincho"/>
                <w:sz w:val="18"/>
                <w:szCs w:val="18"/>
                <w:lang w:val="sr-Cyrl-RS"/>
              </w:rPr>
            </w:pPr>
            <w:r>
              <w:rPr>
                <w:rFonts w:eastAsia="MS Mincho"/>
                <w:sz w:val="18"/>
                <w:szCs w:val="18"/>
                <w:lang w:val="sr-Cyrl-RS"/>
              </w:rPr>
              <w:t>59.5</w:t>
            </w:r>
          </w:p>
        </w:tc>
        <w:tc>
          <w:tcPr>
            <w:tcW w:w="1170" w:type="pct"/>
            <w:shd w:val="clear" w:color="auto" w:fill="auto"/>
          </w:tcPr>
          <w:p w14:paraId="71E247B9" w14:textId="6727463C" w:rsidR="00A8427C" w:rsidRPr="003558D2" w:rsidRDefault="00A8427C" w:rsidP="00A8427C">
            <w:pPr>
              <w:jc w:val="both"/>
              <w:rPr>
                <w:sz w:val="18"/>
                <w:szCs w:val="18"/>
                <w:lang w:val="en-US"/>
              </w:rPr>
            </w:pPr>
            <w:r w:rsidRPr="00A90E87">
              <w:rPr>
                <w:sz w:val="18"/>
                <w:szCs w:val="18"/>
                <w:lang w:val="en-US"/>
              </w:rPr>
              <w:t>Министар прописује захтеве квалитета садног материјала, по групи и врсти, као и категорији садног материјала.</w:t>
            </w:r>
          </w:p>
        </w:tc>
        <w:tc>
          <w:tcPr>
            <w:tcW w:w="416" w:type="pct"/>
            <w:shd w:val="clear" w:color="auto" w:fill="FFFFFF" w:themeFill="background1"/>
          </w:tcPr>
          <w:p w14:paraId="10E68B75" w14:textId="40DAD3A2" w:rsidR="00A8427C" w:rsidRPr="003558D2" w:rsidRDefault="00A8427C" w:rsidP="00A8427C">
            <w:pPr>
              <w:jc w:val="center"/>
              <w:rPr>
                <w:rFonts w:eastAsia="MS Mincho"/>
                <w:b/>
                <w:bCs/>
                <w:sz w:val="18"/>
                <w:szCs w:val="18"/>
                <w:lang w:val="en-US"/>
              </w:rPr>
            </w:pPr>
            <w:r>
              <w:rPr>
                <w:rFonts w:eastAsia="MS Mincho"/>
                <w:b/>
                <w:bCs/>
                <w:sz w:val="18"/>
                <w:szCs w:val="18"/>
                <w:lang w:val="sr-Cyrl-RS"/>
              </w:rPr>
              <w:t>ДУ</w:t>
            </w:r>
          </w:p>
        </w:tc>
        <w:tc>
          <w:tcPr>
            <w:tcW w:w="844" w:type="pct"/>
          </w:tcPr>
          <w:p w14:paraId="13F248E5" w14:textId="25F5C778" w:rsidR="00A8427C" w:rsidRPr="003558D2" w:rsidRDefault="00A8427C" w:rsidP="00A8427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7780B5BB" w14:textId="3F77C62D" w:rsidR="00A8427C" w:rsidRPr="00CD1174" w:rsidRDefault="00A8427C" w:rsidP="00A8427C">
            <w:pPr>
              <w:jc w:val="both"/>
              <w:rPr>
                <w:rFonts w:eastAsia="MS Mincho"/>
                <w:lang w:val="en-US"/>
              </w:rPr>
            </w:pPr>
          </w:p>
        </w:tc>
      </w:tr>
      <w:tr w:rsidR="00A8427C" w:rsidRPr="00CD1174" w14:paraId="7DE1FD2B" w14:textId="77777777" w:rsidTr="00AE1DE7">
        <w:tc>
          <w:tcPr>
            <w:tcW w:w="370" w:type="pct"/>
            <w:shd w:val="clear" w:color="auto" w:fill="auto"/>
          </w:tcPr>
          <w:p w14:paraId="74F6B699" w14:textId="622A9BA6" w:rsidR="00A8427C" w:rsidRPr="00AE1DE7" w:rsidRDefault="00A8427C" w:rsidP="00A8427C">
            <w:pPr>
              <w:pStyle w:val="title-article-norm"/>
              <w:rPr>
                <w:sz w:val="18"/>
                <w:szCs w:val="18"/>
                <w:lang w:val="sr-Cyrl-RS"/>
              </w:rPr>
            </w:pPr>
            <w:r>
              <w:rPr>
                <w:sz w:val="18"/>
                <w:szCs w:val="18"/>
                <w:lang w:val="sr-Cyrl-RS"/>
              </w:rPr>
              <w:t>10.2.</w:t>
            </w:r>
          </w:p>
        </w:tc>
        <w:tc>
          <w:tcPr>
            <w:tcW w:w="1159" w:type="pct"/>
            <w:shd w:val="clear" w:color="auto" w:fill="auto"/>
          </w:tcPr>
          <w:p w14:paraId="37C80C4F" w14:textId="77777777" w:rsidR="00A8427C" w:rsidRPr="003558D2" w:rsidRDefault="00A8427C" w:rsidP="00A8427C">
            <w:pPr>
              <w:jc w:val="both"/>
              <w:rPr>
                <w:sz w:val="18"/>
                <w:szCs w:val="18"/>
                <w:lang w:val="en-US"/>
              </w:rPr>
            </w:pPr>
            <w:r w:rsidRPr="003558D2">
              <w:rPr>
                <w:rFonts w:hint="eastAsia"/>
                <w:sz w:val="18"/>
                <w:szCs w:val="18"/>
                <w:lang w:val="en-US"/>
              </w:rPr>
              <w:t xml:space="preserve">2.  If vegetable propagating and planting material of different origins is put together or mixed during packaging, storage, </w:t>
            </w:r>
            <w:r w:rsidRPr="003558D2">
              <w:rPr>
                <w:rFonts w:hint="eastAsia"/>
                <w:sz w:val="18"/>
                <w:szCs w:val="18"/>
                <w:lang w:val="en-US"/>
              </w:rPr>
              <w:lastRenderedPageBreak/>
              <w:t>transport or at delivery, the supplier shall keep records including the following data: composition of the lot and origin of the individual components.</w:t>
            </w:r>
          </w:p>
        </w:tc>
        <w:tc>
          <w:tcPr>
            <w:tcW w:w="324" w:type="pct"/>
            <w:shd w:val="clear" w:color="auto" w:fill="auto"/>
          </w:tcPr>
          <w:p w14:paraId="108D0EF0" w14:textId="5D9BECB9" w:rsidR="00A8427C" w:rsidRPr="003558D2" w:rsidRDefault="00A8427C" w:rsidP="00A8427C">
            <w:pPr>
              <w:jc w:val="both"/>
              <w:rPr>
                <w:rFonts w:eastAsia="MS Mincho"/>
                <w:sz w:val="18"/>
                <w:szCs w:val="18"/>
                <w:lang w:val="en-US"/>
              </w:rPr>
            </w:pPr>
            <w:r>
              <w:rPr>
                <w:rFonts w:eastAsia="MS Mincho"/>
                <w:sz w:val="18"/>
                <w:szCs w:val="18"/>
                <w:lang w:val="sr-Cyrl-RS"/>
              </w:rPr>
              <w:lastRenderedPageBreak/>
              <w:t>59.5</w:t>
            </w:r>
          </w:p>
        </w:tc>
        <w:tc>
          <w:tcPr>
            <w:tcW w:w="1170" w:type="pct"/>
            <w:shd w:val="clear" w:color="auto" w:fill="auto"/>
          </w:tcPr>
          <w:p w14:paraId="0E82D7AB" w14:textId="30ADA0DE" w:rsidR="00A8427C" w:rsidRPr="003558D2" w:rsidRDefault="00A8427C" w:rsidP="00A8427C">
            <w:pPr>
              <w:jc w:val="both"/>
              <w:rPr>
                <w:sz w:val="18"/>
                <w:szCs w:val="18"/>
                <w:lang w:val="en-US"/>
              </w:rPr>
            </w:pPr>
            <w:r w:rsidRPr="00A90E87">
              <w:rPr>
                <w:sz w:val="18"/>
                <w:szCs w:val="18"/>
                <w:lang w:val="en-US"/>
              </w:rPr>
              <w:t>Министар прописује захтеве квалитета садног материјала, по групи и врсти, као и категорији садног материјала.</w:t>
            </w:r>
          </w:p>
        </w:tc>
        <w:tc>
          <w:tcPr>
            <w:tcW w:w="416" w:type="pct"/>
            <w:shd w:val="clear" w:color="auto" w:fill="FFFFFF" w:themeFill="background1"/>
          </w:tcPr>
          <w:p w14:paraId="4C9883BA" w14:textId="1840502F" w:rsidR="00A8427C" w:rsidRPr="003558D2" w:rsidRDefault="00A8427C" w:rsidP="00A8427C">
            <w:pPr>
              <w:jc w:val="center"/>
              <w:rPr>
                <w:rFonts w:eastAsia="MS Mincho"/>
                <w:b/>
                <w:bCs/>
                <w:sz w:val="18"/>
                <w:szCs w:val="18"/>
                <w:lang w:val="en-US"/>
              </w:rPr>
            </w:pPr>
            <w:r>
              <w:rPr>
                <w:rFonts w:eastAsia="MS Mincho"/>
                <w:b/>
                <w:bCs/>
                <w:sz w:val="18"/>
                <w:szCs w:val="18"/>
                <w:lang w:val="sr-Cyrl-RS"/>
              </w:rPr>
              <w:t>ДУ</w:t>
            </w:r>
          </w:p>
        </w:tc>
        <w:tc>
          <w:tcPr>
            <w:tcW w:w="844" w:type="pct"/>
          </w:tcPr>
          <w:p w14:paraId="36270E71" w14:textId="7650D49E" w:rsidR="00A8427C" w:rsidRPr="003558D2" w:rsidRDefault="00A8427C" w:rsidP="00A8427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120250C9" w14:textId="15F99E6C" w:rsidR="00A8427C" w:rsidRPr="00CD1174" w:rsidRDefault="00A8427C" w:rsidP="00A8427C">
            <w:pPr>
              <w:jc w:val="both"/>
              <w:rPr>
                <w:rFonts w:eastAsia="MS Mincho"/>
                <w:lang w:val="en-US"/>
              </w:rPr>
            </w:pPr>
          </w:p>
        </w:tc>
      </w:tr>
      <w:tr w:rsidR="00A8427C" w:rsidRPr="00CD1174" w14:paraId="59BC5B27" w14:textId="77777777" w:rsidTr="00AE1DE7">
        <w:tc>
          <w:tcPr>
            <w:tcW w:w="370" w:type="pct"/>
            <w:shd w:val="clear" w:color="auto" w:fill="auto"/>
          </w:tcPr>
          <w:p w14:paraId="61BA45C4" w14:textId="0975137E" w:rsidR="00A8427C" w:rsidRPr="00AE1DE7" w:rsidRDefault="00A8427C" w:rsidP="00A8427C">
            <w:pPr>
              <w:pStyle w:val="title-article-norm"/>
              <w:rPr>
                <w:sz w:val="18"/>
                <w:szCs w:val="18"/>
                <w:lang w:val="sr-Cyrl-RS"/>
              </w:rPr>
            </w:pPr>
            <w:r>
              <w:rPr>
                <w:sz w:val="18"/>
                <w:szCs w:val="18"/>
                <w:lang w:val="sr-Cyrl-RS"/>
              </w:rPr>
              <w:t>10.3.</w:t>
            </w:r>
          </w:p>
        </w:tc>
        <w:tc>
          <w:tcPr>
            <w:tcW w:w="1159" w:type="pct"/>
            <w:shd w:val="clear" w:color="auto" w:fill="auto"/>
          </w:tcPr>
          <w:p w14:paraId="421366D1" w14:textId="77777777" w:rsidR="00A8427C" w:rsidRPr="003558D2" w:rsidRDefault="00A8427C" w:rsidP="00A8427C">
            <w:pPr>
              <w:jc w:val="both"/>
              <w:rPr>
                <w:sz w:val="18"/>
                <w:szCs w:val="18"/>
                <w:lang w:val="en-US"/>
              </w:rPr>
            </w:pPr>
            <w:r w:rsidRPr="003558D2">
              <w:rPr>
                <w:rFonts w:hint="eastAsia"/>
                <w:sz w:val="18"/>
                <w:szCs w:val="18"/>
                <w:lang w:val="en-US"/>
              </w:rPr>
              <w:t>3.  Member States shall ensure compliance with the requirements of paragraphs 1 and 2 by carrying out official inspections.</w:t>
            </w:r>
          </w:p>
        </w:tc>
        <w:tc>
          <w:tcPr>
            <w:tcW w:w="324" w:type="pct"/>
            <w:shd w:val="clear" w:color="auto" w:fill="auto"/>
          </w:tcPr>
          <w:p w14:paraId="7D5C2801" w14:textId="169526F2" w:rsidR="00A8427C" w:rsidRPr="00AE1DE7" w:rsidRDefault="00A8427C" w:rsidP="00A8427C">
            <w:pPr>
              <w:jc w:val="both"/>
              <w:rPr>
                <w:rFonts w:eastAsia="MS Mincho"/>
                <w:sz w:val="18"/>
                <w:szCs w:val="18"/>
                <w:lang w:val="sr-Cyrl-RS"/>
              </w:rPr>
            </w:pPr>
            <w:r>
              <w:rPr>
                <w:rFonts w:eastAsia="MS Mincho"/>
                <w:sz w:val="18"/>
                <w:szCs w:val="18"/>
                <w:lang w:val="sr-Cyrl-RS"/>
              </w:rPr>
              <w:t>59.3</w:t>
            </w:r>
          </w:p>
        </w:tc>
        <w:tc>
          <w:tcPr>
            <w:tcW w:w="1170" w:type="pct"/>
            <w:shd w:val="clear" w:color="auto" w:fill="auto"/>
          </w:tcPr>
          <w:p w14:paraId="5377A486" w14:textId="177CC954" w:rsidR="00A8427C" w:rsidRPr="003558D2" w:rsidRDefault="00A8427C" w:rsidP="00A8427C">
            <w:pPr>
              <w:jc w:val="both"/>
              <w:rPr>
                <w:sz w:val="18"/>
                <w:szCs w:val="18"/>
                <w:lang w:val="en-US"/>
              </w:rPr>
            </w:pPr>
            <w:r w:rsidRPr="00AE1DE7">
              <w:rPr>
                <w:sz w:val="18"/>
                <w:szCs w:val="18"/>
                <w:lang w:val="en-US"/>
              </w:rPr>
              <w:t>Квалитет садног материјала утврђује се током контроле и контроле под надзором, визуелним прегледом и/или лабораторијском анализом.</w:t>
            </w:r>
          </w:p>
        </w:tc>
        <w:tc>
          <w:tcPr>
            <w:tcW w:w="416" w:type="pct"/>
            <w:shd w:val="clear" w:color="auto" w:fill="FFFFFF" w:themeFill="background1"/>
          </w:tcPr>
          <w:p w14:paraId="2FEF93C1" w14:textId="67FC9679" w:rsidR="00A8427C" w:rsidRPr="00AE1DE7"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29F621EE" w14:textId="77777777" w:rsidR="00A8427C" w:rsidRPr="003558D2" w:rsidRDefault="00A8427C" w:rsidP="00A8427C">
            <w:pPr>
              <w:jc w:val="both"/>
              <w:rPr>
                <w:rFonts w:eastAsia="MS Mincho"/>
                <w:sz w:val="18"/>
                <w:szCs w:val="18"/>
                <w:lang w:val="en-US"/>
              </w:rPr>
            </w:pPr>
          </w:p>
        </w:tc>
        <w:tc>
          <w:tcPr>
            <w:tcW w:w="717" w:type="pct"/>
            <w:shd w:val="clear" w:color="auto" w:fill="auto"/>
          </w:tcPr>
          <w:p w14:paraId="15041C3F" w14:textId="1361CCAF" w:rsidR="00A8427C" w:rsidRPr="00CD1174" w:rsidRDefault="00A8427C" w:rsidP="00A8427C">
            <w:pPr>
              <w:jc w:val="both"/>
              <w:rPr>
                <w:rFonts w:eastAsia="MS Mincho"/>
                <w:lang w:val="en-US"/>
              </w:rPr>
            </w:pPr>
          </w:p>
        </w:tc>
      </w:tr>
      <w:tr w:rsidR="00A8427C" w:rsidRPr="00CD1174" w14:paraId="41C77604" w14:textId="77777777" w:rsidTr="00AE1DE7">
        <w:tc>
          <w:tcPr>
            <w:tcW w:w="370" w:type="pct"/>
            <w:shd w:val="clear" w:color="auto" w:fill="auto"/>
          </w:tcPr>
          <w:p w14:paraId="28DE09CD" w14:textId="3194E605" w:rsidR="00A8427C" w:rsidRPr="00AE1DE7" w:rsidRDefault="00A8427C" w:rsidP="00A8427C">
            <w:pPr>
              <w:pStyle w:val="title-article-norm"/>
              <w:rPr>
                <w:sz w:val="18"/>
                <w:szCs w:val="18"/>
                <w:lang w:val="sr-Cyrl-RS"/>
              </w:rPr>
            </w:pPr>
            <w:r>
              <w:rPr>
                <w:sz w:val="18"/>
                <w:szCs w:val="18"/>
                <w:lang w:val="sr-Cyrl-RS"/>
              </w:rPr>
              <w:t>11.1.</w:t>
            </w:r>
          </w:p>
        </w:tc>
        <w:tc>
          <w:tcPr>
            <w:tcW w:w="1159" w:type="pct"/>
            <w:shd w:val="clear" w:color="auto" w:fill="auto"/>
          </w:tcPr>
          <w:p w14:paraId="692ACE8B" w14:textId="77777777" w:rsidR="00A8427C" w:rsidRPr="003558D2" w:rsidRDefault="00A8427C" w:rsidP="00A8427C">
            <w:pPr>
              <w:jc w:val="both"/>
              <w:rPr>
                <w:sz w:val="18"/>
                <w:szCs w:val="18"/>
                <w:lang w:val="en-US"/>
              </w:rPr>
            </w:pPr>
            <w:r w:rsidRPr="003558D2">
              <w:rPr>
                <w:rFonts w:hint="eastAsia"/>
                <w:sz w:val="18"/>
                <w:szCs w:val="18"/>
                <w:lang w:val="en-US"/>
              </w:rPr>
              <w:t>1.  Without prejudice to Article 10(2), vegetable propagating and planting material shall be marketed only in sufficiently homogeneous lots and if they are recognised as complying with this Directive and are accompanied by a document made out by the supplier in accordance with the conditions laid down in the schedule established pursuant to Article 4. If an official statement appears on this document, it shall be clearly separated from all other contents of the document.</w:t>
            </w:r>
          </w:p>
        </w:tc>
        <w:tc>
          <w:tcPr>
            <w:tcW w:w="324" w:type="pct"/>
            <w:shd w:val="clear" w:color="auto" w:fill="auto"/>
          </w:tcPr>
          <w:p w14:paraId="2A4298DE" w14:textId="30EA3EE0" w:rsidR="00A8427C" w:rsidRPr="00AE1DE7" w:rsidRDefault="00A8427C" w:rsidP="00A8427C">
            <w:pPr>
              <w:jc w:val="both"/>
              <w:rPr>
                <w:rFonts w:eastAsia="MS Mincho"/>
                <w:sz w:val="18"/>
                <w:szCs w:val="18"/>
                <w:lang w:val="sr-Cyrl-RS"/>
              </w:rPr>
            </w:pPr>
            <w:r>
              <w:rPr>
                <w:rFonts w:eastAsia="MS Mincho"/>
                <w:sz w:val="18"/>
                <w:szCs w:val="18"/>
                <w:lang w:val="sr-Cyrl-RS"/>
              </w:rPr>
              <w:t>61.1</w:t>
            </w:r>
          </w:p>
        </w:tc>
        <w:tc>
          <w:tcPr>
            <w:tcW w:w="1170" w:type="pct"/>
            <w:shd w:val="clear" w:color="auto" w:fill="auto"/>
          </w:tcPr>
          <w:p w14:paraId="57EF457A" w14:textId="78369B24" w:rsidR="00A8427C" w:rsidRPr="003558D2" w:rsidRDefault="00A8427C" w:rsidP="00A8427C">
            <w:pPr>
              <w:jc w:val="both"/>
              <w:rPr>
                <w:sz w:val="18"/>
                <w:szCs w:val="18"/>
                <w:lang w:val="en-US"/>
              </w:rPr>
            </w:pPr>
            <w:r w:rsidRPr="00AE1DE7">
              <w:rPr>
                <w:sz w:val="18"/>
                <w:szCs w:val="18"/>
                <w:lang w:val="en-US"/>
              </w:rPr>
              <w:t>Садни материјал ставља се на тржиште у уједначеним партијама, оригинално упакован и пломбиран, обележен етикетом у боји прописаној за категорију садног материјала.</w:t>
            </w:r>
          </w:p>
        </w:tc>
        <w:tc>
          <w:tcPr>
            <w:tcW w:w="416" w:type="pct"/>
            <w:shd w:val="clear" w:color="auto" w:fill="FFFFFF" w:themeFill="background1"/>
          </w:tcPr>
          <w:p w14:paraId="11494871" w14:textId="1A7373A3" w:rsidR="00A8427C" w:rsidRPr="00AE1DE7"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588D3BD1" w14:textId="77777777" w:rsidR="00A8427C" w:rsidRPr="003558D2" w:rsidRDefault="00A8427C" w:rsidP="00A8427C">
            <w:pPr>
              <w:jc w:val="both"/>
              <w:rPr>
                <w:rFonts w:eastAsia="MS Mincho"/>
                <w:sz w:val="18"/>
                <w:szCs w:val="18"/>
                <w:lang w:val="en-US"/>
              </w:rPr>
            </w:pPr>
          </w:p>
        </w:tc>
        <w:tc>
          <w:tcPr>
            <w:tcW w:w="717" w:type="pct"/>
            <w:shd w:val="clear" w:color="auto" w:fill="auto"/>
          </w:tcPr>
          <w:p w14:paraId="436CD8D7" w14:textId="37BC942C" w:rsidR="00A8427C" w:rsidRPr="00CD1174" w:rsidRDefault="00A8427C" w:rsidP="00A8427C">
            <w:pPr>
              <w:jc w:val="both"/>
              <w:rPr>
                <w:rFonts w:eastAsia="MS Mincho"/>
                <w:lang w:val="en-US"/>
              </w:rPr>
            </w:pPr>
          </w:p>
        </w:tc>
      </w:tr>
      <w:tr w:rsidR="00A8427C" w:rsidRPr="00CD1174" w14:paraId="0F967EB7" w14:textId="77777777" w:rsidTr="00AE1DE7">
        <w:tc>
          <w:tcPr>
            <w:tcW w:w="370" w:type="pct"/>
            <w:shd w:val="clear" w:color="auto" w:fill="auto"/>
          </w:tcPr>
          <w:p w14:paraId="1C073CFD" w14:textId="5F486D2E" w:rsidR="00A8427C" w:rsidRPr="00AE1DE7" w:rsidRDefault="00A8427C" w:rsidP="00A8427C">
            <w:pPr>
              <w:pStyle w:val="title-article-norm"/>
              <w:rPr>
                <w:sz w:val="18"/>
                <w:szCs w:val="18"/>
                <w:lang w:val="sr-Cyrl-RS"/>
              </w:rPr>
            </w:pPr>
            <w:r>
              <w:rPr>
                <w:sz w:val="18"/>
                <w:szCs w:val="18"/>
                <w:lang w:val="sr-Cyrl-RS"/>
              </w:rPr>
              <w:t>11.1.</w:t>
            </w:r>
          </w:p>
        </w:tc>
        <w:tc>
          <w:tcPr>
            <w:tcW w:w="1159" w:type="pct"/>
            <w:shd w:val="clear" w:color="auto" w:fill="auto"/>
          </w:tcPr>
          <w:p w14:paraId="5CBB7EF7" w14:textId="77777777" w:rsidR="00A8427C" w:rsidRPr="003558D2" w:rsidRDefault="00A8427C" w:rsidP="00A8427C">
            <w:pPr>
              <w:jc w:val="both"/>
              <w:rPr>
                <w:sz w:val="18"/>
                <w:szCs w:val="18"/>
                <w:lang w:val="en-US"/>
              </w:rPr>
            </w:pPr>
            <w:r w:rsidRPr="003558D2">
              <w:rPr>
                <w:rFonts w:hint="eastAsia"/>
                <w:sz w:val="18"/>
                <w:szCs w:val="18"/>
                <w:lang w:val="en-US"/>
              </w:rPr>
              <w:t>Requirements on vegetable propagating and planting material for labelling and/or sealing and packaging shall be set out in the schedule referred to in Article 4.</w:t>
            </w:r>
          </w:p>
        </w:tc>
        <w:tc>
          <w:tcPr>
            <w:tcW w:w="324" w:type="pct"/>
            <w:shd w:val="clear" w:color="auto" w:fill="auto"/>
          </w:tcPr>
          <w:p w14:paraId="2002A765" w14:textId="2A193165" w:rsidR="00A8427C" w:rsidRPr="00AE1DE7" w:rsidRDefault="00A8427C" w:rsidP="00A8427C">
            <w:pPr>
              <w:jc w:val="both"/>
              <w:rPr>
                <w:rFonts w:eastAsia="MS Mincho"/>
                <w:sz w:val="18"/>
                <w:szCs w:val="18"/>
                <w:lang w:val="sr-Cyrl-RS"/>
              </w:rPr>
            </w:pPr>
            <w:r>
              <w:rPr>
                <w:rFonts w:eastAsia="MS Mincho"/>
                <w:sz w:val="18"/>
                <w:szCs w:val="18"/>
                <w:lang w:val="sr-Cyrl-RS"/>
              </w:rPr>
              <w:t>61.3</w:t>
            </w:r>
          </w:p>
        </w:tc>
        <w:tc>
          <w:tcPr>
            <w:tcW w:w="1170" w:type="pct"/>
            <w:shd w:val="clear" w:color="auto" w:fill="auto"/>
          </w:tcPr>
          <w:p w14:paraId="20DC831E" w14:textId="2388C676" w:rsidR="00A8427C" w:rsidRPr="00AE1DE7" w:rsidRDefault="00A8427C" w:rsidP="00A8427C">
            <w:pPr>
              <w:jc w:val="both"/>
              <w:rPr>
                <w:sz w:val="18"/>
                <w:szCs w:val="18"/>
                <w:lang w:val="sr-Cyrl-RS"/>
              </w:rPr>
            </w:pPr>
            <w:r w:rsidRPr="00AE1DE7">
              <w:rPr>
                <w:sz w:val="18"/>
                <w:szCs w:val="18"/>
                <w:lang w:val="en-GB"/>
              </w:rPr>
              <w:t>Министар прописује начин паковања, пломбирања и обележавања садног материјала, по групи и врсти, као и категорији садног материјала.</w:t>
            </w:r>
          </w:p>
        </w:tc>
        <w:tc>
          <w:tcPr>
            <w:tcW w:w="416" w:type="pct"/>
            <w:shd w:val="clear" w:color="auto" w:fill="FFFFFF" w:themeFill="background1"/>
          </w:tcPr>
          <w:p w14:paraId="469EDCEE" w14:textId="0B29760A" w:rsidR="00A8427C" w:rsidRPr="003558D2" w:rsidRDefault="00A8427C" w:rsidP="00A8427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5ADEADCB" w14:textId="50A2148E" w:rsidR="00A8427C" w:rsidRPr="003558D2" w:rsidRDefault="00A8427C" w:rsidP="00A8427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78E77CB" w14:textId="74FB6AE4" w:rsidR="00A8427C" w:rsidRPr="00CD1174" w:rsidRDefault="00A8427C" w:rsidP="00A8427C">
            <w:pPr>
              <w:jc w:val="both"/>
              <w:rPr>
                <w:rFonts w:eastAsia="MS Mincho"/>
                <w:lang w:val="en-US"/>
              </w:rPr>
            </w:pPr>
          </w:p>
        </w:tc>
      </w:tr>
      <w:tr w:rsidR="00A8427C" w:rsidRPr="00CD1174" w14:paraId="0F6F20A3" w14:textId="77777777" w:rsidTr="00AE1DE7">
        <w:tc>
          <w:tcPr>
            <w:tcW w:w="370" w:type="pct"/>
            <w:shd w:val="clear" w:color="auto" w:fill="auto"/>
          </w:tcPr>
          <w:p w14:paraId="1B87EF66" w14:textId="6CD99089" w:rsidR="00A8427C" w:rsidRPr="00AE1DE7" w:rsidRDefault="00A8427C" w:rsidP="00A8427C">
            <w:pPr>
              <w:pStyle w:val="title-article-norm"/>
              <w:rPr>
                <w:sz w:val="18"/>
                <w:szCs w:val="18"/>
                <w:lang w:val="sr-Cyrl-RS"/>
              </w:rPr>
            </w:pPr>
            <w:r>
              <w:rPr>
                <w:sz w:val="18"/>
                <w:szCs w:val="18"/>
                <w:lang w:val="sr-Cyrl-RS"/>
              </w:rPr>
              <w:t>11.2.</w:t>
            </w:r>
          </w:p>
        </w:tc>
        <w:tc>
          <w:tcPr>
            <w:tcW w:w="1159" w:type="pct"/>
            <w:shd w:val="clear" w:color="auto" w:fill="auto"/>
          </w:tcPr>
          <w:p w14:paraId="48F7E961" w14:textId="77777777" w:rsidR="00A8427C" w:rsidRPr="003558D2" w:rsidRDefault="00A8427C" w:rsidP="00A8427C">
            <w:pPr>
              <w:jc w:val="both"/>
              <w:rPr>
                <w:sz w:val="18"/>
                <w:szCs w:val="18"/>
                <w:lang w:val="en-US"/>
              </w:rPr>
            </w:pPr>
            <w:r w:rsidRPr="003558D2">
              <w:rPr>
                <w:rFonts w:hint="eastAsia"/>
                <w:sz w:val="18"/>
                <w:szCs w:val="18"/>
                <w:lang w:val="en-US"/>
              </w:rPr>
              <w:t>2.  In the case of supply by the retailer of vegetable propagating and planting material to a non-professional final consumer, requirements on labelling may be confined to appropriate product information.</w:t>
            </w:r>
          </w:p>
        </w:tc>
        <w:tc>
          <w:tcPr>
            <w:tcW w:w="324" w:type="pct"/>
            <w:shd w:val="clear" w:color="auto" w:fill="auto"/>
          </w:tcPr>
          <w:p w14:paraId="69C11975" w14:textId="3A7DB859" w:rsidR="00A8427C" w:rsidRPr="00AE1DE7" w:rsidRDefault="00A8427C" w:rsidP="00A8427C">
            <w:pPr>
              <w:jc w:val="both"/>
              <w:rPr>
                <w:rFonts w:eastAsia="MS Mincho"/>
                <w:sz w:val="18"/>
                <w:szCs w:val="18"/>
                <w:lang w:val="sr-Cyrl-RS"/>
              </w:rPr>
            </w:pPr>
            <w:r>
              <w:rPr>
                <w:rFonts w:eastAsia="MS Mincho"/>
                <w:sz w:val="18"/>
                <w:szCs w:val="18"/>
                <w:lang w:val="sr-Cyrl-RS"/>
              </w:rPr>
              <w:t>61.2</w:t>
            </w:r>
          </w:p>
        </w:tc>
        <w:tc>
          <w:tcPr>
            <w:tcW w:w="1170" w:type="pct"/>
            <w:shd w:val="clear" w:color="auto" w:fill="auto"/>
          </w:tcPr>
          <w:p w14:paraId="2FFA9AEF" w14:textId="663FB29A" w:rsidR="00A8427C" w:rsidRPr="003558D2" w:rsidRDefault="00A8427C" w:rsidP="00A8427C">
            <w:pPr>
              <w:jc w:val="both"/>
              <w:rPr>
                <w:sz w:val="18"/>
                <w:szCs w:val="18"/>
                <w:lang w:val="en-US"/>
              </w:rPr>
            </w:pPr>
            <w:r w:rsidRPr="00AE1DE7">
              <w:rPr>
                <w:sz w:val="18"/>
                <w:szCs w:val="18"/>
                <w:lang w:val="en-US"/>
              </w:rPr>
              <w:t>Поред етикете из става 1. овога члана садни материјал може бити додатно обележен.</w:t>
            </w:r>
          </w:p>
        </w:tc>
        <w:tc>
          <w:tcPr>
            <w:tcW w:w="416" w:type="pct"/>
            <w:shd w:val="clear" w:color="auto" w:fill="FFFFFF" w:themeFill="background1"/>
          </w:tcPr>
          <w:p w14:paraId="3C169F36" w14:textId="30F64420" w:rsidR="00A8427C" w:rsidRPr="00AE1DE7"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3A68727B" w14:textId="77777777" w:rsidR="00A8427C" w:rsidRPr="003558D2" w:rsidRDefault="00A8427C" w:rsidP="00A8427C">
            <w:pPr>
              <w:jc w:val="both"/>
              <w:rPr>
                <w:rFonts w:eastAsia="MS Mincho"/>
                <w:sz w:val="18"/>
                <w:szCs w:val="18"/>
                <w:lang w:val="en-US"/>
              </w:rPr>
            </w:pPr>
          </w:p>
        </w:tc>
        <w:tc>
          <w:tcPr>
            <w:tcW w:w="717" w:type="pct"/>
            <w:shd w:val="clear" w:color="auto" w:fill="auto"/>
          </w:tcPr>
          <w:p w14:paraId="4AE6B308" w14:textId="2BBE30F2" w:rsidR="00A8427C" w:rsidRPr="00CD1174" w:rsidRDefault="00A8427C" w:rsidP="00A8427C">
            <w:pPr>
              <w:jc w:val="both"/>
              <w:rPr>
                <w:rFonts w:eastAsia="MS Mincho"/>
                <w:lang w:val="en-US"/>
              </w:rPr>
            </w:pPr>
          </w:p>
        </w:tc>
      </w:tr>
      <w:tr w:rsidR="00A8427C" w:rsidRPr="00CD1174" w14:paraId="5A0914D1" w14:textId="77777777" w:rsidTr="00AE1DE7">
        <w:tc>
          <w:tcPr>
            <w:tcW w:w="370" w:type="pct"/>
            <w:shd w:val="clear" w:color="auto" w:fill="auto"/>
          </w:tcPr>
          <w:p w14:paraId="3860BCC6" w14:textId="1746D471" w:rsidR="00A8427C" w:rsidRPr="00AE1DE7" w:rsidRDefault="00A8427C" w:rsidP="00792F51">
            <w:pPr>
              <w:pStyle w:val="title-article-norm"/>
              <w:rPr>
                <w:sz w:val="18"/>
                <w:szCs w:val="18"/>
                <w:lang w:val="sr-Cyrl-RS"/>
              </w:rPr>
            </w:pPr>
            <w:r>
              <w:rPr>
                <w:sz w:val="18"/>
                <w:szCs w:val="18"/>
                <w:lang w:val="sr-Cyrl-RS"/>
              </w:rPr>
              <w:t>12.1.</w:t>
            </w:r>
          </w:p>
        </w:tc>
        <w:tc>
          <w:tcPr>
            <w:tcW w:w="1159" w:type="pct"/>
            <w:shd w:val="clear" w:color="auto" w:fill="auto"/>
          </w:tcPr>
          <w:p w14:paraId="7236C2B5" w14:textId="77777777" w:rsidR="00A8427C" w:rsidRPr="003558D2" w:rsidRDefault="00A8427C" w:rsidP="00A8427C">
            <w:pPr>
              <w:jc w:val="both"/>
              <w:rPr>
                <w:sz w:val="18"/>
                <w:szCs w:val="18"/>
                <w:lang w:val="en-US"/>
              </w:rPr>
            </w:pPr>
            <w:r w:rsidRPr="003558D2">
              <w:rPr>
                <w:rFonts w:hint="eastAsia"/>
                <w:sz w:val="18"/>
                <w:szCs w:val="18"/>
                <w:lang w:val="en-US"/>
              </w:rPr>
              <w:t>1.  Member States may exempt:</w:t>
            </w:r>
          </w:p>
          <w:p w14:paraId="59CFF36E" w14:textId="77777777" w:rsidR="00A8427C" w:rsidRDefault="00A8427C" w:rsidP="00A8427C">
            <w:pPr>
              <w:jc w:val="both"/>
              <w:rPr>
                <w:sz w:val="18"/>
                <w:szCs w:val="18"/>
                <w:lang w:val="en-US"/>
              </w:rPr>
            </w:pPr>
            <w:r w:rsidRPr="003558D2">
              <w:rPr>
                <w:rFonts w:hint="eastAsia"/>
                <w:sz w:val="18"/>
                <w:szCs w:val="18"/>
                <w:lang w:val="en-US"/>
              </w:rPr>
              <w:t>(a) from the application of Article 11, small producers all of whose production and sales of vegetable propagating and planting material is intended for final use by persons on the local market who are not professionally involved in plant production (</w:t>
            </w:r>
            <w:r w:rsidRPr="003558D2">
              <w:rPr>
                <w:rFonts w:hint="eastAsia"/>
                <w:sz w:val="18"/>
                <w:szCs w:val="18"/>
                <w:lang w:val="en-US"/>
              </w:rPr>
              <w:t>‘</w:t>
            </w:r>
            <w:r w:rsidRPr="003558D2">
              <w:rPr>
                <w:rFonts w:hint="eastAsia"/>
                <w:sz w:val="18"/>
                <w:szCs w:val="18"/>
                <w:lang w:val="en-US"/>
              </w:rPr>
              <w:t>local circulation</w:t>
            </w:r>
            <w:r w:rsidRPr="003558D2">
              <w:rPr>
                <w:rFonts w:hint="eastAsia"/>
                <w:sz w:val="18"/>
                <w:szCs w:val="18"/>
                <w:lang w:val="en-US"/>
              </w:rPr>
              <w:t>’</w:t>
            </w:r>
            <w:r w:rsidRPr="003558D2">
              <w:rPr>
                <w:rFonts w:hint="eastAsia"/>
                <w:sz w:val="18"/>
                <w:szCs w:val="18"/>
                <w:lang w:val="en-US"/>
              </w:rPr>
              <w:t>);</w:t>
            </w:r>
          </w:p>
          <w:p w14:paraId="39D87E3C" w14:textId="19BA9C6E" w:rsidR="00792F51" w:rsidRPr="003558D2" w:rsidRDefault="00792F51" w:rsidP="00A8427C">
            <w:pPr>
              <w:jc w:val="both"/>
              <w:rPr>
                <w:sz w:val="18"/>
                <w:szCs w:val="18"/>
                <w:lang w:val="en-US"/>
              </w:rPr>
            </w:pPr>
            <w:r w:rsidRPr="003558D2">
              <w:rPr>
                <w:rFonts w:hint="eastAsia"/>
                <w:sz w:val="18"/>
                <w:szCs w:val="18"/>
                <w:lang w:val="en-US"/>
              </w:rPr>
              <w:t>(b) from the controls and official inspection referred to in Article 18, the local circulation of vegetable propagating and planting materials produced by such exempt persons.</w:t>
            </w:r>
          </w:p>
        </w:tc>
        <w:tc>
          <w:tcPr>
            <w:tcW w:w="324" w:type="pct"/>
            <w:shd w:val="clear" w:color="auto" w:fill="auto"/>
          </w:tcPr>
          <w:p w14:paraId="416F8D9A" w14:textId="2B6F52D1" w:rsidR="00A8427C" w:rsidRPr="00AE1DE7" w:rsidRDefault="00A8427C" w:rsidP="00A8427C">
            <w:pPr>
              <w:jc w:val="both"/>
              <w:rPr>
                <w:rFonts w:eastAsia="MS Mincho"/>
                <w:sz w:val="18"/>
                <w:szCs w:val="18"/>
                <w:lang w:val="sr-Cyrl-RS"/>
              </w:rPr>
            </w:pPr>
            <w:r>
              <w:rPr>
                <w:rFonts w:eastAsia="MS Mincho"/>
                <w:sz w:val="18"/>
                <w:szCs w:val="18"/>
                <w:lang w:val="sr-Cyrl-RS"/>
              </w:rPr>
              <w:t>65</w:t>
            </w:r>
          </w:p>
        </w:tc>
        <w:tc>
          <w:tcPr>
            <w:tcW w:w="1170" w:type="pct"/>
            <w:shd w:val="clear" w:color="auto" w:fill="auto"/>
          </w:tcPr>
          <w:p w14:paraId="6999EB1B" w14:textId="77777777" w:rsidR="00A8427C" w:rsidRPr="00AE1DE7" w:rsidRDefault="00A8427C" w:rsidP="00A8427C">
            <w:pPr>
              <w:jc w:val="both"/>
              <w:rPr>
                <w:sz w:val="18"/>
                <w:szCs w:val="18"/>
                <w:lang w:val="en-US"/>
              </w:rPr>
            </w:pPr>
            <w:r w:rsidRPr="00AE1DE7">
              <w:rPr>
                <w:sz w:val="18"/>
                <w:szCs w:val="18"/>
                <w:lang w:val="en-US"/>
              </w:rPr>
              <w:t>На производњу и стављање на тржиште садног материјала малог произвођача не примењују се одредбе чл. 49-64. овог закона.</w:t>
            </w:r>
          </w:p>
          <w:p w14:paraId="3A992441" w14:textId="590EA762" w:rsidR="00A8427C" w:rsidRPr="003558D2" w:rsidRDefault="00A8427C" w:rsidP="00A8427C">
            <w:pPr>
              <w:jc w:val="both"/>
              <w:rPr>
                <w:sz w:val="18"/>
                <w:szCs w:val="18"/>
                <w:lang w:val="en-US"/>
              </w:rPr>
            </w:pPr>
            <w:r w:rsidRPr="00AE1DE7">
              <w:rPr>
                <w:sz w:val="18"/>
                <w:szCs w:val="18"/>
                <w:lang w:val="en-US"/>
              </w:rPr>
              <w:t>Министар прописује групе и биљне врсте, количине по групи и биљној врсти, услове производње, начин обележавања и паковања, услове за стављање на тржиште садног материјала малог произвођача, као и начин вођења евиденције малих произвођача.</w:t>
            </w:r>
          </w:p>
        </w:tc>
        <w:tc>
          <w:tcPr>
            <w:tcW w:w="416" w:type="pct"/>
            <w:shd w:val="clear" w:color="auto" w:fill="FFFFFF" w:themeFill="background1"/>
          </w:tcPr>
          <w:p w14:paraId="20109C78" w14:textId="5CC69F88" w:rsidR="00A8427C" w:rsidRPr="003558D2" w:rsidRDefault="00A8427C" w:rsidP="00A8427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24A675F4" w14:textId="4AE3001E" w:rsidR="00A8427C" w:rsidRPr="003558D2" w:rsidRDefault="00A8427C" w:rsidP="00A8427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384F6CAE" w14:textId="5A87BE90" w:rsidR="00A8427C" w:rsidRPr="00CD1174" w:rsidRDefault="00A8427C" w:rsidP="00A8427C">
            <w:pPr>
              <w:jc w:val="both"/>
              <w:rPr>
                <w:rFonts w:eastAsia="MS Mincho"/>
                <w:lang w:val="en-US"/>
              </w:rPr>
            </w:pPr>
          </w:p>
        </w:tc>
      </w:tr>
      <w:tr w:rsidR="00A8427C" w:rsidRPr="00CD1174" w14:paraId="3033A9D5" w14:textId="77777777" w:rsidTr="00EE24AB">
        <w:tc>
          <w:tcPr>
            <w:tcW w:w="370" w:type="pct"/>
            <w:shd w:val="clear" w:color="auto" w:fill="auto"/>
          </w:tcPr>
          <w:p w14:paraId="35746FAA" w14:textId="614C2F02" w:rsidR="00A8427C" w:rsidRPr="00EE24AB" w:rsidRDefault="00A8427C" w:rsidP="00A8427C">
            <w:pPr>
              <w:pStyle w:val="title-article-norm"/>
              <w:rPr>
                <w:sz w:val="18"/>
                <w:szCs w:val="18"/>
                <w:lang w:val="sr-Cyrl-RS"/>
              </w:rPr>
            </w:pPr>
            <w:r>
              <w:rPr>
                <w:sz w:val="18"/>
                <w:szCs w:val="18"/>
                <w:lang w:val="sr-Cyrl-RS"/>
              </w:rPr>
              <w:t>12.2.</w:t>
            </w:r>
          </w:p>
        </w:tc>
        <w:tc>
          <w:tcPr>
            <w:tcW w:w="1159" w:type="pct"/>
            <w:shd w:val="clear" w:color="auto" w:fill="auto"/>
          </w:tcPr>
          <w:p w14:paraId="4EECA40C" w14:textId="77777777" w:rsidR="00A8427C" w:rsidRPr="003558D2" w:rsidRDefault="00A8427C" w:rsidP="00A8427C">
            <w:pPr>
              <w:jc w:val="both"/>
              <w:rPr>
                <w:sz w:val="18"/>
                <w:szCs w:val="18"/>
                <w:lang w:val="en-US"/>
              </w:rPr>
            </w:pPr>
            <w:r w:rsidRPr="003558D2">
              <w:rPr>
                <w:rFonts w:hint="eastAsia"/>
                <w:sz w:val="18"/>
                <w:szCs w:val="18"/>
                <w:lang w:val="en-US"/>
              </w:rPr>
              <w:t xml:space="preserve">2.  Implementing measures relating to other requirements concerning the exemptions referred to in paragraph 1, in particular as regards the concepts of </w:t>
            </w:r>
            <w:r w:rsidRPr="003558D2">
              <w:rPr>
                <w:rFonts w:hint="eastAsia"/>
                <w:sz w:val="18"/>
                <w:szCs w:val="18"/>
                <w:lang w:val="en-US"/>
              </w:rPr>
              <w:t>‘</w:t>
            </w:r>
            <w:r w:rsidRPr="003558D2">
              <w:rPr>
                <w:rFonts w:hint="eastAsia"/>
                <w:sz w:val="18"/>
                <w:szCs w:val="18"/>
                <w:lang w:val="en-US"/>
              </w:rPr>
              <w:t>small producers</w:t>
            </w:r>
            <w:r w:rsidRPr="003558D2">
              <w:rPr>
                <w:rFonts w:hint="eastAsia"/>
                <w:sz w:val="18"/>
                <w:szCs w:val="18"/>
                <w:lang w:val="en-US"/>
              </w:rPr>
              <w:t>’</w:t>
            </w:r>
            <w:r w:rsidRPr="003558D2">
              <w:rPr>
                <w:rFonts w:hint="eastAsia"/>
                <w:sz w:val="18"/>
                <w:szCs w:val="18"/>
                <w:lang w:val="en-US"/>
              </w:rPr>
              <w:t xml:space="preserve"> and </w:t>
            </w:r>
            <w:r w:rsidRPr="003558D2">
              <w:rPr>
                <w:rFonts w:hint="eastAsia"/>
                <w:sz w:val="18"/>
                <w:szCs w:val="18"/>
                <w:lang w:val="en-US"/>
              </w:rPr>
              <w:t>‘</w:t>
            </w:r>
            <w:r w:rsidRPr="003558D2">
              <w:rPr>
                <w:rFonts w:hint="eastAsia"/>
                <w:sz w:val="18"/>
                <w:szCs w:val="18"/>
                <w:lang w:val="en-US"/>
              </w:rPr>
              <w:t>local market</w:t>
            </w:r>
            <w:r w:rsidRPr="003558D2">
              <w:rPr>
                <w:rFonts w:hint="eastAsia"/>
                <w:sz w:val="18"/>
                <w:szCs w:val="18"/>
                <w:lang w:val="en-US"/>
              </w:rPr>
              <w:t>’</w:t>
            </w:r>
            <w:r w:rsidRPr="003558D2">
              <w:rPr>
                <w:rFonts w:hint="eastAsia"/>
                <w:sz w:val="18"/>
                <w:szCs w:val="18"/>
                <w:lang w:val="en-US"/>
              </w:rPr>
              <w:t xml:space="preserve">, and to </w:t>
            </w:r>
            <w:r w:rsidRPr="003558D2">
              <w:rPr>
                <w:rFonts w:hint="eastAsia"/>
                <w:sz w:val="18"/>
                <w:szCs w:val="18"/>
                <w:lang w:val="en-US"/>
              </w:rPr>
              <w:lastRenderedPageBreak/>
              <w:t>the relevant procedures, shall be adopted in accordance with the procedure referred to in Article 21(2)</w:t>
            </w:r>
          </w:p>
        </w:tc>
        <w:tc>
          <w:tcPr>
            <w:tcW w:w="324" w:type="pct"/>
            <w:shd w:val="clear" w:color="auto" w:fill="auto"/>
          </w:tcPr>
          <w:p w14:paraId="675E51A6" w14:textId="351F5942" w:rsidR="00A8427C" w:rsidRPr="00EE24AB" w:rsidRDefault="00792F51" w:rsidP="00792F51">
            <w:pPr>
              <w:jc w:val="both"/>
              <w:rPr>
                <w:rFonts w:eastAsia="MS Mincho"/>
                <w:sz w:val="18"/>
                <w:szCs w:val="18"/>
                <w:lang w:val="sr-Cyrl-RS"/>
              </w:rPr>
            </w:pPr>
            <w:r>
              <w:rPr>
                <w:rFonts w:eastAsia="MS Mincho"/>
                <w:sz w:val="18"/>
                <w:szCs w:val="18"/>
                <w:lang w:val="sr-Cyrl-RS"/>
              </w:rPr>
              <w:lastRenderedPageBreak/>
              <w:t>6</w:t>
            </w:r>
            <w:r>
              <w:rPr>
                <w:rFonts w:eastAsia="MS Mincho"/>
                <w:sz w:val="18"/>
                <w:szCs w:val="18"/>
                <w:lang w:val="en-US"/>
              </w:rPr>
              <w:t>5</w:t>
            </w:r>
            <w:r w:rsidR="00A8427C">
              <w:rPr>
                <w:rFonts w:eastAsia="MS Mincho"/>
                <w:sz w:val="18"/>
                <w:szCs w:val="18"/>
                <w:lang w:val="sr-Cyrl-RS"/>
              </w:rPr>
              <w:t>.2</w:t>
            </w:r>
          </w:p>
        </w:tc>
        <w:tc>
          <w:tcPr>
            <w:tcW w:w="1170" w:type="pct"/>
            <w:shd w:val="clear" w:color="auto" w:fill="auto"/>
          </w:tcPr>
          <w:p w14:paraId="286F3FB9" w14:textId="3DD648A7" w:rsidR="00A8427C" w:rsidRPr="003558D2" w:rsidRDefault="00A8427C" w:rsidP="00A8427C">
            <w:pPr>
              <w:jc w:val="both"/>
              <w:rPr>
                <w:sz w:val="18"/>
                <w:szCs w:val="18"/>
                <w:lang w:val="en-US"/>
              </w:rPr>
            </w:pPr>
            <w:r w:rsidRPr="00AE1DE7">
              <w:rPr>
                <w:sz w:val="18"/>
                <w:szCs w:val="18"/>
                <w:lang w:val="en-US"/>
              </w:rPr>
              <w:t xml:space="preserve">Министар прописује групе и биљне врсте, количине по групи и биљној врсти, услове производње, начин обележавања и паковања, услове за стављање на тржиште садног материјала </w:t>
            </w:r>
            <w:r w:rsidRPr="00AE1DE7">
              <w:rPr>
                <w:sz w:val="18"/>
                <w:szCs w:val="18"/>
                <w:lang w:val="en-US"/>
              </w:rPr>
              <w:lastRenderedPageBreak/>
              <w:t>малог произвођача, као и начин вођења евиденције малих произвођача.</w:t>
            </w:r>
          </w:p>
        </w:tc>
        <w:tc>
          <w:tcPr>
            <w:tcW w:w="416" w:type="pct"/>
            <w:shd w:val="clear" w:color="auto" w:fill="FFFFFF" w:themeFill="background1"/>
          </w:tcPr>
          <w:p w14:paraId="4EEC5DB2" w14:textId="15FC8785" w:rsidR="00A8427C" w:rsidRPr="003558D2" w:rsidRDefault="00A8427C" w:rsidP="00A8427C">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64690464" w14:textId="13E7BF01" w:rsidR="00A8427C" w:rsidRPr="003558D2" w:rsidRDefault="00A8427C" w:rsidP="00A8427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5CD34610" w14:textId="77787D3A" w:rsidR="00A8427C" w:rsidRPr="00CD1174" w:rsidRDefault="00A8427C" w:rsidP="00A8427C">
            <w:pPr>
              <w:jc w:val="both"/>
              <w:rPr>
                <w:rFonts w:eastAsia="MS Mincho"/>
                <w:lang w:val="en-US"/>
              </w:rPr>
            </w:pPr>
          </w:p>
        </w:tc>
      </w:tr>
      <w:tr w:rsidR="00A8427C" w:rsidRPr="00CD1174" w14:paraId="409024D5" w14:textId="77777777" w:rsidTr="00B66904">
        <w:tc>
          <w:tcPr>
            <w:tcW w:w="370" w:type="pct"/>
            <w:shd w:val="clear" w:color="auto" w:fill="auto"/>
          </w:tcPr>
          <w:p w14:paraId="16A2DA82" w14:textId="2EB3DDA3" w:rsidR="00A8427C" w:rsidRPr="00B66904" w:rsidRDefault="00A8427C" w:rsidP="00A8427C">
            <w:pPr>
              <w:pStyle w:val="title-article-norm"/>
              <w:rPr>
                <w:sz w:val="18"/>
                <w:szCs w:val="18"/>
                <w:lang w:val="sr-Cyrl-RS"/>
              </w:rPr>
            </w:pPr>
            <w:r>
              <w:rPr>
                <w:sz w:val="18"/>
                <w:szCs w:val="18"/>
                <w:lang w:val="sr-Cyrl-RS"/>
              </w:rPr>
              <w:t>13.</w:t>
            </w:r>
          </w:p>
        </w:tc>
        <w:tc>
          <w:tcPr>
            <w:tcW w:w="1159" w:type="pct"/>
            <w:shd w:val="clear" w:color="auto" w:fill="auto"/>
          </w:tcPr>
          <w:p w14:paraId="00A55EC2" w14:textId="77777777" w:rsidR="00A8427C" w:rsidRPr="003558D2" w:rsidRDefault="00A8427C" w:rsidP="00A8427C">
            <w:pPr>
              <w:jc w:val="both"/>
              <w:rPr>
                <w:sz w:val="18"/>
                <w:szCs w:val="18"/>
                <w:lang w:val="en-US"/>
              </w:rPr>
            </w:pPr>
            <w:r w:rsidRPr="003558D2">
              <w:rPr>
                <w:sz w:val="18"/>
                <w:szCs w:val="18"/>
                <w:lang w:val="en-US"/>
              </w:rPr>
              <w:t>In the event of temporary difficulties in the supply of vegetable propagating and planting material satisfying the requirements of this Directive, measures may be adopted, in accordance with the procedure referred to in Article 21(2), concerning the marketing of vegetable propagating and planting material meeting less stringent requirements, without prejudice to the plant health rules laid down in Directive 2000/29/EC.</w:t>
            </w:r>
          </w:p>
        </w:tc>
        <w:tc>
          <w:tcPr>
            <w:tcW w:w="324" w:type="pct"/>
            <w:shd w:val="clear" w:color="auto" w:fill="auto"/>
          </w:tcPr>
          <w:p w14:paraId="6330EE6C" w14:textId="69B924E1" w:rsidR="00A8427C" w:rsidRPr="00B66904" w:rsidRDefault="00A8427C" w:rsidP="00A8427C">
            <w:pPr>
              <w:jc w:val="both"/>
              <w:rPr>
                <w:rFonts w:eastAsia="MS Mincho"/>
                <w:sz w:val="18"/>
                <w:szCs w:val="18"/>
                <w:lang w:val="sr-Cyrl-RS"/>
              </w:rPr>
            </w:pPr>
            <w:r>
              <w:rPr>
                <w:rFonts w:eastAsia="MS Mincho"/>
                <w:sz w:val="18"/>
                <w:szCs w:val="18"/>
                <w:lang w:val="sr-Cyrl-RS"/>
              </w:rPr>
              <w:t>60</w:t>
            </w:r>
          </w:p>
        </w:tc>
        <w:tc>
          <w:tcPr>
            <w:tcW w:w="1170" w:type="pct"/>
            <w:shd w:val="clear" w:color="auto" w:fill="auto"/>
          </w:tcPr>
          <w:p w14:paraId="54DE6662" w14:textId="77777777" w:rsidR="00A8427C" w:rsidRPr="00B66904" w:rsidRDefault="00A8427C" w:rsidP="00A8427C">
            <w:pPr>
              <w:jc w:val="both"/>
              <w:rPr>
                <w:sz w:val="18"/>
                <w:szCs w:val="18"/>
                <w:lang w:val="en-US"/>
              </w:rPr>
            </w:pPr>
            <w:r w:rsidRPr="00B66904">
              <w:rPr>
                <w:sz w:val="18"/>
                <w:szCs w:val="18"/>
                <w:lang w:val="en-US"/>
              </w:rPr>
              <w:t>Изузетно од члана 59. овог закона услед привремених потешкоћа у снабдевању садним материјалом изазваних природним непогодама или непредвиђеним околностима Министарство може одобрити, у ограниченом временском року, стављање на тржиште садног материјала који не испуњава све захтеве квалитета у односу на вегетативну развијеност.</w:t>
            </w:r>
          </w:p>
          <w:p w14:paraId="5B90A54E" w14:textId="7A57A516" w:rsidR="00A8427C" w:rsidRPr="003558D2" w:rsidRDefault="00A8427C" w:rsidP="00A8427C">
            <w:pPr>
              <w:jc w:val="both"/>
              <w:rPr>
                <w:sz w:val="18"/>
                <w:szCs w:val="18"/>
                <w:lang w:val="en-US"/>
              </w:rPr>
            </w:pPr>
            <w:r w:rsidRPr="00B66904">
              <w:rPr>
                <w:sz w:val="18"/>
                <w:szCs w:val="18"/>
                <w:lang w:val="en-US"/>
              </w:rPr>
              <w:t>Садни материјал из става 1. овог члана мора да испуњава услове у погледу здравственог стања и да буде посебно обележен.</w:t>
            </w:r>
          </w:p>
        </w:tc>
        <w:tc>
          <w:tcPr>
            <w:tcW w:w="416" w:type="pct"/>
            <w:shd w:val="clear" w:color="auto" w:fill="FFFFFF" w:themeFill="background1"/>
          </w:tcPr>
          <w:p w14:paraId="57229A45" w14:textId="2D359321" w:rsidR="00A8427C" w:rsidRPr="00B66904" w:rsidRDefault="00A8427C" w:rsidP="00A8427C">
            <w:pPr>
              <w:jc w:val="center"/>
              <w:rPr>
                <w:rFonts w:eastAsia="MS Mincho"/>
                <w:b/>
                <w:bCs/>
                <w:sz w:val="18"/>
                <w:szCs w:val="18"/>
                <w:lang w:val="sr-Cyrl-RS"/>
              </w:rPr>
            </w:pPr>
            <w:r>
              <w:rPr>
                <w:rFonts w:eastAsia="MS Mincho"/>
                <w:b/>
                <w:bCs/>
                <w:sz w:val="18"/>
                <w:szCs w:val="18"/>
                <w:lang w:val="sr-Cyrl-RS"/>
              </w:rPr>
              <w:t>ПУ</w:t>
            </w:r>
          </w:p>
        </w:tc>
        <w:tc>
          <w:tcPr>
            <w:tcW w:w="844" w:type="pct"/>
          </w:tcPr>
          <w:p w14:paraId="534B9460" w14:textId="77777777" w:rsidR="00A8427C" w:rsidRPr="003558D2" w:rsidRDefault="00A8427C" w:rsidP="00A8427C">
            <w:pPr>
              <w:jc w:val="both"/>
              <w:rPr>
                <w:rFonts w:eastAsia="MS Mincho"/>
                <w:sz w:val="18"/>
                <w:szCs w:val="18"/>
                <w:lang w:val="en-US"/>
              </w:rPr>
            </w:pPr>
          </w:p>
        </w:tc>
        <w:tc>
          <w:tcPr>
            <w:tcW w:w="717" w:type="pct"/>
            <w:shd w:val="clear" w:color="auto" w:fill="auto"/>
          </w:tcPr>
          <w:p w14:paraId="65852959" w14:textId="03AE5DA7" w:rsidR="00A8427C" w:rsidRPr="00CD1174" w:rsidRDefault="00A8427C" w:rsidP="00A8427C">
            <w:pPr>
              <w:jc w:val="both"/>
              <w:rPr>
                <w:rFonts w:eastAsia="MS Mincho"/>
                <w:lang w:val="en-US"/>
              </w:rPr>
            </w:pPr>
          </w:p>
        </w:tc>
      </w:tr>
      <w:tr w:rsidR="00A83B7D" w:rsidRPr="00CD1174" w14:paraId="07FC75FF" w14:textId="77777777" w:rsidTr="00C548F3">
        <w:tc>
          <w:tcPr>
            <w:tcW w:w="370" w:type="pct"/>
            <w:shd w:val="clear" w:color="auto" w:fill="auto"/>
          </w:tcPr>
          <w:p w14:paraId="3F7556A8" w14:textId="0EE32115" w:rsidR="00A83B7D" w:rsidRPr="002C7569" w:rsidRDefault="00A83B7D" w:rsidP="00A83B7D">
            <w:pPr>
              <w:pStyle w:val="title-article-norm"/>
              <w:rPr>
                <w:sz w:val="18"/>
                <w:szCs w:val="18"/>
                <w:lang w:val="sr-Cyrl-RS"/>
              </w:rPr>
            </w:pPr>
            <w:r>
              <w:rPr>
                <w:sz w:val="18"/>
                <w:szCs w:val="18"/>
                <w:lang w:val="sr-Cyrl-RS"/>
              </w:rPr>
              <w:t>14.1.</w:t>
            </w:r>
          </w:p>
        </w:tc>
        <w:tc>
          <w:tcPr>
            <w:tcW w:w="1159" w:type="pct"/>
            <w:shd w:val="clear" w:color="auto" w:fill="auto"/>
          </w:tcPr>
          <w:p w14:paraId="138A3AD5" w14:textId="77777777" w:rsidR="00A83B7D" w:rsidRPr="003558D2" w:rsidRDefault="00A83B7D" w:rsidP="00A83B7D">
            <w:pPr>
              <w:jc w:val="both"/>
              <w:rPr>
                <w:sz w:val="18"/>
                <w:szCs w:val="18"/>
                <w:lang w:val="en-US"/>
              </w:rPr>
            </w:pPr>
            <w:r w:rsidRPr="003558D2">
              <w:rPr>
                <w:rFonts w:hint="eastAsia"/>
                <w:sz w:val="18"/>
                <w:szCs w:val="18"/>
                <w:lang w:val="en-US"/>
              </w:rPr>
              <w:t>1.  The marketing of vegetable propagating and planting material which complies with the requirements and conditions of this Directive shall be subject to no restrictions as regards supplier, plant health, growing medium and inspection arrangements other than those laid down in this Directive.</w:t>
            </w:r>
          </w:p>
        </w:tc>
        <w:tc>
          <w:tcPr>
            <w:tcW w:w="324" w:type="pct"/>
            <w:shd w:val="clear" w:color="auto" w:fill="auto"/>
          </w:tcPr>
          <w:p w14:paraId="38FFC204" w14:textId="77777777" w:rsidR="00A83B7D" w:rsidRPr="003558D2" w:rsidRDefault="00A83B7D" w:rsidP="00A83B7D">
            <w:pPr>
              <w:jc w:val="both"/>
              <w:rPr>
                <w:rFonts w:eastAsia="MS Mincho"/>
                <w:sz w:val="18"/>
                <w:szCs w:val="18"/>
                <w:lang w:val="en-US"/>
              </w:rPr>
            </w:pPr>
            <w:r w:rsidRPr="003558D2">
              <w:rPr>
                <w:rFonts w:eastAsia="MS Mincho"/>
                <w:sz w:val="18"/>
                <w:szCs w:val="18"/>
                <w:lang w:val="en-US"/>
              </w:rPr>
              <w:t>-</w:t>
            </w:r>
          </w:p>
        </w:tc>
        <w:tc>
          <w:tcPr>
            <w:tcW w:w="1170" w:type="pct"/>
            <w:shd w:val="clear" w:color="auto" w:fill="auto"/>
          </w:tcPr>
          <w:p w14:paraId="46C2D59D" w14:textId="77777777" w:rsidR="00A83B7D" w:rsidRPr="003558D2" w:rsidRDefault="00A83B7D" w:rsidP="00A83B7D">
            <w:pPr>
              <w:jc w:val="both"/>
              <w:rPr>
                <w:sz w:val="18"/>
                <w:szCs w:val="18"/>
                <w:lang w:val="en-US"/>
              </w:rPr>
            </w:pPr>
            <w:r w:rsidRPr="003558D2">
              <w:rPr>
                <w:sz w:val="18"/>
                <w:szCs w:val="18"/>
                <w:lang w:val="en-US"/>
              </w:rPr>
              <w:t>-</w:t>
            </w:r>
          </w:p>
        </w:tc>
        <w:tc>
          <w:tcPr>
            <w:tcW w:w="416" w:type="pct"/>
            <w:shd w:val="clear" w:color="auto" w:fill="auto"/>
          </w:tcPr>
          <w:p w14:paraId="3B89D0C9" w14:textId="02F70DCB" w:rsidR="00A83B7D" w:rsidRPr="002C7569" w:rsidRDefault="00A83B7D" w:rsidP="00A83B7D">
            <w:pPr>
              <w:jc w:val="center"/>
              <w:rPr>
                <w:rFonts w:eastAsia="MS Mincho"/>
                <w:b/>
                <w:bCs/>
                <w:sz w:val="18"/>
                <w:szCs w:val="18"/>
                <w:lang w:val="sr-Cyrl-RS"/>
              </w:rPr>
            </w:pPr>
            <w:r>
              <w:rPr>
                <w:rFonts w:eastAsia="MS Mincho"/>
                <w:b/>
                <w:bCs/>
                <w:sz w:val="18"/>
                <w:szCs w:val="18"/>
                <w:lang w:val="sr-Cyrl-RS"/>
              </w:rPr>
              <w:t>НП</w:t>
            </w:r>
          </w:p>
        </w:tc>
        <w:tc>
          <w:tcPr>
            <w:tcW w:w="844" w:type="pct"/>
          </w:tcPr>
          <w:p w14:paraId="665FC1C6" w14:textId="03CCB0B0" w:rsidR="00A83B7D" w:rsidRPr="003558D2" w:rsidRDefault="00A83B7D" w:rsidP="00A83B7D">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11B8650" w14:textId="22C42469" w:rsidR="00A83B7D" w:rsidRPr="00FE24F1" w:rsidRDefault="00A83B7D" w:rsidP="00A83B7D">
            <w:pPr>
              <w:jc w:val="both"/>
              <w:rPr>
                <w:rFonts w:eastAsia="MS Mincho"/>
                <w:lang w:val="sr-Latn-RS"/>
              </w:rPr>
            </w:pPr>
          </w:p>
        </w:tc>
      </w:tr>
      <w:tr w:rsidR="00A83B7D" w:rsidRPr="00CD1174" w14:paraId="1888F09A" w14:textId="77777777" w:rsidTr="00C548F3">
        <w:tc>
          <w:tcPr>
            <w:tcW w:w="370" w:type="pct"/>
            <w:shd w:val="clear" w:color="auto" w:fill="auto"/>
          </w:tcPr>
          <w:p w14:paraId="7B475D53" w14:textId="065D66D6" w:rsidR="00A83B7D" w:rsidRPr="002C7569" w:rsidRDefault="00A83B7D" w:rsidP="00A83B7D">
            <w:pPr>
              <w:pStyle w:val="title-article-norm"/>
              <w:rPr>
                <w:sz w:val="18"/>
                <w:szCs w:val="18"/>
                <w:lang w:val="sr-Cyrl-RS"/>
              </w:rPr>
            </w:pPr>
            <w:r>
              <w:rPr>
                <w:sz w:val="18"/>
                <w:szCs w:val="18"/>
                <w:lang w:val="sr-Cyrl-RS"/>
              </w:rPr>
              <w:t>14.2.</w:t>
            </w:r>
          </w:p>
        </w:tc>
        <w:tc>
          <w:tcPr>
            <w:tcW w:w="1159" w:type="pct"/>
            <w:shd w:val="clear" w:color="auto" w:fill="auto"/>
          </w:tcPr>
          <w:p w14:paraId="7BD42100" w14:textId="77777777" w:rsidR="00A83B7D" w:rsidRPr="003558D2" w:rsidRDefault="00A83B7D" w:rsidP="00A83B7D">
            <w:pPr>
              <w:jc w:val="both"/>
              <w:rPr>
                <w:sz w:val="18"/>
                <w:szCs w:val="18"/>
                <w:lang w:val="en-US"/>
              </w:rPr>
            </w:pPr>
            <w:r w:rsidRPr="003558D2">
              <w:rPr>
                <w:rFonts w:hint="eastAsia"/>
                <w:sz w:val="18"/>
                <w:szCs w:val="18"/>
                <w:lang w:val="en-US"/>
              </w:rPr>
              <w:t>2.  The marketing of vegetable propagating and planting material whose variety is entered in the Common Catalogue of Varieties of Vegetable Species shall not be subject to any restriction as regards variety other than those laid down or referred to in this Directive.</w:t>
            </w:r>
          </w:p>
        </w:tc>
        <w:tc>
          <w:tcPr>
            <w:tcW w:w="324" w:type="pct"/>
            <w:shd w:val="clear" w:color="auto" w:fill="auto"/>
          </w:tcPr>
          <w:p w14:paraId="1402F3EA" w14:textId="77777777" w:rsidR="00A83B7D" w:rsidRPr="003558D2" w:rsidRDefault="00A83B7D" w:rsidP="00A83B7D">
            <w:pPr>
              <w:jc w:val="both"/>
              <w:rPr>
                <w:rFonts w:eastAsia="MS Mincho"/>
                <w:sz w:val="18"/>
                <w:szCs w:val="18"/>
                <w:lang w:val="en-US"/>
              </w:rPr>
            </w:pPr>
          </w:p>
        </w:tc>
        <w:tc>
          <w:tcPr>
            <w:tcW w:w="1170" w:type="pct"/>
            <w:shd w:val="clear" w:color="auto" w:fill="auto"/>
          </w:tcPr>
          <w:p w14:paraId="505415AC" w14:textId="77777777" w:rsidR="00A83B7D" w:rsidRPr="003558D2" w:rsidRDefault="00A83B7D" w:rsidP="00A83B7D">
            <w:pPr>
              <w:jc w:val="both"/>
              <w:rPr>
                <w:sz w:val="18"/>
                <w:szCs w:val="18"/>
                <w:lang w:val="en-US"/>
              </w:rPr>
            </w:pPr>
          </w:p>
        </w:tc>
        <w:tc>
          <w:tcPr>
            <w:tcW w:w="416" w:type="pct"/>
            <w:shd w:val="clear" w:color="auto" w:fill="auto"/>
          </w:tcPr>
          <w:p w14:paraId="44D05421" w14:textId="59FE8BC5" w:rsidR="00A83B7D" w:rsidRPr="003558D2" w:rsidRDefault="00A83B7D" w:rsidP="00A83B7D">
            <w:pPr>
              <w:jc w:val="center"/>
              <w:rPr>
                <w:rFonts w:eastAsia="MS Mincho"/>
                <w:b/>
                <w:bCs/>
                <w:sz w:val="18"/>
                <w:szCs w:val="18"/>
                <w:lang w:val="en-US"/>
              </w:rPr>
            </w:pPr>
            <w:r>
              <w:rPr>
                <w:rFonts w:eastAsia="MS Mincho"/>
                <w:b/>
                <w:bCs/>
                <w:sz w:val="18"/>
                <w:szCs w:val="18"/>
                <w:lang w:val="sr-Cyrl-RS"/>
              </w:rPr>
              <w:t>НП</w:t>
            </w:r>
          </w:p>
        </w:tc>
        <w:tc>
          <w:tcPr>
            <w:tcW w:w="844" w:type="pct"/>
          </w:tcPr>
          <w:p w14:paraId="5B9E8A62" w14:textId="1544E873" w:rsidR="00A83B7D" w:rsidRPr="003558D2" w:rsidRDefault="00A83B7D" w:rsidP="00A83B7D">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7385E5E" w14:textId="0F963C20" w:rsidR="00A83B7D" w:rsidRPr="00CD1174" w:rsidRDefault="00A83B7D" w:rsidP="00A83B7D">
            <w:pPr>
              <w:jc w:val="both"/>
              <w:rPr>
                <w:rFonts w:eastAsia="MS Mincho"/>
                <w:lang w:val="en-US"/>
              </w:rPr>
            </w:pPr>
          </w:p>
        </w:tc>
      </w:tr>
      <w:tr w:rsidR="00A83B7D" w:rsidRPr="00CD1174" w14:paraId="08E9212F" w14:textId="77777777" w:rsidTr="00C548F3">
        <w:tc>
          <w:tcPr>
            <w:tcW w:w="370" w:type="pct"/>
            <w:shd w:val="clear" w:color="auto" w:fill="auto"/>
          </w:tcPr>
          <w:p w14:paraId="51B0236C" w14:textId="31BB35A6" w:rsidR="00A83B7D" w:rsidRPr="002C7569" w:rsidRDefault="00A83B7D" w:rsidP="00A83B7D">
            <w:pPr>
              <w:pStyle w:val="title-article-norm"/>
              <w:rPr>
                <w:sz w:val="18"/>
                <w:szCs w:val="18"/>
                <w:lang w:val="sr-Cyrl-RS"/>
              </w:rPr>
            </w:pPr>
            <w:r>
              <w:rPr>
                <w:sz w:val="18"/>
                <w:szCs w:val="18"/>
                <w:lang w:val="sr-Cyrl-RS"/>
              </w:rPr>
              <w:t>15.</w:t>
            </w:r>
          </w:p>
        </w:tc>
        <w:tc>
          <w:tcPr>
            <w:tcW w:w="1159" w:type="pct"/>
            <w:shd w:val="clear" w:color="auto" w:fill="auto"/>
          </w:tcPr>
          <w:p w14:paraId="6D4BB7FB" w14:textId="77777777" w:rsidR="00A83B7D" w:rsidRPr="003558D2" w:rsidRDefault="00A83B7D" w:rsidP="00A83B7D">
            <w:pPr>
              <w:jc w:val="both"/>
              <w:rPr>
                <w:sz w:val="18"/>
                <w:szCs w:val="18"/>
                <w:lang w:val="en-US"/>
              </w:rPr>
            </w:pPr>
            <w:r w:rsidRPr="003558D2">
              <w:rPr>
                <w:sz w:val="18"/>
                <w:szCs w:val="18"/>
                <w:lang w:val="en-US"/>
              </w:rPr>
              <w:t>As regards the products referred to in Annex II, Member States shall refrain from imposing more stringent conditions or marketing restrictions other than the conditions laid down in the schedules referred to in Article 4 or, failing that, those existing on 28 April 1992.</w:t>
            </w:r>
          </w:p>
        </w:tc>
        <w:tc>
          <w:tcPr>
            <w:tcW w:w="324" w:type="pct"/>
            <w:shd w:val="clear" w:color="auto" w:fill="auto"/>
          </w:tcPr>
          <w:p w14:paraId="0CDDF88B" w14:textId="77777777" w:rsidR="00A83B7D" w:rsidRPr="003558D2" w:rsidRDefault="00A83B7D" w:rsidP="00A83B7D">
            <w:pPr>
              <w:jc w:val="both"/>
              <w:rPr>
                <w:rFonts w:eastAsia="MS Mincho"/>
                <w:sz w:val="18"/>
                <w:szCs w:val="18"/>
                <w:lang w:val="en-US"/>
              </w:rPr>
            </w:pPr>
          </w:p>
        </w:tc>
        <w:tc>
          <w:tcPr>
            <w:tcW w:w="1170" w:type="pct"/>
            <w:shd w:val="clear" w:color="auto" w:fill="auto"/>
          </w:tcPr>
          <w:p w14:paraId="3A94B6C0" w14:textId="77777777" w:rsidR="00A83B7D" w:rsidRPr="003558D2" w:rsidRDefault="00A83B7D" w:rsidP="00A83B7D">
            <w:pPr>
              <w:jc w:val="both"/>
              <w:rPr>
                <w:sz w:val="18"/>
                <w:szCs w:val="18"/>
                <w:lang w:val="en-US"/>
              </w:rPr>
            </w:pPr>
          </w:p>
        </w:tc>
        <w:tc>
          <w:tcPr>
            <w:tcW w:w="416" w:type="pct"/>
            <w:shd w:val="clear" w:color="auto" w:fill="auto"/>
          </w:tcPr>
          <w:p w14:paraId="7633BDD0" w14:textId="2C0B3CA3" w:rsidR="00A83B7D" w:rsidRPr="002C7569" w:rsidRDefault="00A83B7D" w:rsidP="00A83B7D">
            <w:pPr>
              <w:jc w:val="center"/>
              <w:rPr>
                <w:rFonts w:eastAsia="MS Mincho"/>
                <w:b/>
                <w:bCs/>
                <w:sz w:val="18"/>
                <w:szCs w:val="18"/>
                <w:lang w:val="sr-Cyrl-RS"/>
              </w:rPr>
            </w:pPr>
            <w:r>
              <w:rPr>
                <w:rFonts w:eastAsia="MS Mincho"/>
                <w:b/>
                <w:bCs/>
                <w:sz w:val="18"/>
                <w:szCs w:val="18"/>
                <w:lang w:val="sr-Cyrl-RS"/>
              </w:rPr>
              <w:t>НП</w:t>
            </w:r>
          </w:p>
        </w:tc>
        <w:tc>
          <w:tcPr>
            <w:tcW w:w="844" w:type="pct"/>
          </w:tcPr>
          <w:p w14:paraId="7BA327EE" w14:textId="44BFB5C4" w:rsidR="00A83B7D" w:rsidRPr="003558D2" w:rsidRDefault="00A83B7D" w:rsidP="00A83B7D">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A05BB24" w14:textId="261E8363" w:rsidR="00A83B7D" w:rsidRPr="00CD1174" w:rsidRDefault="00A83B7D" w:rsidP="00A83B7D">
            <w:pPr>
              <w:jc w:val="both"/>
              <w:rPr>
                <w:rFonts w:eastAsia="MS Mincho"/>
                <w:lang w:val="en-US"/>
              </w:rPr>
            </w:pPr>
          </w:p>
        </w:tc>
      </w:tr>
      <w:tr w:rsidR="00A83B7D" w:rsidRPr="00CD1174" w14:paraId="0BE91126" w14:textId="77777777" w:rsidTr="00C548F3">
        <w:tc>
          <w:tcPr>
            <w:tcW w:w="370" w:type="pct"/>
            <w:shd w:val="clear" w:color="auto" w:fill="auto"/>
          </w:tcPr>
          <w:p w14:paraId="4DD7967E" w14:textId="04245B3E" w:rsidR="00A83B7D" w:rsidRPr="002C7569" w:rsidRDefault="00A83B7D" w:rsidP="00A83B7D">
            <w:pPr>
              <w:pStyle w:val="title-article-norm"/>
              <w:rPr>
                <w:sz w:val="18"/>
                <w:szCs w:val="18"/>
                <w:lang w:val="sr-Cyrl-RS"/>
              </w:rPr>
            </w:pPr>
            <w:r>
              <w:rPr>
                <w:sz w:val="18"/>
                <w:szCs w:val="18"/>
                <w:lang w:val="sr-Cyrl-RS"/>
              </w:rPr>
              <w:t>16.1.</w:t>
            </w:r>
          </w:p>
        </w:tc>
        <w:tc>
          <w:tcPr>
            <w:tcW w:w="1159" w:type="pct"/>
            <w:shd w:val="clear" w:color="auto" w:fill="auto"/>
          </w:tcPr>
          <w:p w14:paraId="62B53FC1" w14:textId="10746257" w:rsidR="00A83B7D" w:rsidRPr="003558D2" w:rsidRDefault="00A83B7D" w:rsidP="00A83B7D">
            <w:pPr>
              <w:jc w:val="both"/>
              <w:rPr>
                <w:sz w:val="18"/>
                <w:szCs w:val="18"/>
                <w:lang w:val="en-US"/>
              </w:rPr>
            </w:pPr>
            <w:r w:rsidRPr="003558D2">
              <w:rPr>
                <w:rFonts w:hint="eastAsia"/>
                <w:sz w:val="18"/>
                <w:szCs w:val="18"/>
                <w:lang w:val="en-US"/>
              </w:rPr>
              <w:t xml:space="preserve">1.  In accordance with the procedure referred to in Article 21(2), it shall be decided whether vegetable propagating and planting material produced in a third country and affording the same guarantees as regards obligations on the supplier, identity, characteristics, plant health, growing medium, packaging, inspection arrangements, marking and sealing, is equivalent in all these respects to vegetable </w:t>
            </w:r>
            <w:r w:rsidRPr="003558D2">
              <w:rPr>
                <w:rFonts w:hint="eastAsia"/>
                <w:sz w:val="18"/>
                <w:szCs w:val="18"/>
                <w:lang w:val="en-US"/>
              </w:rPr>
              <w:lastRenderedPageBreak/>
              <w:t>propagating and planting material produced in the Community and complying with the requirements and conditions of this Directive.</w:t>
            </w:r>
          </w:p>
        </w:tc>
        <w:tc>
          <w:tcPr>
            <w:tcW w:w="324" w:type="pct"/>
            <w:shd w:val="clear" w:color="auto" w:fill="auto"/>
          </w:tcPr>
          <w:p w14:paraId="5E5BC31A" w14:textId="77777777" w:rsidR="00A83B7D" w:rsidRPr="003558D2" w:rsidRDefault="00A83B7D" w:rsidP="00A83B7D">
            <w:pPr>
              <w:jc w:val="both"/>
              <w:rPr>
                <w:rFonts w:eastAsia="MS Mincho"/>
                <w:sz w:val="18"/>
                <w:szCs w:val="18"/>
                <w:lang w:val="en-US"/>
              </w:rPr>
            </w:pPr>
          </w:p>
        </w:tc>
        <w:tc>
          <w:tcPr>
            <w:tcW w:w="1170" w:type="pct"/>
            <w:shd w:val="clear" w:color="auto" w:fill="auto"/>
          </w:tcPr>
          <w:p w14:paraId="01589D2F" w14:textId="77777777" w:rsidR="00A83B7D" w:rsidRPr="003558D2" w:rsidRDefault="00A83B7D" w:rsidP="00A83B7D">
            <w:pPr>
              <w:jc w:val="both"/>
              <w:rPr>
                <w:sz w:val="18"/>
                <w:szCs w:val="18"/>
                <w:lang w:val="en-US"/>
              </w:rPr>
            </w:pPr>
          </w:p>
        </w:tc>
        <w:tc>
          <w:tcPr>
            <w:tcW w:w="416" w:type="pct"/>
            <w:shd w:val="clear" w:color="auto" w:fill="auto"/>
          </w:tcPr>
          <w:p w14:paraId="3F92B44B" w14:textId="085548D3" w:rsidR="00A83B7D" w:rsidRPr="002C7569" w:rsidRDefault="00A83B7D" w:rsidP="00A83B7D">
            <w:pPr>
              <w:jc w:val="center"/>
              <w:rPr>
                <w:rFonts w:eastAsia="MS Mincho"/>
                <w:b/>
                <w:bCs/>
                <w:sz w:val="18"/>
                <w:szCs w:val="18"/>
                <w:lang w:val="sr-Cyrl-RS"/>
              </w:rPr>
            </w:pPr>
            <w:r>
              <w:rPr>
                <w:rFonts w:eastAsia="MS Mincho"/>
                <w:b/>
                <w:bCs/>
                <w:sz w:val="18"/>
                <w:szCs w:val="18"/>
                <w:lang w:val="sr-Cyrl-RS"/>
              </w:rPr>
              <w:t>НП</w:t>
            </w:r>
          </w:p>
        </w:tc>
        <w:tc>
          <w:tcPr>
            <w:tcW w:w="844" w:type="pct"/>
          </w:tcPr>
          <w:p w14:paraId="049036A3" w14:textId="293DA599" w:rsidR="00A83B7D" w:rsidRPr="003558D2" w:rsidRDefault="00A83B7D" w:rsidP="00A83B7D">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A1B7F21" w14:textId="04AD39D4" w:rsidR="00A83B7D" w:rsidRPr="00CD1174" w:rsidRDefault="00A83B7D" w:rsidP="00A83B7D">
            <w:pPr>
              <w:jc w:val="both"/>
              <w:rPr>
                <w:rFonts w:eastAsia="MS Mincho"/>
                <w:lang w:val="en-US"/>
              </w:rPr>
            </w:pPr>
          </w:p>
        </w:tc>
      </w:tr>
      <w:tr w:rsidR="00A83B7D" w:rsidRPr="00CD1174" w14:paraId="58DF4FBB" w14:textId="77777777" w:rsidTr="00C548F3">
        <w:tc>
          <w:tcPr>
            <w:tcW w:w="370" w:type="pct"/>
            <w:shd w:val="clear" w:color="auto" w:fill="auto"/>
          </w:tcPr>
          <w:p w14:paraId="07439189" w14:textId="5E3DA98F" w:rsidR="00A83B7D" w:rsidRPr="002C7569" w:rsidRDefault="00A83B7D" w:rsidP="00A83B7D">
            <w:pPr>
              <w:pStyle w:val="title-article-norm"/>
              <w:rPr>
                <w:sz w:val="18"/>
                <w:szCs w:val="18"/>
                <w:lang w:val="sr-Cyrl-RS"/>
              </w:rPr>
            </w:pPr>
            <w:r>
              <w:rPr>
                <w:sz w:val="18"/>
                <w:szCs w:val="18"/>
                <w:lang w:val="sr-Cyrl-RS"/>
              </w:rPr>
              <w:t>16.2.</w:t>
            </w:r>
          </w:p>
        </w:tc>
        <w:tc>
          <w:tcPr>
            <w:tcW w:w="1159" w:type="pct"/>
            <w:shd w:val="clear" w:color="auto" w:fill="auto"/>
          </w:tcPr>
          <w:p w14:paraId="7EDB6097" w14:textId="77777777" w:rsidR="00A83B7D" w:rsidRDefault="00A83B7D" w:rsidP="00A83B7D">
            <w:pPr>
              <w:jc w:val="both"/>
              <w:rPr>
                <w:sz w:val="18"/>
                <w:szCs w:val="18"/>
                <w:lang w:val="en-US"/>
              </w:rPr>
            </w:pPr>
            <w:r w:rsidRPr="003558D2">
              <w:rPr>
                <w:rFonts w:hint="eastAsia"/>
                <w:sz w:val="18"/>
                <w:szCs w:val="18"/>
                <w:lang w:val="en-US"/>
              </w:rPr>
              <w:t>2.  Pending the decision referred to in paragraph 1, Member States may, until </w:t>
            </w:r>
            <w:r w:rsidDel="00A83B7D">
              <w:rPr>
                <w:rStyle w:val="Hyperlink"/>
                <w:rFonts w:ascii="Arial" w:hAnsi="Arial" w:cs="Arial"/>
                <w:b/>
                <w:bCs/>
                <w:sz w:val="18"/>
                <w:szCs w:val="18"/>
                <w:lang w:val="en-US"/>
              </w:rPr>
              <w:t xml:space="preserve"> </w:t>
            </w:r>
            <w:r w:rsidRPr="003558D2">
              <w:rPr>
                <w:rFonts w:hint="eastAsia"/>
                <w:sz w:val="18"/>
                <w:szCs w:val="18"/>
                <w:lang w:val="en-US"/>
              </w:rPr>
              <w:t>31 December 2022</w:t>
            </w:r>
            <w:r w:rsidRPr="003558D2">
              <w:rPr>
                <w:rFonts w:hint="eastAsia"/>
                <w:b/>
                <w:bCs/>
                <w:sz w:val="18"/>
                <w:szCs w:val="18"/>
                <w:lang w:val="en-US"/>
              </w:rPr>
              <w:t> </w:t>
            </w:r>
            <w:r w:rsidRPr="003558D2">
              <w:rPr>
                <w:rFonts w:hint="eastAsia"/>
                <w:sz w:val="18"/>
                <w:szCs w:val="18"/>
                <w:lang w:val="en-US"/>
              </w:rPr>
              <w:t>, and without prejudice to the provisions of Directive 2000/29/EC, apply to the import of vegetable propagating and planting material from third countries conditions at least equivalent to those laid down temporarily or permanently in the schedules referred to in Article 4 of this Directive. Where no such conditions are laid down in those schedules, the import conditions must be at least equivalent to those applicable to production in the Member State concerned.</w:t>
            </w:r>
          </w:p>
          <w:p w14:paraId="12B12161" w14:textId="77777777" w:rsidR="00A83B7D" w:rsidRDefault="00A83B7D" w:rsidP="00A83B7D">
            <w:pPr>
              <w:jc w:val="both"/>
              <w:rPr>
                <w:sz w:val="18"/>
                <w:szCs w:val="18"/>
                <w:lang w:val="en-US"/>
              </w:rPr>
            </w:pPr>
            <w:r w:rsidRPr="003558D2">
              <w:rPr>
                <w:rFonts w:hint="eastAsia"/>
                <w:sz w:val="18"/>
                <w:szCs w:val="18"/>
                <w:lang w:val="en-US"/>
              </w:rPr>
              <w:t>In accordance with the procedure referred to in Article 21(2), the date referred to in the first subparagraph of this paragraph may, for the various third countries, be deferred pending the decision referred to in paragraph 1 of this Article</w:t>
            </w:r>
            <w:r>
              <w:rPr>
                <w:sz w:val="18"/>
                <w:szCs w:val="18"/>
                <w:lang w:val="en-US"/>
              </w:rPr>
              <w:t>.</w:t>
            </w:r>
          </w:p>
          <w:p w14:paraId="4632E71F" w14:textId="305A4E3F" w:rsidR="00A83B7D" w:rsidRPr="003558D2" w:rsidRDefault="00A83B7D" w:rsidP="00A83B7D">
            <w:pPr>
              <w:jc w:val="both"/>
              <w:rPr>
                <w:sz w:val="18"/>
                <w:szCs w:val="18"/>
                <w:lang w:val="en-US"/>
              </w:rPr>
            </w:pPr>
            <w:r w:rsidRPr="003558D2">
              <w:rPr>
                <w:rFonts w:hint="eastAsia"/>
                <w:sz w:val="18"/>
                <w:szCs w:val="18"/>
                <w:lang w:val="en-US"/>
              </w:rPr>
              <w:t>Vegetable propagating and planting material imported by a Member State in accordance with a decision taken by that Member State pursuant to the first subparagraph shall be subject to no marketing restrictions in the other Member States as regards the matters referred to in paragraph 1.</w:t>
            </w:r>
          </w:p>
        </w:tc>
        <w:tc>
          <w:tcPr>
            <w:tcW w:w="324" w:type="pct"/>
            <w:shd w:val="clear" w:color="auto" w:fill="auto"/>
          </w:tcPr>
          <w:p w14:paraId="29D96C80" w14:textId="77777777" w:rsidR="00A83B7D" w:rsidRPr="003558D2" w:rsidRDefault="00A83B7D" w:rsidP="00A83B7D">
            <w:pPr>
              <w:jc w:val="both"/>
              <w:rPr>
                <w:rFonts w:eastAsia="MS Mincho"/>
                <w:sz w:val="18"/>
                <w:szCs w:val="18"/>
                <w:lang w:val="en-US"/>
              </w:rPr>
            </w:pPr>
          </w:p>
        </w:tc>
        <w:tc>
          <w:tcPr>
            <w:tcW w:w="1170" w:type="pct"/>
            <w:shd w:val="clear" w:color="auto" w:fill="auto"/>
          </w:tcPr>
          <w:p w14:paraId="152434FB" w14:textId="77777777" w:rsidR="00A83B7D" w:rsidRPr="003558D2" w:rsidRDefault="00A83B7D" w:rsidP="00A83B7D">
            <w:pPr>
              <w:jc w:val="both"/>
              <w:rPr>
                <w:sz w:val="18"/>
                <w:szCs w:val="18"/>
                <w:lang w:val="en-US"/>
              </w:rPr>
            </w:pPr>
          </w:p>
        </w:tc>
        <w:tc>
          <w:tcPr>
            <w:tcW w:w="416" w:type="pct"/>
            <w:shd w:val="clear" w:color="auto" w:fill="auto"/>
          </w:tcPr>
          <w:p w14:paraId="291149CA" w14:textId="507EBFD8" w:rsidR="00A83B7D" w:rsidRPr="002C7569" w:rsidRDefault="00A83B7D" w:rsidP="00A83B7D">
            <w:pPr>
              <w:jc w:val="center"/>
              <w:rPr>
                <w:rFonts w:eastAsia="MS Mincho"/>
                <w:b/>
                <w:bCs/>
                <w:sz w:val="18"/>
                <w:szCs w:val="18"/>
                <w:lang w:val="sr-Cyrl-RS"/>
              </w:rPr>
            </w:pPr>
            <w:r>
              <w:rPr>
                <w:rFonts w:eastAsia="MS Mincho"/>
                <w:b/>
                <w:bCs/>
                <w:sz w:val="18"/>
                <w:szCs w:val="18"/>
                <w:lang w:val="sr-Cyrl-RS"/>
              </w:rPr>
              <w:t>НП</w:t>
            </w:r>
          </w:p>
        </w:tc>
        <w:tc>
          <w:tcPr>
            <w:tcW w:w="844" w:type="pct"/>
          </w:tcPr>
          <w:p w14:paraId="512EC177" w14:textId="385DDDD7" w:rsidR="00A83B7D" w:rsidRPr="003558D2" w:rsidRDefault="00A83B7D" w:rsidP="00A83B7D">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748A499" w14:textId="2B8CBCAB" w:rsidR="00A83B7D" w:rsidRPr="00CD1174" w:rsidRDefault="00A83B7D" w:rsidP="00A83B7D">
            <w:pPr>
              <w:jc w:val="both"/>
              <w:rPr>
                <w:rFonts w:eastAsia="MS Mincho"/>
                <w:lang w:val="en-US"/>
              </w:rPr>
            </w:pPr>
          </w:p>
        </w:tc>
      </w:tr>
      <w:tr w:rsidR="00A83B7D" w:rsidRPr="00CD1174" w14:paraId="75A0C6C4" w14:textId="77777777" w:rsidTr="002C7569">
        <w:tc>
          <w:tcPr>
            <w:tcW w:w="370" w:type="pct"/>
            <w:shd w:val="clear" w:color="auto" w:fill="auto"/>
          </w:tcPr>
          <w:p w14:paraId="53684BF0" w14:textId="082881D6" w:rsidR="00A83B7D" w:rsidRPr="002C7569" w:rsidRDefault="00A83B7D" w:rsidP="00A83B7D">
            <w:pPr>
              <w:pStyle w:val="title-article-norm"/>
              <w:rPr>
                <w:sz w:val="18"/>
                <w:szCs w:val="18"/>
                <w:lang w:val="sr-Cyrl-RS"/>
              </w:rPr>
            </w:pPr>
            <w:r>
              <w:rPr>
                <w:sz w:val="18"/>
                <w:szCs w:val="18"/>
                <w:lang w:val="sr-Cyrl-RS"/>
              </w:rPr>
              <w:t>17.</w:t>
            </w:r>
          </w:p>
        </w:tc>
        <w:tc>
          <w:tcPr>
            <w:tcW w:w="1159" w:type="pct"/>
            <w:shd w:val="clear" w:color="auto" w:fill="auto"/>
          </w:tcPr>
          <w:p w14:paraId="63360EFA" w14:textId="77777777" w:rsidR="00A83B7D" w:rsidRPr="003558D2" w:rsidRDefault="00A83B7D" w:rsidP="00A83B7D">
            <w:pPr>
              <w:jc w:val="both"/>
              <w:rPr>
                <w:sz w:val="18"/>
                <w:szCs w:val="18"/>
                <w:lang w:val="en-US"/>
              </w:rPr>
            </w:pPr>
            <w:r w:rsidRPr="003558D2">
              <w:rPr>
                <w:rFonts w:hint="eastAsia"/>
                <w:sz w:val="18"/>
                <w:szCs w:val="18"/>
              </w:rPr>
              <w:t>Member States shall ensure that official inspection by sampling checks on propagating and planting material is carried out during production and marketing, with the aim of verifying compliance with the requirements and conditions of this Directive.</w:t>
            </w:r>
          </w:p>
        </w:tc>
        <w:tc>
          <w:tcPr>
            <w:tcW w:w="324" w:type="pct"/>
            <w:shd w:val="clear" w:color="auto" w:fill="auto"/>
          </w:tcPr>
          <w:p w14:paraId="313ADF7D" w14:textId="77777777" w:rsidR="00A83B7D" w:rsidRDefault="00A83B7D" w:rsidP="00A83B7D">
            <w:pPr>
              <w:jc w:val="both"/>
              <w:rPr>
                <w:rFonts w:eastAsia="MS Mincho"/>
                <w:sz w:val="18"/>
                <w:szCs w:val="18"/>
                <w:lang w:val="sr-Cyrl-RS"/>
              </w:rPr>
            </w:pPr>
            <w:r>
              <w:rPr>
                <w:rFonts w:eastAsia="MS Mincho"/>
                <w:sz w:val="18"/>
                <w:szCs w:val="18"/>
                <w:lang w:val="sr-Cyrl-RS"/>
              </w:rPr>
              <w:t>54.6</w:t>
            </w:r>
          </w:p>
          <w:p w14:paraId="24CEB4D3" w14:textId="77777777" w:rsidR="00A83B7D" w:rsidRDefault="00A83B7D" w:rsidP="00A83B7D">
            <w:pPr>
              <w:jc w:val="both"/>
              <w:rPr>
                <w:rFonts w:eastAsia="MS Mincho"/>
                <w:sz w:val="18"/>
                <w:szCs w:val="18"/>
                <w:lang w:val="sr-Cyrl-RS"/>
              </w:rPr>
            </w:pPr>
          </w:p>
          <w:p w14:paraId="6344329C" w14:textId="77777777" w:rsidR="00A83B7D" w:rsidRDefault="00A83B7D" w:rsidP="00A83B7D">
            <w:pPr>
              <w:jc w:val="both"/>
              <w:rPr>
                <w:rFonts w:eastAsia="MS Mincho"/>
                <w:sz w:val="18"/>
                <w:szCs w:val="18"/>
                <w:lang w:val="sr-Cyrl-RS"/>
              </w:rPr>
            </w:pPr>
          </w:p>
          <w:p w14:paraId="72B080D9" w14:textId="77777777" w:rsidR="00A83B7D" w:rsidRDefault="00A83B7D" w:rsidP="00A83B7D">
            <w:pPr>
              <w:jc w:val="both"/>
              <w:rPr>
                <w:rFonts w:eastAsia="MS Mincho"/>
                <w:sz w:val="18"/>
                <w:szCs w:val="18"/>
                <w:lang w:val="sr-Cyrl-RS"/>
              </w:rPr>
            </w:pPr>
          </w:p>
          <w:p w14:paraId="17E59688" w14:textId="77777777" w:rsidR="00A83B7D" w:rsidRDefault="00A83B7D" w:rsidP="00A83B7D">
            <w:pPr>
              <w:jc w:val="both"/>
              <w:rPr>
                <w:rFonts w:eastAsia="MS Mincho"/>
                <w:sz w:val="18"/>
                <w:szCs w:val="18"/>
                <w:lang w:val="sr-Cyrl-RS"/>
              </w:rPr>
            </w:pPr>
          </w:p>
          <w:p w14:paraId="10648926" w14:textId="77777777" w:rsidR="00A83B7D" w:rsidRDefault="00A83B7D" w:rsidP="00A83B7D">
            <w:pPr>
              <w:jc w:val="both"/>
              <w:rPr>
                <w:rFonts w:eastAsia="MS Mincho"/>
                <w:sz w:val="18"/>
                <w:szCs w:val="18"/>
                <w:lang w:val="sr-Cyrl-RS"/>
              </w:rPr>
            </w:pPr>
          </w:p>
          <w:p w14:paraId="63028EB8" w14:textId="77777777" w:rsidR="00A83B7D" w:rsidRDefault="00A83B7D" w:rsidP="00A83B7D">
            <w:pPr>
              <w:jc w:val="both"/>
              <w:rPr>
                <w:rFonts w:eastAsia="MS Mincho"/>
                <w:sz w:val="18"/>
                <w:szCs w:val="18"/>
                <w:lang w:val="sr-Cyrl-RS"/>
              </w:rPr>
            </w:pPr>
          </w:p>
          <w:p w14:paraId="2BE97007" w14:textId="23AAF4AB" w:rsidR="00A83B7D" w:rsidRPr="002C7569" w:rsidRDefault="00A83B7D" w:rsidP="00A83B7D">
            <w:pPr>
              <w:jc w:val="both"/>
              <w:rPr>
                <w:rFonts w:eastAsia="MS Mincho"/>
                <w:sz w:val="18"/>
                <w:szCs w:val="18"/>
                <w:lang w:val="sr-Cyrl-RS"/>
              </w:rPr>
            </w:pPr>
            <w:r>
              <w:rPr>
                <w:rFonts w:eastAsia="MS Mincho"/>
                <w:sz w:val="18"/>
                <w:szCs w:val="18"/>
                <w:lang w:val="sr-Cyrl-RS"/>
              </w:rPr>
              <w:t>70.7</w:t>
            </w:r>
          </w:p>
        </w:tc>
        <w:tc>
          <w:tcPr>
            <w:tcW w:w="1170" w:type="pct"/>
            <w:shd w:val="clear" w:color="auto" w:fill="auto"/>
          </w:tcPr>
          <w:p w14:paraId="357B82E7" w14:textId="0CAE95AA" w:rsidR="00A83B7D" w:rsidRPr="003558D2" w:rsidRDefault="00A83B7D" w:rsidP="00A83B7D">
            <w:pPr>
              <w:jc w:val="both"/>
              <w:rPr>
                <w:sz w:val="18"/>
                <w:szCs w:val="18"/>
                <w:lang w:val="en-US"/>
              </w:rPr>
            </w:pPr>
            <w:r w:rsidRPr="002C7569">
              <w:rPr>
                <w:sz w:val="18"/>
                <w:szCs w:val="18"/>
                <w:lang w:val="en-US"/>
              </w:rPr>
              <w:t>Министар прописује групе и биљне врсте, као и категорије садног материјала за које произвођач садног материјала може да обавља контролу под надзором и услове које мора да испуњава у погледу стручног кадра, по групи и врсти садног материјала.</w:t>
            </w:r>
          </w:p>
          <w:p w14:paraId="5E59A0E6" w14:textId="29C6EDAA" w:rsidR="00A83B7D" w:rsidRPr="003558D2" w:rsidRDefault="00A83B7D" w:rsidP="00A83B7D">
            <w:pPr>
              <w:jc w:val="both"/>
              <w:rPr>
                <w:sz w:val="18"/>
                <w:szCs w:val="18"/>
                <w:lang w:val="en-US"/>
              </w:rPr>
            </w:pPr>
            <w:r w:rsidRPr="002C7569">
              <w:rPr>
                <w:sz w:val="18"/>
                <w:szCs w:val="18"/>
                <w:lang w:val="en-U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416" w:type="pct"/>
            <w:shd w:val="clear" w:color="auto" w:fill="FFFFFF" w:themeFill="background1"/>
          </w:tcPr>
          <w:p w14:paraId="2F7E6E40" w14:textId="338E0049" w:rsidR="00A83B7D" w:rsidRPr="003558D2" w:rsidRDefault="00A83B7D" w:rsidP="00A83B7D">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6C9CC0C" w14:textId="69ADB8F9" w:rsidR="00A83B7D" w:rsidRPr="003558D2" w:rsidRDefault="00A83B7D" w:rsidP="00A83B7D">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05846CC" w14:textId="489E1B19" w:rsidR="00A83B7D" w:rsidRPr="00CD1174" w:rsidRDefault="00A83B7D" w:rsidP="00A83B7D">
            <w:pPr>
              <w:jc w:val="both"/>
              <w:rPr>
                <w:rFonts w:eastAsia="MS Mincho"/>
                <w:lang w:val="en-US"/>
              </w:rPr>
            </w:pPr>
          </w:p>
        </w:tc>
      </w:tr>
      <w:tr w:rsidR="00A83B7D" w:rsidRPr="00CD1174" w14:paraId="27CB7E68" w14:textId="77777777" w:rsidTr="000E3023">
        <w:tc>
          <w:tcPr>
            <w:tcW w:w="370" w:type="pct"/>
            <w:shd w:val="clear" w:color="auto" w:fill="auto"/>
          </w:tcPr>
          <w:p w14:paraId="6BD79250" w14:textId="3505AFCE" w:rsidR="00A83B7D" w:rsidRPr="000E3023" w:rsidRDefault="00A83B7D" w:rsidP="00A83B7D">
            <w:pPr>
              <w:pStyle w:val="title-article-norm"/>
              <w:rPr>
                <w:sz w:val="18"/>
                <w:szCs w:val="18"/>
                <w:lang w:val="sr-Cyrl-RS"/>
              </w:rPr>
            </w:pPr>
            <w:r>
              <w:rPr>
                <w:sz w:val="18"/>
                <w:szCs w:val="18"/>
                <w:lang w:val="sr-Cyrl-RS"/>
              </w:rPr>
              <w:t>18.</w:t>
            </w:r>
          </w:p>
        </w:tc>
        <w:tc>
          <w:tcPr>
            <w:tcW w:w="1159" w:type="pct"/>
            <w:shd w:val="clear" w:color="auto" w:fill="auto"/>
          </w:tcPr>
          <w:p w14:paraId="4814E878" w14:textId="77777777" w:rsidR="00A83B7D" w:rsidRPr="003558D2" w:rsidRDefault="00A83B7D" w:rsidP="00A83B7D">
            <w:pPr>
              <w:jc w:val="both"/>
              <w:rPr>
                <w:sz w:val="18"/>
                <w:szCs w:val="18"/>
                <w:lang w:val="en-US"/>
              </w:rPr>
            </w:pPr>
            <w:r w:rsidRPr="003558D2">
              <w:rPr>
                <w:sz w:val="18"/>
                <w:szCs w:val="18"/>
                <w:lang w:val="en-US"/>
              </w:rPr>
              <w:t xml:space="preserve">Detailed implementing procedures for the controls provided for in Article 5 and for </w:t>
            </w:r>
            <w:r w:rsidRPr="003558D2">
              <w:rPr>
                <w:sz w:val="18"/>
                <w:szCs w:val="18"/>
                <w:lang w:val="en-US"/>
              </w:rPr>
              <w:lastRenderedPageBreak/>
              <w:t>the official inspection provided for in Articles 10 and 17, including sampling methods, shall be adopted, as necessary, in accordance with the procedure referred to in Article 21(2).</w:t>
            </w:r>
          </w:p>
        </w:tc>
        <w:tc>
          <w:tcPr>
            <w:tcW w:w="324" w:type="pct"/>
            <w:shd w:val="clear" w:color="auto" w:fill="FFFFFF" w:themeFill="background1"/>
          </w:tcPr>
          <w:p w14:paraId="6E237495" w14:textId="77777777" w:rsidR="00A83B7D" w:rsidRDefault="00A83B7D" w:rsidP="00A83B7D">
            <w:pPr>
              <w:jc w:val="both"/>
              <w:rPr>
                <w:rFonts w:eastAsia="MS Mincho"/>
                <w:sz w:val="18"/>
                <w:szCs w:val="18"/>
                <w:lang w:val="sr-Cyrl-RS"/>
              </w:rPr>
            </w:pPr>
            <w:r>
              <w:rPr>
                <w:rFonts w:eastAsia="MS Mincho"/>
                <w:sz w:val="18"/>
                <w:szCs w:val="18"/>
                <w:lang w:val="sr-Cyrl-RS"/>
              </w:rPr>
              <w:lastRenderedPageBreak/>
              <w:t>54.6</w:t>
            </w:r>
          </w:p>
          <w:p w14:paraId="613C7362" w14:textId="77777777" w:rsidR="00A83B7D" w:rsidRDefault="00A83B7D" w:rsidP="00A83B7D">
            <w:pPr>
              <w:jc w:val="both"/>
              <w:rPr>
                <w:rFonts w:eastAsia="MS Mincho"/>
                <w:sz w:val="18"/>
                <w:szCs w:val="18"/>
                <w:lang w:val="sr-Cyrl-RS"/>
              </w:rPr>
            </w:pPr>
          </w:p>
          <w:p w14:paraId="67236F29" w14:textId="77777777" w:rsidR="00A83B7D" w:rsidRDefault="00A83B7D" w:rsidP="00A83B7D">
            <w:pPr>
              <w:jc w:val="both"/>
              <w:rPr>
                <w:rFonts w:eastAsia="MS Mincho"/>
                <w:sz w:val="18"/>
                <w:szCs w:val="18"/>
                <w:lang w:val="sr-Cyrl-RS"/>
              </w:rPr>
            </w:pPr>
          </w:p>
          <w:p w14:paraId="556C5BB3" w14:textId="77777777" w:rsidR="00A83B7D" w:rsidRDefault="00A83B7D" w:rsidP="00A83B7D">
            <w:pPr>
              <w:jc w:val="both"/>
              <w:rPr>
                <w:rFonts w:eastAsia="MS Mincho"/>
                <w:sz w:val="18"/>
                <w:szCs w:val="18"/>
                <w:lang w:val="sr-Cyrl-RS"/>
              </w:rPr>
            </w:pPr>
          </w:p>
          <w:p w14:paraId="3906B9C5" w14:textId="77777777" w:rsidR="00A83B7D" w:rsidRDefault="00A83B7D" w:rsidP="00A83B7D">
            <w:pPr>
              <w:jc w:val="both"/>
              <w:rPr>
                <w:rFonts w:eastAsia="MS Mincho"/>
                <w:sz w:val="18"/>
                <w:szCs w:val="18"/>
                <w:lang w:val="sr-Cyrl-RS"/>
              </w:rPr>
            </w:pPr>
          </w:p>
          <w:p w14:paraId="521188F1" w14:textId="77777777" w:rsidR="00A83B7D" w:rsidRDefault="00A83B7D" w:rsidP="00A83B7D">
            <w:pPr>
              <w:jc w:val="both"/>
              <w:rPr>
                <w:rFonts w:eastAsia="MS Mincho"/>
                <w:sz w:val="18"/>
                <w:szCs w:val="18"/>
                <w:lang w:val="sr-Cyrl-RS"/>
              </w:rPr>
            </w:pPr>
          </w:p>
          <w:p w14:paraId="05BF5F3E" w14:textId="77777777" w:rsidR="00A83B7D" w:rsidRDefault="00A83B7D" w:rsidP="00A83B7D">
            <w:pPr>
              <w:jc w:val="both"/>
              <w:rPr>
                <w:rFonts w:eastAsia="MS Mincho"/>
                <w:sz w:val="18"/>
                <w:szCs w:val="18"/>
                <w:lang w:val="sr-Cyrl-RS"/>
              </w:rPr>
            </w:pPr>
          </w:p>
          <w:p w14:paraId="65272287" w14:textId="19B59143" w:rsidR="00A83B7D" w:rsidRPr="003558D2" w:rsidRDefault="00A83B7D" w:rsidP="00A83B7D">
            <w:pPr>
              <w:jc w:val="both"/>
              <w:rPr>
                <w:rFonts w:eastAsia="MS Mincho"/>
                <w:sz w:val="18"/>
                <w:szCs w:val="18"/>
                <w:lang w:val="en-US"/>
              </w:rPr>
            </w:pPr>
            <w:r>
              <w:rPr>
                <w:rFonts w:eastAsia="MS Mincho"/>
                <w:sz w:val="18"/>
                <w:szCs w:val="18"/>
                <w:lang w:val="sr-Cyrl-RS"/>
              </w:rPr>
              <w:t>70.7</w:t>
            </w:r>
          </w:p>
        </w:tc>
        <w:tc>
          <w:tcPr>
            <w:tcW w:w="1170" w:type="pct"/>
            <w:shd w:val="clear" w:color="auto" w:fill="FFFFFF" w:themeFill="background1"/>
          </w:tcPr>
          <w:p w14:paraId="3E439826" w14:textId="2D281AD3" w:rsidR="00A83B7D" w:rsidRPr="003558D2" w:rsidRDefault="00A83B7D" w:rsidP="00A83B7D">
            <w:pPr>
              <w:jc w:val="both"/>
              <w:rPr>
                <w:sz w:val="18"/>
                <w:szCs w:val="18"/>
                <w:lang w:val="en-US"/>
              </w:rPr>
            </w:pPr>
            <w:r w:rsidRPr="002C7569">
              <w:rPr>
                <w:sz w:val="18"/>
                <w:szCs w:val="18"/>
                <w:lang w:val="en-US"/>
              </w:rPr>
              <w:lastRenderedPageBreak/>
              <w:t xml:space="preserve">Министар прописује групе и биљне врсте, као и категорије садног материјала </w:t>
            </w:r>
            <w:r w:rsidRPr="002C7569">
              <w:rPr>
                <w:sz w:val="18"/>
                <w:szCs w:val="18"/>
                <w:lang w:val="en-US"/>
              </w:rPr>
              <w:lastRenderedPageBreak/>
              <w:t>за које произвођач садног материјала може да обавља контролу под надзором и услове које мора да испуњава у погледу стручног кадра, по групи и врсти садног материјала.</w:t>
            </w:r>
          </w:p>
          <w:p w14:paraId="0DCABC98" w14:textId="08756495" w:rsidR="00A83B7D" w:rsidRPr="003558D2" w:rsidRDefault="00A83B7D" w:rsidP="00A83B7D">
            <w:pPr>
              <w:jc w:val="both"/>
              <w:rPr>
                <w:sz w:val="18"/>
                <w:szCs w:val="18"/>
                <w:lang w:val="en-US"/>
              </w:rPr>
            </w:pPr>
            <w:r w:rsidRPr="002C7569">
              <w:rPr>
                <w:sz w:val="18"/>
                <w:szCs w:val="18"/>
                <w:lang w:val="en-U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416" w:type="pct"/>
            <w:shd w:val="clear" w:color="auto" w:fill="FFFFFF" w:themeFill="background1"/>
          </w:tcPr>
          <w:p w14:paraId="35B1D48F" w14:textId="01CF18B5" w:rsidR="00A83B7D" w:rsidRPr="003558D2" w:rsidRDefault="00A83B7D" w:rsidP="00A83B7D">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04178D0D" w14:textId="00F382C4" w:rsidR="00A83B7D" w:rsidRPr="003558D2" w:rsidRDefault="00A83B7D" w:rsidP="00A83B7D">
            <w:pPr>
              <w:jc w:val="both"/>
              <w:rPr>
                <w:rFonts w:eastAsia="MS Mincho"/>
                <w:sz w:val="18"/>
                <w:szCs w:val="18"/>
                <w:lang w:val="en-US"/>
              </w:rPr>
            </w:pPr>
            <w:r w:rsidRPr="008B3954">
              <w:rPr>
                <w:rFonts w:eastAsia="MS Mincho"/>
                <w:sz w:val="18"/>
                <w:szCs w:val="18"/>
                <w:lang w:val="sr-Cyrl-RS"/>
              </w:rPr>
              <w:t xml:space="preserve">Биће потпуно усклађено доношењем подзаконског </w:t>
            </w:r>
            <w:r w:rsidRPr="008B3954">
              <w:rPr>
                <w:rFonts w:eastAsia="MS Mincho"/>
                <w:sz w:val="18"/>
                <w:szCs w:val="18"/>
                <w:lang w:val="sr-Cyrl-RS"/>
              </w:rPr>
              <w:lastRenderedPageBreak/>
              <w:t>акта.</w:t>
            </w:r>
          </w:p>
        </w:tc>
        <w:tc>
          <w:tcPr>
            <w:tcW w:w="717" w:type="pct"/>
            <w:shd w:val="clear" w:color="auto" w:fill="FFFFFF" w:themeFill="background1"/>
          </w:tcPr>
          <w:p w14:paraId="0234346A" w14:textId="18EC56B9" w:rsidR="00A83B7D" w:rsidRPr="00CD1174" w:rsidRDefault="00A83B7D" w:rsidP="00A83B7D">
            <w:pPr>
              <w:jc w:val="both"/>
              <w:rPr>
                <w:rFonts w:eastAsia="MS Mincho"/>
                <w:lang w:val="en-US"/>
              </w:rPr>
            </w:pPr>
          </w:p>
        </w:tc>
      </w:tr>
      <w:tr w:rsidR="00A83B7D" w:rsidRPr="00CD1174" w14:paraId="3CD4D5A9" w14:textId="77777777" w:rsidTr="00DC66A1">
        <w:tc>
          <w:tcPr>
            <w:tcW w:w="370" w:type="pct"/>
            <w:shd w:val="clear" w:color="auto" w:fill="auto"/>
          </w:tcPr>
          <w:p w14:paraId="47D68166" w14:textId="0229E73F" w:rsidR="00A83B7D" w:rsidRPr="00056F7E" w:rsidRDefault="00A83B7D" w:rsidP="00A83B7D">
            <w:pPr>
              <w:pStyle w:val="title-article-norm"/>
              <w:rPr>
                <w:sz w:val="18"/>
                <w:szCs w:val="18"/>
                <w:lang w:val="sr-Cyrl-RS"/>
              </w:rPr>
            </w:pPr>
            <w:r>
              <w:rPr>
                <w:sz w:val="18"/>
                <w:szCs w:val="18"/>
                <w:lang w:val="sr-Cyrl-RS"/>
              </w:rPr>
              <w:t>19.1.</w:t>
            </w:r>
          </w:p>
        </w:tc>
        <w:tc>
          <w:tcPr>
            <w:tcW w:w="1159" w:type="pct"/>
            <w:shd w:val="clear" w:color="auto" w:fill="auto"/>
          </w:tcPr>
          <w:p w14:paraId="0B2F042B" w14:textId="77777777" w:rsidR="00A83B7D" w:rsidRPr="003558D2" w:rsidRDefault="00A83B7D" w:rsidP="00A83B7D">
            <w:pPr>
              <w:jc w:val="both"/>
              <w:rPr>
                <w:sz w:val="18"/>
                <w:szCs w:val="18"/>
                <w:lang w:val="en-US"/>
              </w:rPr>
            </w:pPr>
            <w:r w:rsidRPr="003558D2">
              <w:rPr>
                <w:rFonts w:hint="eastAsia"/>
                <w:sz w:val="18"/>
                <w:szCs w:val="18"/>
                <w:lang w:val="en-US"/>
              </w:rPr>
              <w:t>1.  If, during the supervision and monitoring provided for in Article 6(4), the official inspection provided for in Article 17, or the trials provided for in Article 20, it is found that vegetable propagating and planting material does not meet the requirements of this Directive, the responsible official body of the Member State shall take appropriate action to ensure that it does comply with the provisions of this Directive or, if that is not possible, to ban the marketing of that vegetable propagating and planting material in the Community.</w:t>
            </w:r>
          </w:p>
        </w:tc>
        <w:tc>
          <w:tcPr>
            <w:tcW w:w="324" w:type="pct"/>
            <w:shd w:val="clear" w:color="auto" w:fill="auto"/>
          </w:tcPr>
          <w:p w14:paraId="4319D1CE" w14:textId="77777777" w:rsidR="00A83B7D" w:rsidRDefault="00A83B7D" w:rsidP="00A83B7D">
            <w:pPr>
              <w:jc w:val="both"/>
              <w:rPr>
                <w:rFonts w:eastAsia="MS Mincho"/>
                <w:sz w:val="18"/>
                <w:szCs w:val="18"/>
                <w:lang w:val="sr-Cyrl-RS"/>
              </w:rPr>
            </w:pPr>
            <w:r>
              <w:rPr>
                <w:rFonts w:eastAsia="MS Mincho"/>
                <w:sz w:val="18"/>
                <w:szCs w:val="18"/>
                <w:lang w:val="sr-Cyrl-RS"/>
              </w:rPr>
              <w:t>76.1</w:t>
            </w:r>
          </w:p>
          <w:p w14:paraId="2643ADA4" w14:textId="77777777" w:rsidR="00A83B7D" w:rsidRDefault="00A83B7D" w:rsidP="00A83B7D">
            <w:pPr>
              <w:jc w:val="both"/>
              <w:rPr>
                <w:rFonts w:eastAsia="MS Mincho"/>
                <w:sz w:val="18"/>
                <w:szCs w:val="18"/>
                <w:lang w:val="sr-Cyrl-RS"/>
              </w:rPr>
            </w:pPr>
          </w:p>
          <w:p w14:paraId="15E5806A" w14:textId="77777777" w:rsidR="00A83B7D" w:rsidRDefault="00A83B7D" w:rsidP="00A83B7D">
            <w:pPr>
              <w:jc w:val="both"/>
              <w:rPr>
                <w:rFonts w:eastAsia="MS Mincho"/>
                <w:sz w:val="18"/>
                <w:szCs w:val="18"/>
                <w:lang w:val="sr-Cyrl-RS"/>
              </w:rPr>
            </w:pPr>
          </w:p>
          <w:p w14:paraId="55A8DC18" w14:textId="77777777" w:rsidR="00A83B7D" w:rsidRDefault="00A83B7D" w:rsidP="00A83B7D">
            <w:pPr>
              <w:jc w:val="both"/>
              <w:rPr>
                <w:rFonts w:eastAsia="MS Mincho"/>
                <w:sz w:val="18"/>
                <w:szCs w:val="18"/>
                <w:lang w:val="sr-Cyrl-RS"/>
              </w:rPr>
            </w:pPr>
          </w:p>
          <w:p w14:paraId="72B1D27A" w14:textId="77777777" w:rsidR="00A83B7D" w:rsidRDefault="00A83B7D" w:rsidP="00A83B7D">
            <w:pPr>
              <w:jc w:val="both"/>
              <w:rPr>
                <w:rFonts w:eastAsia="MS Mincho"/>
                <w:sz w:val="18"/>
                <w:szCs w:val="18"/>
                <w:lang w:val="sr-Cyrl-RS"/>
              </w:rPr>
            </w:pPr>
          </w:p>
          <w:p w14:paraId="1E5A2A7B" w14:textId="77777777" w:rsidR="00A83B7D" w:rsidRDefault="00A83B7D" w:rsidP="00A83B7D">
            <w:pPr>
              <w:jc w:val="both"/>
              <w:rPr>
                <w:rFonts w:eastAsia="MS Mincho"/>
                <w:sz w:val="18"/>
                <w:szCs w:val="18"/>
                <w:lang w:val="sr-Cyrl-RS"/>
              </w:rPr>
            </w:pPr>
          </w:p>
          <w:p w14:paraId="518B9B6F" w14:textId="77777777" w:rsidR="00A83B7D" w:rsidRDefault="00A83B7D" w:rsidP="00A83B7D">
            <w:pPr>
              <w:jc w:val="both"/>
              <w:rPr>
                <w:rFonts w:eastAsia="MS Mincho"/>
                <w:sz w:val="18"/>
                <w:szCs w:val="18"/>
                <w:lang w:val="sr-Cyrl-RS"/>
              </w:rPr>
            </w:pPr>
          </w:p>
          <w:p w14:paraId="18D03EE3" w14:textId="5DDAD6BF" w:rsidR="00A83B7D" w:rsidRPr="00285701" w:rsidRDefault="00A83B7D" w:rsidP="00A83B7D">
            <w:pPr>
              <w:jc w:val="both"/>
              <w:rPr>
                <w:rFonts w:eastAsia="MS Mincho"/>
                <w:sz w:val="18"/>
                <w:szCs w:val="18"/>
                <w:lang w:val="en-US"/>
              </w:rPr>
            </w:pPr>
            <w:r>
              <w:rPr>
                <w:rFonts w:eastAsia="MS Mincho"/>
                <w:sz w:val="18"/>
                <w:szCs w:val="18"/>
                <w:lang w:val="sr-Cyrl-RS"/>
              </w:rPr>
              <w:t>80</w:t>
            </w:r>
            <w:r w:rsidR="00285701">
              <w:rPr>
                <w:rFonts w:eastAsia="MS Mincho"/>
                <w:sz w:val="18"/>
                <w:szCs w:val="18"/>
                <w:lang w:val="en-US"/>
              </w:rPr>
              <w:t>.1.3)</w:t>
            </w:r>
          </w:p>
          <w:p w14:paraId="6A2363F9" w14:textId="77777777" w:rsidR="00A83B7D" w:rsidRDefault="00A83B7D" w:rsidP="00A83B7D">
            <w:pPr>
              <w:jc w:val="both"/>
              <w:rPr>
                <w:rFonts w:eastAsia="MS Mincho"/>
                <w:sz w:val="18"/>
                <w:szCs w:val="18"/>
                <w:lang w:val="sr-Cyrl-RS"/>
              </w:rPr>
            </w:pPr>
          </w:p>
          <w:p w14:paraId="44D14B3A" w14:textId="77777777" w:rsidR="00A83B7D" w:rsidRDefault="00A83B7D" w:rsidP="00A83B7D">
            <w:pPr>
              <w:jc w:val="both"/>
              <w:rPr>
                <w:rFonts w:eastAsia="MS Mincho"/>
                <w:sz w:val="18"/>
                <w:szCs w:val="18"/>
                <w:lang w:val="sr-Cyrl-RS"/>
              </w:rPr>
            </w:pPr>
          </w:p>
          <w:p w14:paraId="69CBAE2C" w14:textId="77777777" w:rsidR="00A83B7D" w:rsidRDefault="00A83B7D" w:rsidP="00A83B7D">
            <w:pPr>
              <w:jc w:val="both"/>
              <w:rPr>
                <w:rFonts w:eastAsia="MS Mincho"/>
                <w:sz w:val="18"/>
                <w:szCs w:val="18"/>
                <w:lang w:val="sr-Cyrl-RS"/>
              </w:rPr>
            </w:pPr>
          </w:p>
          <w:p w14:paraId="1B96FF73" w14:textId="77777777" w:rsidR="00A83B7D" w:rsidRDefault="00A83B7D" w:rsidP="00A83B7D">
            <w:pPr>
              <w:jc w:val="both"/>
              <w:rPr>
                <w:rFonts w:eastAsia="MS Mincho"/>
                <w:sz w:val="18"/>
                <w:szCs w:val="18"/>
                <w:lang w:val="sr-Cyrl-RS"/>
              </w:rPr>
            </w:pPr>
          </w:p>
          <w:p w14:paraId="4CB4689A" w14:textId="77777777" w:rsidR="00A83B7D" w:rsidRDefault="00A83B7D" w:rsidP="00A83B7D">
            <w:pPr>
              <w:jc w:val="both"/>
              <w:rPr>
                <w:rFonts w:eastAsia="MS Mincho"/>
                <w:sz w:val="18"/>
                <w:szCs w:val="18"/>
                <w:lang w:val="sr-Cyrl-RS"/>
              </w:rPr>
            </w:pPr>
          </w:p>
          <w:p w14:paraId="6A4E8249" w14:textId="77777777" w:rsidR="00285701" w:rsidRDefault="00285701" w:rsidP="00A83B7D">
            <w:pPr>
              <w:jc w:val="both"/>
              <w:rPr>
                <w:rFonts w:eastAsia="MS Mincho"/>
                <w:sz w:val="18"/>
                <w:szCs w:val="18"/>
                <w:lang w:val="sr-Cyrl-RS"/>
              </w:rPr>
            </w:pPr>
          </w:p>
          <w:p w14:paraId="4F944907" w14:textId="77777777" w:rsidR="00A83B7D" w:rsidRDefault="00A83B7D" w:rsidP="00A83B7D">
            <w:pPr>
              <w:jc w:val="both"/>
              <w:rPr>
                <w:rFonts w:eastAsia="MS Mincho"/>
                <w:sz w:val="18"/>
                <w:szCs w:val="18"/>
                <w:lang w:val="sr-Cyrl-RS"/>
              </w:rPr>
            </w:pPr>
          </w:p>
          <w:p w14:paraId="6A6ACE1C" w14:textId="77777777" w:rsidR="00A83B7D" w:rsidRDefault="00A83B7D" w:rsidP="00A83B7D">
            <w:pPr>
              <w:jc w:val="both"/>
              <w:rPr>
                <w:rFonts w:eastAsia="MS Mincho"/>
                <w:sz w:val="18"/>
                <w:szCs w:val="18"/>
                <w:lang w:val="sr-Cyrl-RS"/>
              </w:rPr>
            </w:pPr>
          </w:p>
          <w:p w14:paraId="14BE5ED2" w14:textId="77777777" w:rsidR="00A83B7D" w:rsidRDefault="00A83B7D" w:rsidP="00A83B7D">
            <w:pPr>
              <w:jc w:val="both"/>
              <w:rPr>
                <w:rFonts w:eastAsia="MS Mincho"/>
                <w:sz w:val="18"/>
                <w:szCs w:val="18"/>
                <w:lang w:val="sr-Cyrl-RS"/>
              </w:rPr>
            </w:pPr>
          </w:p>
          <w:p w14:paraId="25BF9E7E" w14:textId="19B8BED2" w:rsidR="00A83B7D" w:rsidRPr="00285701" w:rsidRDefault="00A83B7D" w:rsidP="00A83B7D">
            <w:pPr>
              <w:jc w:val="both"/>
              <w:rPr>
                <w:rFonts w:eastAsia="MS Mincho"/>
                <w:sz w:val="18"/>
                <w:szCs w:val="18"/>
                <w:lang w:val="en-US"/>
              </w:rPr>
            </w:pPr>
            <w:r>
              <w:rPr>
                <w:rFonts w:eastAsia="MS Mincho"/>
                <w:sz w:val="18"/>
                <w:szCs w:val="18"/>
                <w:lang w:val="sr-Cyrl-RS"/>
              </w:rPr>
              <w:t>80.</w:t>
            </w:r>
            <w:r w:rsidR="00285701">
              <w:rPr>
                <w:rFonts w:eastAsia="MS Mincho"/>
                <w:sz w:val="18"/>
                <w:szCs w:val="18"/>
                <w:lang w:val="en-US"/>
              </w:rPr>
              <w:t>1.</w:t>
            </w:r>
            <w:r>
              <w:rPr>
                <w:rFonts w:eastAsia="MS Mincho"/>
                <w:sz w:val="18"/>
                <w:szCs w:val="18"/>
                <w:lang w:val="sr-Cyrl-RS"/>
              </w:rPr>
              <w:t>17</w:t>
            </w:r>
            <w:r w:rsidR="00285701">
              <w:rPr>
                <w:rFonts w:eastAsia="MS Mincho"/>
                <w:sz w:val="18"/>
                <w:szCs w:val="18"/>
                <w:lang w:val="en-US"/>
              </w:rPr>
              <w:t>)</w:t>
            </w:r>
          </w:p>
        </w:tc>
        <w:tc>
          <w:tcPr>
            <w:tcW w:w="1170" w:type="pct"/>
            <w:shd w:val="clear" w:color="auto" w:fill="auto"/>
          </w:tcPr>
          <w:p w14:paraId="43301C71" w14:textId="125D7836" w:rsidR="00A83B7D" w:rsidRPr="003558D2" w:rsidRDefault="00A83B7D" w:rsidP="00A83B7D">
            <w:pPr>
              <w:jc w:val="both"/>
              <w:rPr>
                <w:sz w:val="18"/>
                <w:szCs w:val="18"/>
                <w:lang w:val="en-US"/>
              </w:rPr>
            </w:pPr>
            <w:r w:rsidRPr="00DC66A1">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p w14:paraId="27BFFEA2" w14:textId="7B2986B7" w:rsidR="00A83B7D" w:rsidRPr="003558D2" w:rsidRDefault="00A83B7D" w:rsidP="00A83B7D">
            <w:pPr>
              <w:jc w:val="both"/>
              <w:rPr>
                <w:sz w:val="18"/>
                <w:szCs w:val="18"/>
                <w:lang w:val="en-US"/>
              </w:rPr>
            </w:pPr>
            <w:r w:rsidRPr="00DC66A1">
              <w:rPr>
                <w:sz w:val="18"/>
                <w:szCs w:val="18"/>
                <w:lang w:val="en-US"/>
              </w:rPr>
              <w:t>У вршењу послова из члана 78. овог закона фитосанитарни инспектор може да:</w:t>
            </w:r>
          </w:p>
          <w:p w14:paraId="0B984FB1" w14:textId="20C5DB77" w:rsidR="00A83B7D" w:rsidRPr="00DC66A1" w:rsidRDefault="00A83B7D" w:rsidP="00A83B7D">
            <w:pPr>
              <w:jc w:val="both"/>
              <w:rPr>
                <w:sz w:val="18"/>
                <w:szCs w:val="18"/>
                <w:lang w:val="sr-Cyrl-RS"/>
              </w:rPr>
            </w:pPr>
            <w:r w:rsidRPr="00DC66A1">
              <w:rPr>
                <w:sz w:val="18"/>
                <w:szCs w:val="18"/>
                <w:lang w:val="en-US"/>
              </w:rPr>
              <w:t>3) нареди правном лицу и предузетнику који се бави производњом, дорадом, стављањем на тржиште или увозом семена, односно обављањем делатности производње, стављања на тржиште или увоза садног материјала да испуњава обавезе из овог закона;</w:t>
            </w:r>
          </w:p>
          <w:p w14:paraId="6D35EDAC" w14:textId="612D3B22" w:rsidR="00A83B7D" w:rsidRPr="003558D2" w:rsidRDefault="00A83B7D" w:rsidP="00A83B7D">
            <w:pPr>
              <w:jc w:val="both"/>
              <w:rPr>
                <w:sz w:val="18"/>
                <w:szCs w:val="18"/>
                <w:lang w:val="en-US"/>
              </w:rPr>
            </w:pPr>
            <w:r w:rsidRPr="00DC66A1">
              <w:rPr>
                <w:sz w:val="18"/>
                <w:szCs w:val="18"/>
                <w:lang w:val="en-US"/>
              </w:rPr>
              <w:t>17) забрани стављање на тржиште садног материјал ако није упакован, обележен и пломбиран у складу са овим законом;</w:t>
            </w:r>
          </w:p>
        </w:tc>
        <w:tc>
          <w:tcPr>
            <w:tcW w:w="416" w:type="pct"/>
            <w:shd w:val="clear" w:color="auto" w:fill="FFFFFF" w:themeFill="background1"/>
          </w:tcPr>
          <w:p w14:paraId="48EBDE6A" w14:textId="1AE2EFD2" w:rsidR="00A83B7D" w:rsidRPr="00DC66A1" w:rsidRDefault="00A83B7D" w:rsidP="00A83B7D">
            <w:pPr>
              <w:jc w:val="center"/>
              <w:rPr>
                <w:rFonts w:eastAsia="MS Mincho"/>
                <w:b/>
                <w:bCs/>
                <w:sz w:val="18"/>
                <w:szCs w:val="18"/>
                <w:lang w:val="sr-Cyrl-RS"/>
              </w:rPr>
            </w:pPr>
            <w:r>
              <w:rPr>
                <w:rFonts w:eastAsia="MS Mincho"/>
                <w:b/>
                <w:bCs/>
                <w:sz w:val="18"/>
                <w:szCs w:val="18"/>
                <w:lang w:val="sr-Cyrl-RS"/>
              </w:rPr>
              <w:t>ПУ</w:t>
            </w:r>
          </w:p>
        </w:tc>
        <w:tc>
          <w:tcPr>
            <w:tcW w:w="844" w:type="pct"/>
          </w:tcPr>
          <w:p w14:paraId="3BEF6109" w14:textId="77777777" w:rsidR="00A83B7D" w:rsidRPr="003558D2" w:rsidRDefault="00A83B7D" w:rsidP="00A83B7D">
            <w:pPr>
              <w:jc w:val="both"/>
              <w:rPr>
                <w:rFonts w:eastAsia="MS Mincho"/>
                <w:sz w:val="18"/>
                <w:szCs w:val="18"/>
                <w:lang w:val="en-US"/>
              </w:rPr>
            </w:pPr>
          </w:p>
        </w:tc>
        <w:tc>
          <w:tcPr>
            <w:tcW w:w="717" w:type="pct"/>
            <w:shd w:val="clear" w:color="auto" w:fill="auto"/>
          </w:tcPr>
          <w:p w14:paraId="1BC056F6" w14:textId="215B0584" w:rsidR="00A83B7D" w:rsidRPr="00CD1174" w:rsidRDefault="00A83B7D" w:rsidP="00A83B7D">
            <w:pPr>
              <w:jc w:val="both"/>
              <w:rPr>
                <w:rFonts w:eastAsia="MS Mincho"/>
                <w:lang w:val="en-US"/>
              </w:rPr>
            </w:pPr>
          </w:p>
        </w:tc>
      </w:tr>
      <w:tr w:rsidR="00285701" w:rsidRPr="00CD1174" w14:paraId="39189555" w14:textId="77777777" w:rsidTr="00C548F3">
        <w:tc>
          <w:tcPr>
            <w:tcW w:w="370" w:type="pct"/>
            <w:shd w:val="clear" w:color="auto" w:fill="auto"/>
          </w:tcPr>
          <w:p w14:paraId="4C159A5F" w14:textId="4E35D976" w:rsidR="00285701" w:rsidRPr="00505353" w:rsidRDefault="00285701" w:rsidP="00285701">
            <w:pPr>
              <w:pStyle w:val="title-article-norm"/>
              <w:rPr>
                <w:sz w:val="18"/>
                <w:szCs w:val="18"/>
                <w:lang w:val="sr-Cyrl-RS"/>
              </w:rPr>
            </w:pPr>
            <w:r>
              <w:rPr>
                <w:sz w:val="18"/>
                <w:szCs w:val="18"/>
                <w:lang w:val="sr-Cyrl-RS"/>
              </w:rPr>
              <w:t>19.2.</w:t>
            </w:r>
          </w:p>
        </w:tc>
        <w:tc>
          <w:tcPr>
            <w:tcW w:w="1159" w:type="pct"/>
            <w:shd w:val="clear" w:color="auto" w:fill="auto"/>
          </w:tcPr>
          <w:p w14:paraId="73D01084" w14:textId="77777777" w:rsidR="00285701" w:rsidRPr="003558D2" w:rsidRDefault="00285701" w:rsidP="00285701">
            <w:pPr>
              <w:jc w:val="both"/>
              <w:rPr>
                <w:sz w:val="18"/>
                <w:szCs w:val="18"/>
                <w:lang w:val="en-US"/>
              </w:rPr>
            </w:pPr>
            <w:r w:rsidRPr="003558D2">
              <w:rPr>
                <w:rFonts w:hint="eastAsia"/>
                <w:sz w:val="18"/>
                <w:szCs w:val="18"/>
                <w:lang w:val="en-US"/>
              </w:rPr>
              <w:t>2.  If it is found that vegetable propagating and planting material marketed by a particular supplier does not comply with the requirements and conditions of this Directive, the Member State concerned shall ensure that appropriate measures are taken against that supplier. If the supplier is forbidden to market vegetable propagating and planting material, the Member State shall notify the Commission and the competent national authorities in the Member States.</w:t>
            </w:r>
          </w:p>
        </w:tc>
        <w:tc>
          <w:tcPr>
            <w:tcW w:w="324" w:type="pct"/>
            <w:shd w:val="clear" w:color="auto" w:fill="auto"/>
          </w:tcPr>
          <w:p w14:paraId="10168846" w14:textId="77777777" w:rsidR="00285701" w:rsidRPr="003558D2" w:rsidRDefault="00285701" w:rsidP="00285701">
            <w:pPr>
              <w:jc w:val="both"/>
              <w:rPr>
                <w:rFonts w:eastAsia="MS Mincho"/>
                <w:sz w:val="18"/>
                <w:szCs w:val="18"/>
                <w:lang w:val="en-US"/>
              </w:rPr>
            </w:pPr>
          </w:p>
        </w:tc>
        <w:tc>
          <w:tcPr>
            <w:tcW w:w="1170" w:type="pct"/>
            <w:shd w:val="clear" w:color="auto" w:fill="auto"/>
          </w:tcPr>
          <w:p w14:paraId="4B76A3B2" w14:textId="77777777" w:rsidR="00285701" w:rsidRPr="003558D2" w:rsidRDefault="00285701" w:rsidP="00285701">
            <w:pPr>
              <w:jc w:val="both"/>
              <w:rPr>
                <w:sz w:val="18"/>
                <w:szCs w:val="18"/>
                <w:lang w:val="en-US"/>
              </w:rPr>
            </w:pPr>
          </w:p>
        </w:tc>
        <w:tc>
          <w:tcPr>
            <w:tcW w:w="416" w:type="pct"/>
            <w:shd w:val="clear" w:color="auto" w:fill="auto"/>
          </w:tcPr>
          <w:p w14:paraId="2172BB55" w14:textId="6A16F9FA" w:rsidR="00285701" w:rsidRPr="00505353" w:rsidRDefault="00285701" w:rsidP="00285701">
            <w:pPr>
              <w:jc w:val="center"/>
              <w:rPr>
                <w:rFonts w:eastAsia="MS Mincho"/>
                <w:b/>
                <w:bCs/>
                <w:sz w:val="18"/>
                <w:szCs w:val="18"/>
                <w:lang w:val="sr-Cyrl-RS"/>
              </w:rPr>
            </w:pPr>
            <w:r>
              <w:rPr>
                <w:rFonts w:eastAsia="MS Mincho"/>
                <w:b/>
                <w:bCs/>
                <w:sz w:val="18"/>
                <w:szCs w:val="18"/>
                <w:lang w:val="sr-Cyrl-RS"/>
              </w:rPr>
              <w:t>НП</w:t>
            </w:r>
          </w:p>
        </w:tc>
        <w:tc>
          <w:tcPr>
            <w:tcW w:w="844" w:type="pct"/>
          </w:tcPr>
          <w:p w14:paraId="31DA852D" w14:textId="4A18BACB" w:rsidR="00285701" w:rsidRPr="003558D2" w:rsidRDefault="00285701" w:rsidP="00285701">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9897349" w14:textId="696A6611" w:rsidR="00285701" w:rsidRPr="00CD1174" w:rsidRDefault="00285701" w:rsidP="00285701">
            <w:pPr>
              <w:jc w:val="both"/>
              <w:rPr>
                <w:rFonts w:eastAsia="MS Mincho"/>
                <w:lang w:val="en-US"/>
              </w:rPr>
            </w:pPr>
          </w:p>
        </w:tc>
      </w:tr>
      <w:tr w:rsidR="00285701" w:rsidRPr="00CD1174" w14:paraId="4F06F2AD" w14:textId="77777777" w:rsidTr="00505353">
        <w:tc>
          <w:tcPr>
            <w:tcW w:w="370" w:type="pct"/>
            <w:shd w:val="clear" w:color="auto" w:fill="auto"/>
          </w:tcPr>
          <w:p w14:paraId="7F25A13C" w14:textId="47C38E84" w:rsidR="00285701" w:rsidRPr="00505353" w:rsidRDefault="00285701" w:rsidP="00285701">
            <w:pPr>
              <w:pStyle w:val="title-article-norm"/>
              <w:rPr>
                <w:sz w:val="18"/>
                <w:szCs w:val="18"/>
                <w:lang w:val="sr-Cyrl-RS"/>
              </w:rPr>
            </w:pPr>
            <w:r>
              <w:rPr>
                <w:sz w:val="18"/>
                <w:szCs w:val="18"/>
                <w:lang w:val="sr-Cyrl-RS"/>
              </w:rPr>
              <w:t>19.3.</w:t>
            </w:r>
          </w:p>
        </w:tc>
        <w:tc>
          <w:tcPr>
            <w:tcW w:w="1159" w:type="pct"/>
            <w:shd w:val="clear" w:color="auto" w:fill="auto"/>
          </w:tcPr>
          <w:p w14:paraId="61A78650" w14:textId="77777777" w:rsidR="00285701" w:rsidRPr="003558D2" w:rsidRDefault="00285701" w:rsidP="00285701">
            <w:pPr>
              <w:jc w:val="both"/>
              <w:rPr>
                <w:sz w:val="18"/>
                <w:szCs w:val="18"/>
                <w:lang w:val="en-US"/>
              </w:rPr>
            </w:pPr>
            <w:r w:rsidRPr="003558D2">
              <w:rPr>
                <w:rFonts w:hint="eastAsia"/>
                <w:sz w:val="18"/>
                <w:szCs w:val="18"/>
                <w:lang w:val="en-US"/>
              </w:rPr>
              <w:t xml:space="preserve">3.  Any measures taken under paragraph 2 shall be withdrawn as soon as it has been established with adequate certainty that the vegetable propagating and planting material </w:t>
            </w:r>
            <w:r w:rsidRPr="003558D2">
              <w:rPr>
                <w:rFonts w:hint="eastAsia"/>
                <w:sz w:val="18"/>
                <w:szCs w:val="18"/>
                <w:lang w:val="en-US"/>
              </w:rPr>
              <w:lastRenderedPageBreak/>
              <w:t>intended for marketing by the supplier will, in future, comply with the requirements and conditions of this Directive.</w:t>
            </w:r>
          </w:p>
        </w:tc>
        <w:tc>
          <w:tcPr>
            <w:tcW w:w="324" w:type="pct"/>
            <w:shd w:val="clear" w:color="auto" w:fill="auto"/>
          </w:tcPr>
          <w:p w14:paraId="72D88D4A" w14:textId="5A717AAE" w:rsidR="00285701" w:rsidRPr="00285701" w:rsidRDefault="00285701" w:rsidP="00285701">
            <w:pPr>
              <w:jc w:val="both"/>
              <w:rPr>
                <w:rFonts w:eastAsia="MS Mincho"/>
                <w:sz w:val="18"/>
                <w:szCs w:val="18"/>
                <w:lang w:val="en-US"/>
              </w:rPr>
            </w:pPr>
            <w:r>
              <w:rPr>
                <w:rFonts w:eastAsia="MS Mincho"/>
                <w:sz w:val="18"/>
                <w:szCs w:val="18"/>
                <w:lang w:val="sr-Cyrl-RS"/>
              </w:rPr>
              <w:lastRenderedPageBreak/>
              <w:t>80.</w:t>
            </w:r>
            <w:r>
              <w:rPr>
                <w:rFonts w:eastAsia="MS Mincho"/>
                <w:sz w:val="18"/>
                <w:szCs w:val="18"/>
                <w:lang w:val="en-US"/>
              </w:rPr>
              <w:t>1.</w:t>
            </w:r>
            <w:r>
              <w:rPr>
                <w:rFonts w:eastAsia="MS Mincho"/>
                <w:sz w:val="18"/>
                <w:szCs w:val="18"/>
                <w:lang w:val="sr-Cyrl-RS"/>
              </w:rPr>
              <w:t>24</w:t>
            </w:r>
            <w:r>
              <w:rPr>
                <w:rFonts w:eastAsia="MS Mincho"/>
                <w:sz w:val="18"/>
                <w:szCs w:val="18"/>
                <w:lang w:val="en-US"/>
              </w:rPr>
              <w:t>)</w:t>
            </w:r>
          </w:p>
        </w:tc>
        <w:tc>
          <w:tcPr>
            <w:tcW w:w="1170" w:type="pct"/>
            <w:shd w:val="clear" w:color="auto" w:fill="auto"/>
          </w:tcPr>
          <w:p w14:paraId="774B20EE" w14:textId="77777777" w:rsidR="00285701" w:rsidRDefault="00285701" w:rsidP="00285701">
            <w:pPr>
              <w:jc w:val="both"/>
              <w:rPr>
                <w:sz w:val="18"/>
                <w:szCs w:val="18"/>
                <w:lang w:val="sr-Cyrl-RS"/>
              </w:rPr>
            </w:pPr>
            <w:r w:rsidRPr="00505353">
              <w:rPr>
                <w:sz w:val="18"/>
                <w:szCs w:val="18"/>
                <w:lang w:val="en-US"/>
              </w:rPr>
              <w:t>У вршењу послова из члана 78. овог закона фитосанитарни инспектор може да:</w:t>
            </w:r>
          </w:p>
          <w:p w14:paraId="461AC526" w14:textId="183B3D2E" w:rsidR="00285701" w:rsidRPr="00505353" w:rsidRDefault="00285701" w:rsidP="00285701">
            <w:pPr>
              <w:jc w:val="both"/>
              <w:rPr>
                <w:sz w:val="18"/>
                <w:szCs w:val="18"/>
                <w:lang w:val="sr-Cyrl-RS"/>
              </w:rPr>
            </w:pPr>
            <w:r w:rsidRPr="00505353">
              <w:rPr>
                <w:sz w:val="18"/>
                <w:szCs w:val="18"/>
                <w:lang w:val="en-US"/>
              </w:rPr>
              <w:t xml:space="preserve">24) нареди друге мере и предузме друге </w:t>
            </w:r>
            <w:r w:rsidRPr="00505353">
              <w:rPr>
                <w:sz w:val="18"/>
                <w:szCs w:val="18"/>
                <w:lang w:val="en-US"/>
              </w:rPr>
              <w:lastRenderedPageBreak/>
              <w:t>радње, у складу са овим законом.</w:t>
            </w:r>
          </w:p>
        </w:tc>
        <w:tc>
          <w:tcPr>
            <w:tcW w:w="416" w:type="pct"/>
            <w:shd w:val="clear" w:color="auto" w:fill="FFFFFF" w:themeFill="background1"/>
          </w:tcPr>
          <w:p w14:paraId="0C0A22A4" w14:textId="1AD2FDB5" w:rsidR="00285701" w:rsidRPr="00505353" w:rsidRDefault="00285701" w:rsidP="00285701">
            <w:pPr>
              <w:jc w:val="center"/>
              <w:rPr>
                <w:rFonts w:eastAsia="MS Mincho"/>
                <w:b/>
                <w:bCs/>
                <w:sz w:val="18"/>
                <w:szCs w:val="18"/>
                <w:lang w:val="sr-Cyrl-RS"/>
              </w:rPr>
            </w:pPr>
            <w:r>
              <w:rPr>
                <w:rFonts w:eastAsia="MS Mincho"/>
                <w:b/>
                <w:bCs/>
                <w:sz w:val="18"/>
                <w:szCs w:val="18"/>
                <w:lang w:val="sr-Cyrl-RS"/>
              </w:rPr>
              <w:lastRenderedPageBreak/>
              <w:t>ПУ</w:t>
            </w:r>
          </w:p>
        </w:tc>
        <w:tc>
          <w:tcPr>
            <w:tcW w:w="844" w:type="pct"/>
          </w:tcPr>
          <w:p w14:paraId="09F950FB" w14:textId="77777777" w:rsidR="00285701" w:rsidRPr="003558D2" w:rsidRDefault="00285701" w:rsidP="00285701">
            <w:pPr>
              <w:jc w:val="both"/>
              <w:rPr>
                <w:rFonts w:eastAsia="MS Mincho"/>
                <w:sz w:val="18"/>
                <w:szCs w:val="18"/>
                <w:lang w:val="en-US"/>
              </w:rPr>
            </w:pPr>
          </w:p>
        </w:tc>
        <w:tc>
          <w:tcPr>
            <w:tcW w:w="717" w:type="pct"/>
            <w:shd w:val="clear" w:color="auto" w:fill="auto"/>
          </w:tcPr>
          <w:p w14:paraId="7BDFAD44" w14:textId="2733D183" w:rsidR="00285701" w:rsidRPr="00CD1174" w:rsidRDefault="00285701" w:rsidP="00285701">
            <w:pPr>
              <w:jc w:val="both"/>
              <w:rPr>
                <w:rFonts w:eastAsia="MS Mincho"/>
                <w:lang w:val="en-US"/>
              </w:rPr>
            </w:pPr>
          </w:p>
        </w:tc>
      </w:tr>
      <w:tr w:rsidR="005F25C4" w:rsidRPr="00CD1174" w14:paraId="1231D827" w14:textId="77777777" w:rsidTr="00C548F3">
        <w:tc>
          <w:tcPr>
            <w:tcW w:w="370" w:type="pct"/>
            <w:shd w:val="clear" w:color="auto" w:fill="auto"/>
          </w:tcPr>
          <w:p w14:paraId="6CADFE4B" w14:textId="573008DE" w:rsidR="005F25C4" w:rsidRPr="009B68A7" w:rsidRDefault="005F25C4" w:rsidP="005F25C4">
            <w:pPr>
              <w:pStyle w:val="title-article-norm"/>
              <w:rPr>
                <w:sz w:val="18"/>
                <w:szCs w:val="18"/>
                <w:lang w:val="sr-Cyrl-RS"/>
              </w:rPr>
            </w:pPr>
            <w:r>
              <w:rPr>
                <w:sz w:val="18"/>
                <w:szCs w:val="18"/>
                <w:lang w:val="sr-Cyrl-RS"/>
              </w:rPr>
              <w:t>20.1.</w:t>
            </w:r>
          </w:p>
        </w:tc>
        <w:tc>
          <w:tcPr>
            <w:tcW w:w="1159" w:type="pct"/>
            <w:shd w:val="clear" w:color="auto" w:fill="auto"/>
          </w:tcPr>
          <w:p w14:paraId="6A017848" w14:textId="77777777" w:rsidR="005F25C4" w:rsidRPr="003558D2" w:rsidRDefault="005F25C4" w:rsidP="005F25C4">
            <w:pPr>
              <w:jc w:val="both"/>
              <w:rPr>
                <w:sz w:val="18"/>
                <w:szCs w:val="18"/>
                <w:lang w:val="en-US"/>
              </w:rPr>
            </w:pPr>
            <w:r w:rsidRPr="003558D2">
              <w:rPr>
                <w:rFonts w:hint="eastAsia"/>
                <w:sz w:val="18"/>
                <w:szCs w:val="18"/>
                <w:lang w:val="en-US"/>
              </w:rPr>
              <w:t>1.  Trials, or, where appropriate, tests shall be carried out in the Member States on samples to check that vegetable propagating and planting material complies with the requirements and conditions of this Directive, including those relating to plant health. The Commission may organise inspections of the trials by representatives of the Member States and of the Commission.</w:t>
            </w:r>
          </w:p>
        </w:tc>
        <w:tc>
          <w:tcPr>
            <w:tcW w:w="324" w:type="pct"/>
            <w:shd w:val="clear" w:color="auto" w:fill="auto"/>
          </w:tcPr>
          <w:p w14:paraId="557057DE" w14:textId="77777777" w:rsidR="005F25C4" w:rsidRPr="003558D2" w:rsidRDefault="005F25C4" w:rsidP="005F25C4">
            <w:pPr>
              <w:jc w:val="both"/>
              <w:rPr>
                <w:rFonts w:eastAsia="MS Mincho"/>
                <w:sz w:val="18"/>
                <w:szCs w:val="18"/>
                <w:lang w:val="en-US"/>
              </w:rPr>
            </w:pPr>
          </w:p>
        </w:tc>
        <w:tc>
          <w:tcPr>
            <w:tcW w:w="1170" w:type="pct"/>
            <w:shd w:val="clear" w:color="auto" w:fill="auto"/>
          </w:tcPr>
          <w:p w14:paraId="51E7C733" w14:textId="77777777" w:rsidR="005F25C4" w:rsidRPr="003558D2" w:rsidRDefault="005F25C4" w:rsidP="005F25C4">
            <w:pPr>
              <w:jc w:val="both"/>
              <w:rPr>
                <w:sz w:val="18"/>
                <w:szCs w:val="18"/>
                <w:lang w:val="en-US"/>
              </w:rPr>
            </w:pPr>
          </w:p>
        </w:tc>
        <w:tc>
          <w:tcPr>
            <w:tcW w:w="416" w:type="pct"/>
            <w:shd w:val="clear" w:color="auto" w:fill="auto"/>
          </w:tcPr>
          <w:p w14:paraId="43D1CA6A" w14:textId="6159FE4D" w:rsidR="005F25C4" w:rsidRPr="009B68A7" w:rsidRDefault="005F25C4" w:rsidP="005F25C4">
            <w:pPr>
              <w:jc w:val="center"/>
              <w:rPr>
                <w:rFonts w:eastAsia="MS Mincho"/>
                <w:b/>
                <w:bCs/>
                <w:sz w:val="18"/>
                <w:szCs w:val="18"/>
                <w:lang w:val="sr-Cyrl-RS"/>
              </w:rPr>
            </w:pPr>
            <w:r>
              <w:rPr>
                <w:rFonts w:eastAsia="MS Mincho"/>
                <w:b/>
                <w:bCs/>
                <w:sz w:val="18"/>
                <w:szCs w:val="18"/>
                <w:lang w:val="sr-Cyrl-RS"/>
              </w:rPr>
              <w:t>НП</w:t>
            </w:r>
          </w:p>
        </w:tc>
        <w:tc>
          <w:tcPr>
            <w:tcW w:w="844" w:type="pct"/>
          </w:tcPr>
          <w:p w14:paraId="180F8002" w14:textId="6809EA32"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24F2B02" w14:textId="13FE2649" w:rsidR="005F25C4" w:rsidRPr="00CD1174" w:rsidRDefault="005F25C4" w:rsidP="005F25C4">
            <w:pPr>
              <w:jc w:val="both"/>
              <w:rPr>
                <w:rFonts w:eastAsia="MS Mincho"/>
                <w:lang w:val="en-US"/>
              </w:rPr>
            </w:pPr>
          </w:p>
        </w:tc>
      </w:tr>
      <w:tr w:rsidR="005F25C4" w:rsidRPr="00CD1174" w14:paraId="10FFEE85" w14:textId="77777777" w:rsidTr="00C548F3">
        <w:tc>
          <w:tcPr>
            <w:tcW w:w="370" w:type="pct"/>
            <w:shd w:val="clear" w:color="auto" w:fill="auto"/>
          </w:tcPr>
          <w:p w14:paraId="1D3DFD47" w14:textId="3F1B8734" w:rsidR="005F25C4" w:rsidRPr="009B68A7" w:rsidRDefault="005F25C4" w:rsidP="005F25C4">
            <w:pPr>
              <w:pStyle w:val="title-article-norm"/>
              <w:rPr>
                <w:sz w:val="18"/>
                <w:szCs w:val="18"/>
                <w:lang w:val="sr-Cyrl-RS"/>
              </w:rPr>
            </w:pPr>
            <w:r>
              <w:rPr>
                <w:sz w:val="18"/>
                <w:szCs w:val="18"/>
                <w:lang w:val="sr-Cyrl-RS"/>
              </w:rPr>
              <w:t>20.2.</w:t>
            </w:r>
          </w:p>
        </w:tc>
        <w:tc>
          <w:tcPr>
            <w:tcW w:w="1159" w:type="pct"/>
            <w:shd w:val="clear" w:color="auto" w:fill="auto"/>
          </w:tcPr>
          <w:p w14:paraId="6E2A4D9A" w14:textId="77777777" w:rsidR="005F25C4" w:rsidRPr="003558D2" w:rsidRDefault="005F25C4" w:rsidP="005F25C4">
            <w:pPr>
              <w:jc w:val="both"/>
              <w:rPr>
                <w:sz w:val="18"/>
                <w:szCs w:val="18"/>
                <w:lang w:val="en-US"/>
              </w:rPr>
            </w:pPr>
            <w:r w:rsidRPr="003558D2">
              <w:rPr>
                <w:rFonts w:hint="eastAsia"/>
                <w:sz w:val="18"/>
                <w:szCs w:val="18"/>
                <w:lang w:val="en-US"/>
              </w:rPr>
              <w:t>2.  Community comparative tests and trials may be carried out within the Community for the post-control of samples of vegetable propagating and planting material placed on the market under the provisions of this Directive whether mandatory or discretionary, including those relating to plant health. The comparative tests and trials may include the following:</w:t>
            </w:r>
          </w:p>
          <w:p w14:paraId="67F011B7" w14:textId="77777777" w:rsidR="005F25C4" w:rsidRPr="003558D2" w:rsidRDefault="005F25C4" w:rsidP="005F25C4">
            <w:pPr>
              <w:jc w:val="both"/>
              <w:rPr>
                <w:sz w:val="18"/>
                <w:szCs w:val="18"/>
                <w:lang w:val="en-US"/>
              </w:rPr>
            </w:pPr>
            <w:r w:rsidRPr="003558D2">
              <w:rPr>
                <w:rFonts w:hint="eastAsia"/>
                <w:sz w:val="18"/>
                <w:szCs w:val="18"/>
                <w:lang w:val="en-US"/>
              </w:rPr>
              <w:t>—</w:t>
            </w:r>
            <w:r w:rsidRPr="003558D2">
              <w:rPr>
                <w:rFonts w:hint="eastAsia"/>
                <w:sz w:val="18"/>
                <w:szCs w:val="18"/>
                <w:lang w:val="en-US"/>
              </w:rPr>
              <w:t> vegetable propagating and planting material produced in third countries,</w:t>
            </w:r>
          </w:p>
          <w:p w14:paraId="7FE49496" w14:textId="77777777" w:rsidR="005F25C4" w:rsidRPr="003558D2" w:rsidRDefault="005F25C4" w:rsidP="005F25C4">
            <w:pPr>
              <w:jc w:val="both"/>
              <w:rPr>
                <w:sz w:val="18"/>
                <w:szCs w:val="18"/>
                <w:lang w:val="en-US"/>
              </w:rPr>
            </w:pPr>
            <w:r w:rsidRPr="003558D2">
              <w:rPr>
                <w:rFonts w:hint="eastAsia"/>
                <w:sz w:val="18"/>
                <w:szCs w:val="18"/>
                <w:lang w:val="en-US"/>
              </w:rPr>
              <w:t>—</w:t>
            </w:r>
            <w:r w:rsidRPr="003558D2">
              <w:rPr>
                <w:rFonts w:hint="eastAsia"/>
                <w:sz w:val="18"/>
                <w:szCs w:val="18"/>
                <w:lang w:val="en-US"/>
              </w:rPr>
              <w:t> vegetable propagating and planting material suitable for organic farming,</w:t>
            </w:r>
          </w:p>
          <w:p w14:paraId="7F252909" w14:textId="77777777" w:rsidR="005F25C4" w:rsidRPr="003558D2" w:rsidRDefault="005F25C4" w:rsidP="005F25C4">
            <w:pPr>
              <w:jc w:val="both"/>
              <w:rPr>
                <w:sz w:val="18"/>
                <w:szCs w:val="18"/>
                <w:lang w:val="en-US"/>
              </w:rPr>
            </w:pPr>
            <w:r w:rsidRPr="003558D2">
              <w:rPr>
                <w:rFonts w:hint="eastAsia"/>
                <w:sz w:val="18"/>
                <w:szCs w:val="18"/>
                <w:lang w:val="en-US"/>
              </w:rPr>
              <w:t>—</w:t>
            </w:r>
            <w:r w:rsidRPr="003558D2">
              <w:rPr>
                <w:rFonts w:hint="eastAsia"/>
                <w:sz w:val="18"/>
                <w:szCs w:val="18"/>
                <w:lang w:val="en-US"/>
              </w:rPr>
              <w:t> vegetable propagating and planting material marketed in relation to measures aimed at preserving genetic diversity.</w:t>
            </w:r>
          </w:p>
        </w:tc>
        <w:tc>
          <w:tcPr>
            <w:tcW w:w="324" w:type="pct"/>
            <w:shd w:val="clear" w:color="auto" w:fill="auto"/>
          </w:tcPr>
          <w:p w14:paraId="4FA449DC" w14:textId="77777777" w:rsidR="005F25C4" w:rsidRPr="003558D2" w:rsidRDefault="005F25C4" w:rsidP="005F25C4">
            <w:pPr>
              <w:jc w:val="both"/>
              <w:rPr>
                <w:rFonts w:eastAsia="MS Mincho"/>
                <w:sz w:val="18"/>
                <w:szCs w:val="18"/>
                <w:lang w:val="en-US"/>
              </w:rPr>
            </w:pPr>
          </w:p>
        </w:tc>
        <w:tc>
          <w:tcPr>
            <w:tcW w:w="1170" w:type="pct"/>
            <w:shd w:val="clear" w:color="auto" w:fill="auto"/>
          </w:tcPr>
          <w:p w14:paraId="6CB2660B" w14:textId="77777777" w:rsidR="005F25C4" w:rsidRPr="003558D2" w:rsidRDefault="005F25C4" w:rsidP="005F25C4">
            <w:pPr>
              <w:jc w:val="both"/>
              <w:rPr>
                <w:sz w:val="18"/>
                <w:szCs w:val="18"/>
                <w:lang w:val="en-US"/>
              </w:rPr>
            </w:pPr>
          </w:p>
        </w:tc>
        <w:tc>
          <w:tcPr>
            <w:tcW w:w="416" w:type="pct"/>
            <w:shd w:val="clear" w:color="auto" w:fill="auto"/>
          </w:tcPr>
          <w:p w14:paraId="1301AE22" w14:textId="2B2DA58C" w:rsidR="005F25C4" w:rsidRPr="003558D2" w:rsidRDefault="005F25C4" w:rsidP="005F25C4">
            <w:pPr>
              <w:jc w:val="center"/>
              <w:rPr>
                <w:rFonts w:eastAsia="MS Mincho"/>
                <w:b/>
                <w:bCs/>
                <w:sz w:val="18"/>
                <w:szCs w:val="18"/>
                <w:lang w:val="en-US"/>
              </w:rPr>
            </w:pPr>
            <w:r>
              <w:rPr>
                <w:rFonts w:eastAsia="MS Mincho"/>
                <w:b/>
                <w:bCs/>
                <w:sz w:val="18"/>
                <w:szCs w:val="18"/>
                <w:lang w:val="sr-Cyrl-RS"/>
              </w:rPr>
              <w:t>НП</w:t>
            </w:r>
          </w:p>
        </w:tc>
        <w:tc>
          <w:tcPr>
            <w:tcW w:w="844" w:type="pct"/>
          </w:tcPr>
          <w:p w14:paraId="36CEAAA5" w14:textId="000AB71F"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28204D3" w14:textId="25AE9D20" w:rsidR="005F25C4" w:rsidRPr="00CD1174" w:rsidRDefault="005F25C4" w:rsidP="005F25C4">
            <w:pPr>
              <w:jc w:val="both"/>
              <w:rPr>
                <w:rFonts w:eastAsia="MS Mincho"/>
                <w:lang w:val="en-US"/>
              </w:rPr>
            </w:pPr>
          </w:p>
        </w:tc>
      </w:tr>
      <w:tr w:rsidR="005F25C4" w:rsidRPr="00CD1174" w14:paraId="1090B2AB" w14:textId="77777777" w:rsidTr="00C548F3">
        <w:tc>
          <w:tcPr>
            <w:tcW w:w="370" w:type="pct"/>
            <w:shd w:val="clear" w:color="auto" w:fill="auto"/>
          </w:tcPr>
          <w:p w14:paraId="456E0BF4" w14:textId="00FB25C7" w:rsidR="005F25C4" w:rsidRPr="009B68A7" w:rsidRDefault="005F25C4" w:rsidP="005F25C4">
            <w:pPr>
              <w:pStyle w:val="title-article-norm"/>
              <w:rPr>
                <w:sz w:val="18"/>
                <w:szCs w:val="18"/>
                <w:lang w:val="sr-Cyrl-RS"/>
              </w:rPr>
            </w:pPr>
            <w:r>
              <w:rPr>
                <w:sz w:val="18"/>
                <w:szCs w:val="18"/>
                <w:lang w:val="sr-Cyrl-RS"/>
              </w:rPr>
              <w:t>20.3.</w:t>
            </w:r>
          </w:p>
        </w:tc>
        <w:tc>
          <w:tcPr>
            <w:tcW w:w="1159" w:type="pct"/>
            <w:shd w:val="clear" w:color="auto" w:fill="auto"/>
          </w:tcPr>
          <w:p w14:paraId="29CD6CDA" w14:textId="77777777" w:rsidR="005F25C4" w:rsidRPr="003558D2" w:rsidRDefault="005F25C4" w:rsidP="005F25C4">
            <w:pPr>
              <w:jc w:val="both"/>
              <w:rPr>
                <w:sz w:val="18"/>
                <w:szCs w:val="18"/>
                <w:lang w:val="en-US"/>
              </w:rPr>
            </w:pPr>
            <w:r w:rsidRPr="003558D2">
              <w:rPr>
                <w:rFonts w:hint="eastAsia"/>
                <w:sz w:val="18"/>
                <w:szCs w:val="18"/>
                <w:lang w:val="en-US"/>
              </w:rPr>
              <w:t>3.  Those comparative tests and trials shall be used to harmonise the technical methods of examination of vegetable propagating and planting material and to check satisfaction of the conditions with which the material must comply.</w:t>
            </w:r>
          </w:p>
        </w:tc>
        <w:tc>
          <w:tcPr>
            <w:tcW w:w="324" w:type="pct"/>
            <w:shd w:val="clear" w:color="auto" w:fill="auto"/>
          </w:tcPr>
          <w:p w14:paraId="48D5BF89" w14:textId="77777777" w:rsidR="005F25C4" w:rsidRPr="003558D2" w:rsidRDefault="005F25C4" w:rsidP="005F25C4">
            <w:pPr>
              <w:jc w:val="both"/>
              <w:rPr>
                <w:rFonts w:eastAsia="MS Mincho"/>
                <w:sz w:val="18"/>
                <w:szCs w:val="18"/>
                <w:lang w:val="en-US"/>
              </w:rPr>
            </w:pPr>
          </w:p>
        </w:tc>
        <w:tc>
          <w:tcPr>
            <w:tcW w:w="1170" w:type="pct"/>
            <w:shd w:val="clear" w:color="auto" w:fill="auto"/>
          </w:tcPr>
          <w:p w14:paraId="4B21CA87" w14:textId="77777777" w:rsidR="005F25C4" w:rsidRPr="003558D2" w:rsidRDefault="005F25C4" w:rsidP="005F25C4">
            <w:pPr>
              <w:jc w:val="both"/>
              <w:rPr>
                <w:sz w:val="18"/>
                <w:szCs w:val="18"/>
                <w:lang w:val="en-US"/>
              </w:rPr>
            </w:pPr>
          </w:p>
        </w:tc>
        <w:tc>
          <w:tcPr>
            <w:tcW w:w="416" w:type="pct"/>
            <w:shd w:val="clear" w:color="auto" w:fill="auto"/>
          </w:tcPr>
          <w:p w14:paraId="6A637C20" w14:textId="1A8B3E69" w:rsidR="005F25C4" w:rsidRPr="009B68A7" w:rsidRDefault="005F25C4" w:rsidP="005F25C4">
            <w:pPr>
              <w:jc w:val="center"/>
              <w:rPr>
                <w:rFonts w:eastAsia="MS Mincho"/>
                <w:b/>
                <w:bCs/>
                <w:sz w:val="18"/>
                <w:szCs w:val="18"/>
                <w:lang w:val="sr-Cyrl-RS"/>
              </w:rPr>
            </w:pPr>
            <w:r>
              <w:rPr>
                <w:rFonts w:eastAsia="MS Mincho"/>
                <w:b/>
                <w:bCs/>
                <w:sz w:val="18"/>
                <w:szCs w:val="18"/>
                <w:lang w:val="sr-Cyrl-RS"/>
              </w:rPr>
              <w:t>НП</w:t>
            </w:r>
          </w:p>
        </w:tc>
        <w:tc>
          <w:tcPr>
            <w:tcW w:w="844" w:type="pct"/>
          </w:tcPr>
          <w:p w14:paraId="7AAB4AE1" w14:textId="6D01369D"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59DC4B9" w14:textId="31754380" w:rsidR="005F25C4" w:rsidRPr="00CD1174" w:rsidRDefault="005F25C4" w:rsidP="005F25C4">
            <w:pPr>
              <w:jc w:val="both"/>
              <w:rPr>
                <w:rFonts w:eastAsia="MS Mincho"/>
                <w:lang w:val="en-US"/>
              </w:rPr>
            </w:pPr>
          </w:p>
        </w:tc>
      </w:tr>
      <w:tr w:rsidR="005F25C4" w:rsidRPr="00CD1174" w14:paraId="14957A62" w14:textId="77777777" w:rsidTr="00C548F3">
        <w:tc>
          <w:tcPr>
            <w:tcW w:w="370" w:type="pct"/>
            <w:shd w:val="clear" w:color="auto" w:fill="auto"/>
          </w:tcPr>
          <w:p w14:paraId="1A230C36" w14:textId="6EF8EF6F" w:rsidR="005F25C4" w:rsidRPr="009B68A7" w:rsidRDefault="005F25C4" w:rsidP="005F25C4">
            <w:pPr>
              <w:pStyle w:val="title-article-norm"/>
              <w:rPr>
                <w:sz w:val="18"/>
                <w:szCs w:val="18"/>
                <w:lang w:val="sr-Cyrl-RS"/>
              </w:rPr>
            </w:pPr>
            <w:r>
              <w:rPr>
                <w:sz w:val="18"/>
                <w:szCs w:val="18"/>
                <w:lang w:val="sr-Cyrl-RS"/>
              </w:rPr>
              <w:t>20.4.</w:t>
            </w:r>
          </w:p>
        </w:tc>
        <w:tc>
          <w:tcPr>
            <w:tcW w:w="1159" w:type="pct"/>
            <w:shd w:val="clear" w:color="auto" w:fill="auto"/>
          </w:tcPr>
          <w:p w14:paraId="4D982F09" w14:textId="77777777" w:rsidR="005F25C4" w:rsidRPr="003558D2" w:rsidRDefault="005F25C4" w:rsidP="005F25C4">
            <w:pPr>
              <w:jc w:val="both"/>
              <w:rPr>
                <w:sz w:val="18"/>
                <w:szCs w:val="18"/>
                <w:lang w:val="en-US"/>
              </w:rPr>
            </w:pPr>
            <w:r w:rsidRPr="003558D2">
              <w:rPr>
                <w:rFonts w:hint="eastAsia"/>
                <w:sz w:val="18"/>
                <w:szCs w:val="18"/>
                <w:lang w:val="en-US"/>
              </w:rPr>
              <w:t>4.  In accordance with the procedure referred to in Article 21(2), the necessary arrangements shall be made for the comparative tests and trials to be carried out. The Commission shall inform the Committee referred to in Article 21(1) about the technical arrangements for holding those tests and trials and the results thereof. When plant health problems occur, the Commission shall notify the Standing Committee on Plant Health</w:t>
            </w:r>
          </w:p>
        </w:tc>
        <w:tc>
          <w:tcPr>
            <w:tcW w:w="324" w:type="pct"/>
            <w:shd w:val="clear" w:color="auto" w:fill="auto"/>
          </w:tcPr>
          <w:p w14:paraId="625147AE" w14:textId="77777777" w:rsidR="005F25C4" w:rsidRPr="003558D2" w:rsidRDefault="005F25C4" w:rsidP="005F25C4">
            <w:pPr>
              <w:jc w:val="both"/>
              <w:rPr>
                <w:rFonts w:eastAsia="MS Mincho"/>
                <w:sz w:val="18"/>
                <w:szCs w:val="18"/>
                <w:lang w:val="en-US"/>
              </w:rPr>
            </w:pPr>
          </w:p>
        </w:tc>
        <w:tc>
          <w:tcPr>
            <w:tcW w:w="1170" w:type="pct"/>
            <w:shd w:val="clear" w:color="auto" w:fill="auto"/>
          </w:tcPr>
          <w:p w14:paraId="6337CF20" w14:textId="77777777" w:rsidR="005F25C4" w:rsidRPr="003558D2" w:rsidRDefault="005F25C4" w:rsidP="005F25C4">
            <w:pPr>
              <w:jc w:val="both"/>
              <w:rPr>
                <w:sz w:val="18"/>
                <w:szCs w:val="18"/>
                <w:lang w:val="en-US"/>
              </w:rPr>
            </w:pPr>
          </w:p>
        </w:tc>
        <w:tc>
          <w:tcPr>
            <w:tcW w:w="416" w:type="pct"/>
            <w:shd w:val="clear" w:color="auto" w:fill="auto"/>
          </w:tcPr>
          <w:p w14:paraId="6F11F48F" w14:textId="6698FE02" w:rsidR="005F25C4" w:rsidRPr="003558D2" w:rsidRDefault="005F25C4" w:rsidP="005F25C4">
            <w:pPr>
              <w:jc w:val="center"/>
              <w:rPr>
                <w:rFonts w:eastAsia="MS Mincho"/>
                <w:b/>
                <w:bCs/>
                <w:sz w:val="18"/>
                <w:szCs w:val="18"/>
                <w:lang w:val="en-US"/>
              </w:rPr>
            </w:pPr>
            <w:r w:rsidRPr="00D63FC3">
              <w:rPr>
                <w:rFonts w:eastAsia="MS Mincho"/>
                <w:b/>
                <w:bCs/>
                <w:sz w:val="18"/>
                <w:szCs w:val="18"/>
                <w:lang w:val="sr-Cyrl-RS"/>
              </w:rPr>
              <w:t>НП</w:t>
            </w:r>
          </w:p>
        </w:tc>
        <w:tc>
          <w:tcPr>
            <w:tcW w:w="844" w:type="pct"/>
          </w:tcPr>
          <w:p w14:paraId="6797B71B" w14:textId="5363B8AB"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EE00E68" w14:textId="1864A196" w:rsidR="005F25C4" w:rsidRPr="00CD1174" w:rsidRDefault="005F25C4" w:rsidP="005F25C4">
            <w:pPr>
              <w:jc w:val="both"/>
              <w:rPr>
                <w:rFonts w:eastAsia="MS Mincho"/>
                <w:lang w:val="en-US"/>
              </w:rPr>
            </w:pPr>
          </w:p>
        </w:tc>
      </w:tr>
      <w:tr w:rsidR="005F25C4" w:rsidRPr="00CD1174" w14:paraId="77AD2F9D" w14:textId="77777777" w:rsidTr="00C548F3">
        <w:tc>
          <w:tcPr>
            <w:tcW w:w="370" w:type="pct"/>
            <w:shd w:val="clear" w:color="auto" w:fill="auto"/>
          </w:tcPr>
          <w:p w14:paraId="4584C9D5" w14:textId="3F48B2F6" w:rsidR="005F25C4" w:rsidRPr="009B68A7" w:rsidRDefault="005F25C4" w:rsidP="005F25C4">
            <w:pPr>
              <w:pStyle w:val="title-article-norm"/>
              <w:rPr>
                <w:sz w:val="18"/>
                <w:szCs w:val="18"/>
                <w:lang w:val="sr-Cyrl-RS"/>
              </w:rPr>
            </w:pPr>
            <w:r>
              <w:rPr>
                <w:sz w:val="18"/>
                <w:szCs w:val="18"/>
                <w:lang w:val="sr-Cyrl-RS"/>
              </w:rPr>
              <w:t>20.5.</w:t>
            </w:r>
          </w:p>
        </w:tc>
        <w:tc>
          <w:tcPr>
            <w:tcW w:w="1159" w:type="pct"/>
            <w:shd w:val="clear" w:color="auto" w:fill="auto"/>
          </w:tcPr>
          <w:p w14:paraId="123FCE1E" w14:textId="77777777" w:rsidR="005F25C4" w:rsidRPr="003558D2" w:rsidRDefault="005F25C4" w:rsidP="005F25C4">
            <w:pPr>
              <w:jc w:val="both"/>
              <w:rPr>
                <w:sz w:val="18"/>
                <w:szCs w:val="18"/>
                <w:lang w:val="en-US"/>
              </w:rPr>
            </w:pPr>
            <w:r w:rsidRPr="003558D2">
              <w:rPr>
                <w:rFonts w:hint="eastAsia"/>
                <w:sz w:val="18"/>
                <w:szCs w:val="18"/>
                <w:lang w:val="en-US"/>
              </w:rPr>
              <w:t xml:space="preserve">5.  The Community may make a financial contribution to the performance of the </w:t>
            </w:r>
            <w:r w:rsidRPr="003558D2">
              <w:rPr>
                <w:rFonts w:hint="eastAsia"/>
                <w:sz w:val="18"/>
                <w:szCs w:val="18"/>
                <w:lang w:val="en-US"/>
              </w:rPr>
              <w:lastRenderedPageBreak/>
              <w:t>comparative tests and trials provided for in paragraphs 2 and 3.</w:t>
            </w:r>
          </w:p>
          <w:p w14:paraId="34D3114B" w14:textId="77777777" w:rsidR="005F25C4" w:rsidRPr="003558D2" w:rsidRDefault="005F25C4" w:rsidP="005F25C4">
            <w:pPr>
              <w:jc w:val="both"/>
              <w:rPr>
                <w:sz w:val="18"/>
                <w:szCs w:val="18"/>
                <w:lang w:val="en-US"/>
              </w:rPr>
            </w:pPr>
            <w:r w:rsidRPr="003558D2">
              <w:rPr>
                <w:rFonts w:hint="eastAsia"/>
                <w:sz w:val="18"/>
                <w:szCs w:val="18"/>
                <w:lang w:val="en-US"/>
              </w:rPr>
              <w:t>The financial contribution shall not exceed the annual appropriations decided by the budgetary authority.</w:t>
            </w:r>
          </w:p>
        </w:tc>
        <w:tc>
          <w:tcPr>
            <w:tcW w:w="324" w:type="pct"/>
            <w:shd w:val="clear" w:color="auto" w:fill="auto"/>
          </w:tcPr>
          <w:p w14:paraId="204B2D29" w14:textId="77777777" w:rsidR="005F25C4" w:rsidRPr="003558D2" w:rsidRDefault="005F25C4" w:rsidP="005F25C4">
            <w:pPr>
              <w:jc w:val="both"/>
              <w:rPr>
                <w:rFonts w:eastAsia="MS Mincho"/>
                <w:sz w:val="18"/>
                <w:szCs w:val="18"/>
                <w:lang w:val="en-US"/>
              </w:rPr>
            </w:pPr>
          </w:p>
        </w:tc>
        <w:tc>
          <w:tcPr>
            <w:tcW w:w="1170" w:type="pct"/>
            <w:shd w:val="clear" w:color="auto" w:fill="auto"/>
          </w:tcPr>
          <w:p w14:paraId="7F10393C" w14:textId="77777777" w:rsidR="005F25C4" w:rsidRPr="003558D2" w:rsidRDefault="005F25C4" w:rsidP="005F25C4">
            <w:pPr>
              <w:jc w:val="both"/>
              <w:rPr>
                <w:sz w:val="18"/>
                <w:szCs w:val="18"/>
                <w:lang w:val="en-US"/>
              </w:rPr>
            </w:pPr>
          </w:p>
        </w:tc>
        <w:tc>
          <w:tcPr>
            <w:tcW w:w="416" w:type="pct"/>
            <w:shd w:val="clear" w:color="auto" w:fill="auto"/>
          </w:tcPr>
          <w:p w14:paraId="2C70AD9B" w14:textId="6BD8A74B" w:rsidR="005F25C4" w:rsidRPr="003558D2" w:rsidRDefault="005F25C4" w:rsidP="005F25C4">
            <w:pPr>
              <w:jc w:val="center"/>
              <w:rPr>
                <w:rFonts w:eastAsia="MS Mincho"/>
                <w:b/>
                <w:bCs/>
                <w:sz w:val="18"/>
                <w:szCs w:val="18"/>
                <w:lang w:val="en-US"/>
              </w:rPr>
            </w:pPr>
            <w:r w:rsidRPr="00D63FC3">
              <w:rPr>
                <w:rFonts w:eastAsia="MS Mincho"/>
                <w:b/>
                <w:bCs/>
                <w:sz w:val="18"/>
                <w:szCs w:val="18"/>
                <w:lang w:val="sr-Cyrl-RS"/>
              </w:rPr>
              <w:t>НП</w:t>
            </w:r>
          </w:p>
        </w:tc>
        <w:tc>
          <w:tcPr>
            <w:tcW w:w="844" w:type="pct"/>
          </w:tcPr>
          <w:p w14:paraId="54B9E3E1" w14:textId="27A2F935"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9C0E20E" w14:textId="425868D1" w:rsidR="005F25C4" w:rsidRPr="00CD1174" w:rsidRDefault="005F25C4" w:rsidP="005F25C4">
            <w:pPr>
              <w:jc w:val="both"/>
              <w:rPr>
                <w:rFonts w:eastAsia="MS Mincho"/>
                <w:lang w:val="en-US"/>
              </w:rPr>
            </w:pPr>
          </w:p>
        </w:tc>
      </w:tr>
      <w:tr w:rsidR="005F25C4" w:rsidRPr="00CD1174" w14:paraId="6BCF4C59" w14:textId="77777777" w:rsidTr="00C548F3">
        <w:tc>
          <w:tcPr>
            <w:tcW w:w="370" w:type="pct"/>
            <w:shd w:val="clear" w:color="auto" w:fill="auto"/>
          </w:tcPr>
          <w:p w14:paraId="4A08960B" w14:textId="183B84AF" w:rsidR="005F25C4" w:rsidRPr="009B68A7" w:rsidRDefault="005F25C4" w:rsidP="005F25C4">
            <w:pPr>
              <w:pStyle w:val="title-article-norm"/>
              <w:rPr>
                <w:sz w:val="18"/>
                <w:szCs w:val="18"/>
                <w:lang w:val="sr-Cyrl-RS"/>
              </w:rPr>
            </w:pPr>
            <w:r>
              <w:rPr>
                <w:sz w:val="18"/>
                <w:szCs w:val="18"/>
                <w:lang w:val="sr-Cyrl-RS"/>
              </w:rPr>
              <w:t>20.6.</w:t>
            </w:r>
          </w:p>
        </w:tc>
        <w:tc>
          <w:tcPr>
            <w:tcW w:w="1159" w:type="pct"/>
            <w:shd w:val="clear" w:color="auto" w:fill="auto"/>
          </w:tcPr>
          <w:p w14:paraId="4670EF26" w14:textId="77777777" w:rsidR="005F25C4" w:rsidRPr="003558D2" w:rsidRDefault="005F25C4" w:rsidP="005F25C4">
            <w:pPr>
              <w:jc w:val="both"/>
              <w:rPr>
                <w:sz w:val="18"/>
                <w:szCs w:val="18"/>
                <w:lang w:val="en-US"/>
              </w:rPr>
            </w:pPr>
            <w:r w:rsidRPr="003558D2">
              <w:rPr>
                <w:rFonts w:hint="eastAsia"/>
                <w:sz w:val="18"/>
                <w:szCs w:val="18"/>
                <w:lang w:val="en-US"/>
              </w:rPr>
              <w:t>6.  The comparative tests and trials which may benefit from a Community financial contribution, and detailed rules for the provision of the financial contribution, shall be established in accordance with the procedure referred to in Article 21(2).</w:t>
            </w:r>
          </w:p>
        </w:tc>
        <w:tc>
          <w:tcPr>
            <w:tcW w:w="324" w:type="pct"/>
            <w:shd w:val="clear" w:color="auto" w:fill="auto"/>
          </w:tcPr>
          <w:p w14:paraId="759365C2" w14:textId="77777777" w:rsidR="005F25C4" w:rsidRPr="003558D2" w:rsidRDefault="005F25C4" w:rsidP="005F25C4">
            <w:pPr>
              <w:jc w:val="both"/>
              <w:rPr>
                <w:rFonts w:eastAsia="MS Mincho"/>
                <w:sz w:val="18"/>
                <w:szCs w:val="18"/>
                <w:lang w:val="en-US"/>
              </w:rPr>
            </w:pPr>
          </w:p>
        </w:tc>
        <w:tc>
          <w:tcPr>
            <w:tcW w:w="1170" w:type="pct"/>
            <w:shd w:val="clear" w:color="auto" w:fill="auto"/>
          </w:tcPr>
          <w:p w14:paraId="32B3C554" w14:textId="77777777" w:rsidR="005F25C4" w:rsidRPr="003558D2" w:rsidRDefault="005F25C4" w:rsidP="005F25C4">
            <w:pPr>
              <w:jc w:val="both"/>
              <w:rPr>
                <w:sz w:val="18"/>
                <w:szCs w:val="18"/>
                <w:lang w:val="en-US"/>
              </w:rPr>
            </w:pPr>
          </w:p>
        </w:tc>
        <w:tc>
          <w:tcPr>
            <w:tcW w:w="416" w:type="pct"/>
            <w:shd w:val="clear" w:color="auto" w:fill="auto"/>
          </w:tcPr>
          <w:p w14:paraId="35A5F91D" w14:textId="451E386C" w:rsidR="005F25C4" w:rsidRPr="003558D2" w:rsidRDefault="005F25C4" w:rsidP="005F25C4">
            <w:pPr>
              <w:jc w:val="center"/>
              <w:rPr>
                <w:rFonts w:eastAsia="MS Mincho"/>
                <w:b/>
                <w:bCs/>
                <w:sz w:val="18"/>
                <w:szCs w:val="18"/>
                <w:lang w:val="en-US"/>
              </w:rPr>
            </w:pPr>
            <w:r w:rsidRPr="00D63FC3">
              <w:rPr>
                <w:rFonts w:eastAsia="MS Mincho"/>
                <w:b/>
                <w:bCs/>
                <w:sz w:val="18"/>
                <w:szCs w:val="18"/>
                <w:lang w:val="sr-Cyrl-RS"/>
              </w:rPr>
              <w:t>НП</w:t>
            </w:r>
          </w:p>
        </w:tc>
        <w:tc>
          <w:tcPr>
            <w:tcW w:w="844" w:type="pct"/>
          </w:tcPr>
          <w:p w14:paraId="05B8F4F3" w14:textId="2FC8F48C"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B529FF5" w14:textId="7A68134A" w:rsidR="005F25C4" w:rsidRPr="00CD1174" w:rsidRDefault="005F25C4" w:rsidP="005F25C4">
            <w:pPr>
              <w:jc w:val="both"/>
              <w:rPr>
                <w:rFonts w:eastAsia="MS Mincho"/>
                <w:lang w:val="en-US"/>
              </w:rPr>
            </w:pPr>
          </w:p>
        </w:tc>
      </w:tr>
      <w:tr w:rsidR="005F25C4" w:rsidRPr="00CD1174" w14:paraId="6F7EAFA0" w14:textId="77777777" w:rsidTr="00C548F3">
        <w:tc>
          <w:tcPr>
            <w:tcW w:w="370" w:type="pct"/>
            <w:shd w:val="clear" w:color="auto" w:fill="auto"/>
          </w:tcPr>
          <w:p w14:paraId="0AB0E414" w14:textId="3F536AE4" w:rsidR="005F25C4" w:rsidRPr="009B68A7" w:rsidRDefault="005F25C4" w:rsidP="005F25C4">
            <w:pPr>
              <w:pStyle w:val="title-article-norm"/>
              <w:rPr>
                <w:sz w:val="18"/>
                <w:szCs w:val="18"/>
                <w:lang w:val="sr-Cyrl-RS"/>
              </w:rPr>
            </w:pPr>
            <w:r>
              <w:rPr>
                <w:sz w:val="18"/>
                <w:szCs w:val="18"/>
                <w:lang w:val="sr-Cyrl-RS"/>
              </w:rPr>
              <w:t>20.7.</w:t>
            </w:r>
          </w:p>
        </w:tc>
        <w:tc>
          <w:tcPr>
            <w:tcW w:w="1159" w:type="pct"/>
            <w:shd w:val="clear" w:color="auto" w:fill="auto"/>
          </w:tcPr>
          <w:p w14:paraId="3F2A7C8D" w14:textId="77777777" w:rsidR="005F25C4" w:rsidRPr="003558D2" w:rsidRDefault="005F25C4" w:rsidP="005F25C4">
            <w:pPr>
              <w:jc w:val="both"/>
              <w:rPr>
                <w:sz w:val="18"/>
                <w:szCs w:val="18"/>
                <w:lang w:val="en-US"/>
              </w:rPr>
            </w:pPr>
            <w:r w:rsidRPr="003558D2">
              <w:rPr>
                <w:sz w:val="18"/>
                <w:szCs w:val="18"/>
                <w:lang w:val="en-US"/>
              </w:rPr>
              <w:t>.</w:t>
            </w:r>
            <w:r w:rsidRPr="003558D2">
              <w:rPr>
                <w:rFonts w:hint="eastAsia"/>
                <w:sz w:val="18"/>
                <w:szCs w:val="18"/>
                <w:lang w:val="en-US"/>
              </w:rPr>
              <w:t>7.  The comparative tests and trials provided for in paragraphs 2 and 3 may be performed only by State authorities or legal persons acting under the responsibility of the State</w:t>
            </w:r>
          </w:p>
        </w:tc>
        <w:tc>
          <w:tcPr>
            <w:tcW w:w="324" w:type="pct"/>
            <w:shd w:val="clear" w:color="auto" w:fill="auto"/>
          </w:tcPr>
          <w:p w14:paraId="5BF90A48" w14:textId="77777777" w:rsidR="005F25C4" w:rsidRPr="003558D2" w:rsidRDefault="005F25C4" w:rsidP="005F25C4">
            <w:pPr>
              <w:jc w:val="both"/>
              <w:rPr>
                <w:rFonts w:eastAsia="MS Mincho"/>
                <w:sz w:val="18"/>
                <w:szCs w:val="18"/>
                <w:lang w:val="en-US"/>
              </w:rPr>
            </w:pPr>
          </w:p>
        </w:tc>
        <w:tc>
          <w:tcPr>
            <w:tcW w:w="1170" w:type="pct"/>
            <w:shd w:val="clear" w:color="auto" w:fill="auto"/>
          </w:tcPr>
          <w:p w14:paraId="7C0C5CEC" w14:textId="77777777" w:rsidR="005F25C4" w:rsidRPr="003558D2" w:rsidRDefault="005F25C4" w:rsidP="005F25C4">
            <w:pPr>
              <w:jc w:val="both"/>
              <w:rPr>
                <w:sz w:val="18"/>
                <w:szCs w:val="18"/>
                <w:lang w:val="en-US"/>
              </w:rPr>
            </w:pPr>
          </w:p>
        </w:tc>
        <w:tc>
          <w:tcPr>
            <w:tcW w:w="416" w:type="pct"/>
            <w:shd w:val="clear" w:color="auto" w:fill="auto"/>
          </w:tcPr>
          <w:p w14:paraId="0155B1BD" w14:textId="22AA490E" w:rsidR="005F25C4" w:rsidRPr="003558D2" w:rsidRDefault="005F25C4" w:rsidP="005F25C4">
            <w:pPr>
              <w:jc w:val="center"/>
              <w:rPr>
                <w:rFonts w:eastAsia="MS Mincho"/>
                <w:b/>
                <w:bCs/>
                <w:sz w:val="18"/>
                <w:szCs w:val="18"/>
                <w:lang w:val="en-US"/>
              </w:rPr>
            </w:pPr>
            <w:r>
              <w:rPr>
                <w:rFonts w:eastAsia="MS Mincho"/>
                <w:b/>
                <w:bCs/>
                <w:sz w:val="18"/>
                <w:szCs w:val="18"/>
                <w:lang w:val="sr-Cyrl-RS"/>
              </w:rPr>
              <w:t>НП</w:t>
            </w:r>
          </w:p>
        </w:tc>
        <w:tc>
          <w:tcPr>
            <w:tcW w:w="844" w:type="pct"/>
          </w:tcPr>
          <w:p w14:paraId="5A88B35B" w14:textId="3AF0027A"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F9057A2" w14:textId="2399B385" w:rsidR="005F25C4" w:rsidRPr="00CD1174" w:rsidRDefault="005F25C4" w:rsidP="005F25C4">
            <w:pPr>
              <w:jc w:val="both"/>
              <w:rPr>
                <w:rFonts w:eastAsia="MS Mincho"/>
                <w:lang w:val="en-US"/>
              </w:rPr>
            </w:pPr>
          </w:p>
        </w:tc>
      </w:tr>
      <w:tr w:rsidR="005F25C4" w:rsidRPr="00CD1174" w14:paraId="1066BB7E" w14:textId="77777777" w:rsidTr="00C548F3">
        <w:tc>
          <w:tcPr>
            <w:tcW w:w="370" w:type="pct"/>
            <w:shd w:val="clear" w:color="auto" w:fill="auto"/>
          </w:tcPr>
          <w:p w14:paraId="2AC07AD6" w14:textId="330E2AB1" w:rsidR="005F25C4" w:rsidRPr="009B68A7" w:rsidRDefault="005F25C4" w:rsidP="005F25C4">
            <w:pPr>
              <w:pStyle w:val="title-article-norm"/>
              <w:rPr>
                <w:sz w:val="18"/>
                <w:szCs w:val="18"/>
                <w:lang w:val="sr-Cyrl-RS"/>
              </w:rPr>
            </w:pPr>
            <w:r>
              <w:rPr>
                <w:sz w:val="18"/>
                <w:szCs w:val="18"/>
                <w:lang w:val="sr-Cyrl-RS"/>
              </w:rPr>
              <w:t>21.1.</w:t>
            </w:r>
          </w:p>
        </w:tc>
        <w:tc>
          <w:tcPr>
            <w:tcW w:w="1159" w:type="pct"/>
            <w:shd w:val="clear" w:color="auto" w:fill="auto"/>
          </w:tcPr>
          <w:p w14:paraId="353535F1" w14:textId="77777777" w:rsidR="005F25C4" w:rsidRPr="003558D2" w:rsidRDefault="005F25C4" w:rsidP="005F25C4">
            <w:pPr>
              <w:jc w:val="both"/>
              <w:rPr>
                <w:sz w:val="18"/>
                <w:szCs w:val="18"/>
                <w:lang w:val="en-US"/>
              </w:rPr>
            </w:pPr>
            <w:r w:rsidRPr="003558D2">
              <w:rPr>
                <w:rFonts w:hint="eastAsia"/>
                <w:sz w:val="18"/>
                <w:szCs w:val="18"/>
                <w:lang w:val="en-US"/>
              </w:rPr>
              <w:t xml:space="preserve">1.  The Commission shall be assisted by the </w:t>
            </w:r>
            <w:r w:rsidRPr="003558D2">
              <w:rPr>
                <w:rFonts w:hint="eastAsia"/>
                <w:sz w:val="18"/>
                <w:szCs w:val="18"/>
                <w:lang w:val="en-US"/>
              </w:rPr>
              <w:t>‘</w:t>
            </w:r>
            <w:r w:rsidRPr="003558D2">
              <w:rPr>
                <w:rFonts w:hint="eastAsia"/>
                <w:sz w:val="18"/>
                <w:szCs w:val="18"/>
                <w:lang w:val="en-US"/>
              </w:rPr>
              <w:t>Standing Committee on Seeds and Propagating Materials for Agriculture, Horticulture and Forestry</w:t>
            </w:r>
            <w:r w:rsidRPr="003558D2">
              <w:rPr>
                <w:rFonts w:hint="eastAsia"/>
                <w:sz w:val="18"/>
                <w:szCs w:val="18"/>
                <w:lang w:val="en-US"/>
              </w:rPr>
              <w:t>’</w:t>
            </w:r>
            <w:r w:rsidRPr="003558D2">
              <w:rPr>
                <w:rFonts w:hint="eastAsia"/>
                <w:sz w:val="18"/>
                <w:szCs w:val="18"/>
                <w:lang w:val="en-US"/>
              </w:rPr>
              <w:t xml:space="preserve">, hereinafter referred to as </w:t>
            </w:r>
            <w:r w:rsidRPr="003558D2">
              <w:rPr>
                <w:rFonts w:hint="eastAsia"/>
                <w:sz w:val="18"/>
                <w:szCs w:val="18"/>
                <w:lang w:val="en-US"/>
              </w:rPr>
              <w:t>‘</w:t>
            </w:r>
            <w:r w:rsidRPr="003558D2">
              <w:rPr>
                <w:rFonts w:hint="eastAsia"/>
                <w:sz w:val="18"/>
                <w:szCs w:val="18"/>
                <w:lang w:val="en-US"/>
              </w:rPr>
              <w:t>the Committee</w:t>
            </w:r>
            <w:r w:rsidRPr="003558D2">
              <w:rPr>
                <w:rFonts w:hint="eastAsia"/>
                <w:sz w:val="18"/>
                <w:szCs w:val="18"/>
                <w:lang w:val="en-US"/>
              </w:rPr>
              <w:t>’</w:t>
            </w:r>
            <w:r w:rsidRPr="003558D2">
              <w:rPr>
                <w:rFonts w:hint="eastAsia"/>
                <w:sz w:val="18"/>
                <w:szCs w:val="18"/>
                <w:lang w:val="en-US"/>
              </w:rPr>
              <w:t>.</w:t>
            </w:r>
          </w:p>
        </w:tc>
        <w:tc>
          <w:tcPr>
            <w:tcW w:w="324" w:type="pct"/>
            <w:shd w:val="clear" w:color="auto" w:fill="auto"/>
          </w:tcPr>
          <w:p w14:paraId="55631BFE" w14:textId="77777777" w:rsidR="005F25C4" w:rsidRPr="003558D2" w:rsidRDefault="005F25C4" w:rsidP="005F25C4">
            <w:pPr>
              <w:jc w:val="both"/>
              <w:rPr>
                <w:rFonts w:eastAsia="MS Mincho"/>
                <w:sz w:val="18"/>
                <w:szCs w:val="18"/>
                <w:lang w:val="en-US"/>
              </w:rPr>
            </w:pPr>
          </w:p>
        </w:tc>
        <w:tc>
          <w:tcPr>
            <w:tcW w:w="1170" w:type="pct"/>
            <w:shd w:val="clear" w:color="auto" w:fill="auto"/>
          </w:tcPr>
          <w:p w14:paraId="5635B703" w14:textId="77777777" w:rsidR="005F25C4" w:rsidRPr="003558D2" w:rsidRDefault="005F25C4" w:rsidP="005F25C4">
            <w:pPr>
              <w:jc w:val="both"/>
              <w:rPr>
                <w:sz w:val="18"/>
                <w:szCs w:val="18"/>
                <w:lang w:val="en-US"/>
              </w:rPr>
            </w:pPr>
          </w:p>
        </w:tc>
        <w:tc>
          <w:tcPr>
            <w:tcW w:w="416" w:type="pct"/>
            <w:shd w:val="clear" w:color="auto" w:fill="auto"/>
          </w:tcPr>
          <w:p w14:paraId="65BAE2D3" w14:textId="1BAF9C4E" w:rsidR="005F25C4" w:rsidRPr="003558D2" w:rsidRDefault="005F25C4" w:rsidP="005F25C4">
            <w:pPr>
              <w:jc w:val="center"/>
              <w:rPr>
                <w:rFonts w:eastAsia="MS Mincho"/>
                <w:b/>
                <w:bCs/>
                <w:sz w:val="18"/>
                <w:szCs w:val="18"/>
                <w:lang w:val="en-US"/>
              </w:rPr>
            </w:pPr>
            <w:r w:rsidRPr="00CA7F99">
              <w:rPr>
                <w:rFonts w:eastAsia="MS Mincho"/>
                <w:b/>
                <w:bCs/>
                <w:sz w:val="18"/>
                <w:szCs w:val="18"/>
                <w:lang w:val="sr-Cyrl-RS"/>
              </w:rPr>
              <w:t>НП</w:t>
            </w:r>
          </w:p>
        </w:tc>
        <w:tc>
          <w:tcPr>
            <w:tcW w:w="844" w:type="pct"/>
          </w:tcPr>
          <w:p w14:paraId="33466888" w14:textId="475AECA3"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D9CB8B4" w14:textId="53104C27" w:rsidR="005F25C4" w:rsidRPr="00CD1174" w:rsidRDefault="005F25C4" w:rsidP="005F25C4">
            <w:pPr>
              <w:jc w:val="both"/>
              <w:rPr>
                <w:rFonts w:eastAsia="MS Mincho"/>
                <w:lang w:val="en-US"/>
              </w:rPr>
            </w:pPr>
          </w:p>
        </w:tc>
      </w:tr>
      <w:tr w:rsidR="005F25C4" w:rsidRPr="00CD1174" w14:paraId="209E70B4" w14:textId="77777777" w:rsidTr="00C548F3">
        <w:tc>
          <w:tcPr>
            <w:tcW w:w="370" w:type="pct"/>
            <w:shd w:val="clear" w:color="auto" w:fill="auto"/>
          </w:tcPr>
          <w:p w14:paraId="50338C0B" w14:textId="15C4BF25" w:rsidR="005F25C4" w:rsidRPr="009B68A7" w:rsidRDefault="005F25C4" w:rsidP="005F25C4">
            <w:pPr>
              <w:pStyle w:val="title-article-norm"/>
              <w:rPr>
                <w:sz w:val="18"/>
                <w:szCs w:val="18"/>
                <w:lang w:val="sr-Cyrl-RS"/>
              </w:rPr>
            </w:pPr>
            <w:r>
              <w:rPr>
                <w:sz w:val="18"/>
                <w:szCs w:val="18"/>
                <w:lang w:val="sr-Cyrl-RS"/>
              </w:rPr>
              <w:t>21.2.</w:t>
            </w:r>
          </w:p>
        </w:tc>
        <w:tc>
          <w:tcPr>
            <w:tcW w:w="1159" w:type="pct"/>
            <w:shd w:val="clear" w:color="auto" w:fill="auto"/>
          </w:tcPr>
          <w:p w14:paraId="64904F78" w14:textId="77777777" w:rsidR="005F25C4" w:rsidRPr="003558D2" w:rsidRDefault="005F25C4" w:rsidP="005F25C4">
            <w:pPr>
              <w:jc w:val="both"/>
              <w:rPr>
                <w:sz w:val="18"/>
                <w:szCs w:val="18"/>
                <w:lang w:val="en-US"/>
              </w:rPr>
            </w:pPr>
            <w:r w:rsidRPr="003558D2">
              <w:rPr>
                <w:rFonts w:hint="eastAsia"/>
                <w:sz w:val="18"/>
                <w:szCs w:val="18"/>
                <w:lang w:val="en-US"/>
              </w:rPr>
              <w:t>2.  Where reference is made to this paragraph, Articles 4 and 7 of Decision 1999/468/EC shall apply.</w:t>
            </w:r>
          </w:p>
          <w:p w14:paraId="0F45A7C2" w14:textId="77777777" w:rsidR="005F25C4" w:rsidRPr="003558D2" w:rsidRDefault="005F25C4" w:rsidP="005F25C4">
            <w:pPr>
              <w:jc w:val="both"/>
              <w:rPr>
                <w:sz w:val="18"/>
                <w:szCs w:val="18"/>
                <w:lang w:val="en-US"/>
              </w:rPr>
            </w:pPr>
            <w:r w:rsidRPr="003558D2">
              <w:rPr>
                <w:rFonts w:hint="eastAsia"/>
                <w:sz w:val="18"/>
                <w:szCs w:val="18"/>
                <w:lang w:val="en-US"/>
              </w:rPr>
              <w:t>The period laid down in Article 4(3) of Decision 1999/468/EC shall be set at one month.</w:t>
            </w:r>
          </w:p>
        </w:tc>
        <w:tc>
          <w:tcPr>
            <w:tcW w:w="324" w:type="pct"/>
            <w:shd w:val="clear" w:color="auto" w:fill="auto"/>
          </w:tcPr>
          <w:p w14:paraId="7E4165EF" w14:textId="77777777" w:rsidR="005F25C4" w:rsidRPr="003558D2" w:rsidRDefault="005F25C4" w:rsidP="005F25C4">
            <w:pPr>
              <w:jc w:val="both"/>
              <w:rPr>
                <w:rFonts w:eastAsia="MS Mincho"/>
                <w:sz w:val="18"/>
                <w:szCs w:val="18"/>
                <w:lang w:val="en-US"/>
              </w:rPr>
            </w:pPr>
          </w:p>
        </w:tc>
        <w:tc>
          <w:tcPr>
            <w:tcW w:w="1170" w:type="pct"/>
            <w:shd w:val="clear" w:color="auto" w:fill="auto"/>
          </w:tcPr>
          <w:p w14:paraId="2DF08553" w14:textId="77777777" w:rsidR="005F25C4" w:rsidRPr="003558D2" w:rsidRDefault="005F25C4" w:rsidP="005F25C4">
            <w:pPr>
              <w:jc w:val="both"/>
              <w:rPr>
                <w:sz w:val="18"/>
                <w:szCs w:val="18"/>
                <w:lang w:val="en-US"/>
              </w:rPr>
            </w:pPr>
          </w:p>
        </w:tc>
        <w:tc>
          <w:tcPr>
            <w:tcW w:w="416" w:type="pct"/>
            <w:shd w:val="clear" w:color="auto" w:fill="auto"/>
          </w:tcPr>
          <w:p w14:paraId="7F379299" w14:textId="58D2EFB7" w:rsidR="005F25C4" w:rsidRPr="003558D2" w:rsidRDefault="005F25C4" w:rsidP="005F25C4">
            <w:pPr>
              <w:jc w:val="center"/>
              <w:rPr>
                <w:rFonts w:eastAsia="MS Mincho"/>
                <w:b/>
                <w:bCs/>
                <w:sz w:val="18"/>
                <w:szCs w:val="18"/>
                <w:lang w:val="en-US"/>
              </w:rPr>
            </w:pPr>
            <w:r w:rsidRPr="00CA7F99">
              <w:rPr>
                <w:rFonts w:eastAsia="MS Mincho"/>
                <w:b/>
                <w:bCs/>
                <w:sz w:val="18"/>
                <w:szCs w:val="18"/>
                <w:lang w:val="sr-Cyrl-RS"/>
              </w:rPr>
              <w:t>НП</w:t>
            </w:r>
          </w:p>
        </w:tc>
        <w:tc>
          <w:tcPr>
            <w:tcW w:w="844" w:type="pct"/>
          </w:tcPr>
          <w:p w14:paraId="3A7BB3BD" w14:textId="2D2F2097"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1FFE26F" w14:textId="2F25069E" w:rsidR="005F25C4" w:rsidRPr="00CD1174" w:rsidRDefault="005F25C4" w:rsidP="005F25C4">
            <w:pPr>
              <w:jc w:val="both"/>
              <w:rPr>
                <w:rFonts w:eastAsia="MS Mincho"/>
                <w:lang w:val="en-US"/>
              </w:rPr>
            </w:pPr>
          </w:p>
        </w:tc>
      </w:tr>
      <w:tr w:rsidR="005F25C4" w:rsidRPr="00CD1174" w14:paraId="2F6F60E7" w14:textId="77777777" w:rsidTr="00C548F3">
        <w:tc>
          <w:tcPr>
            <w:tcW w:w="370" w:type="pct"/>
            <w:shd w:val="clear" w:color="auto" w:fill="auto"/>
          </w:tcPr>
          <w:p w14:paraId="79565B97" w14:textId="72E853DF" w:rsidR="005F25C4" w:rsidRPr="009B68A7" w:rsidRDefault="005F25C4" w:rsidP="005F25C4">
            <w:pPr>
              <w:pStyle w:val="title-article-norm"/>
              <w:rPr>
                <w:sz w:val="18"/>
                <w:szCs w:val="18"/>
                <w:lang w:val="sr-Cyrl-RS"/>
              </w:rPr>
            </w:pPr>
            <w:r>
              <w:rPr>
                <w:sz w:val="18"/>
                <w:szCs w:val="18"/>
                <w:lang w:val="sr-Cyrl-RS"/>
              </w:rPr>
              <w:t>21.3.</w:t>
            </w:r>
          </w:p>
        </w:tc>
        <w:tc>
          <w:tcPr>
            <w:tcW w:w="1159" w:type="pct"/>
            <w:shd w:val="clear" w:color="auto" w:fill="auto"/>
          </w:tcPr>
          <w:p w14:paraId="0104A486" w14:textId="77777777" w:rsidR="005F25C4" w:rsidRPr="003558D2" w:rsidRDefault="005F25C4" w:rsidP="005F25C4">
            <w:pPr>
              <w:jc w:val="both"/>
              <w:rPr>
                <w:sz w:val="18"/>
                <w:szCs w:val="18"/>
                <w:lang w:val="en-US"/>
              </w:rPr>
            </w:pPr>
            <w:r w:rsidRPr="003558D2">
              <w:rPr>
                <w:rFonts w:hint="eastAsia"/>
                <w:sz w:val="18"/>
                <w:szCs w:val="18"/>
                <w:lang w:val="en-US"/>
              </w:rPr>
              <w:t>3.  Where reference is made to this paragraph, Articles 5 and 7 of Decision 1999/468/EC shall apply.</w:t>
            </w:r>
          </w:p>
          <w:p w14:paraId="2A28551D" w14:textId="77777777" w:rsidR="005F25C4" w:rsidRPr="003558D2" w:rsidRDefault="005F25C4" w:rsidP="005F25C4">
            <w:pPr>
              <w:jc w:val="both"/>
              <w:rPr>
                <w:sz w:val="18"/>
                <w:szCs w:val="18"/>
                <w:lang w:val="en-US"/>
              </w:rPr>
            </w:pPr>
            <w:r w:rsidRPr="003558D2">
              <w:rPr>
                <w:rFonts w:hint="eastAsia"/>
                <w:sz w:val="18"/>
                <w:szCs w:val="18"/>
                <w:lang w:val="en-US"/>
              </w:rPr>
              <w:t>The period laid down in Article 5(6) of Decision 1999/468/EC shall be set at three months.</w:t>
            </w:r>
          </w:p>
        </w:tc>
        <w:tc>
          <w:tcPr>
            <w:tcW w:w="324" w:type="pct"/>
            <w:shd w:val="clear" w:color="auto" w:fill="auto"/>
          </w:tcPr>
          <w:p w14:paraId="6856085C" w14:textId="77777777" w:rsidR="005F25C4" w:rsidRPr="003558D2" w:rsidRDefault="005F25C4" w:rsidP="005F25C4">
            <w:pPr>
              <w:jc w:val="both"/>
              <w:rPr>
                <w:rFonts w:eastAsia="MS Mincho"/>
                <w:sz w:val="18"/>
                <w:szCs w:val="18"/>
                <w:lang w:val="en-US"/>
              </w:rPr>
            </w:pPr>
          </w:p>
        </w:tc>
        <w:tc>
          <w:tcPr>
            <w:tcW w:w="1170" w:type="pct"/>
            <w:shd w:val="clear" w:color="auto" w:fill="auto"/>
          </w:tcPr>
          <w:p w14:paraId="478B9A0F" w14:textId="77777777" w:rsidR="005F25C4" w:rsidRPr="003558D2" w:rsidRDefault="005F25C4" w:rsidP="005F25C4">
            <w:pPr>
              <w:jc w:val="both"/>
              <w:rPr>
                <w:sz w:val="18"/>
                <w:szCs w:val="18"/>
                <w:lang w:val="en-US"/>
              </w:rPr>
            </w:pPr>
          </w:p>
        </w:tc>
        <w:tc>
          <w:tcPr>
            <w:tcW w:w="416" w:type="pct"/>
            <w:shd w:val="clear" w:color="auto" w:fill="auto"/>
          </w:tcPr>
          <w:p w14:paraId="51A21182" w14:textId="3F654B79" w:rsidR="005F25C4" w:rsidRPr="003558D2" w:rsidRDefault="005F25C4" w:rsidP="005F25C4">
            <w:pPr>
              <w:jc w:val="center"/>
              <w:rPr>
                <w:rFonts w:eastAsia="MS Mincho"/>
                <w:b/>
                <w:bCs/>
                <w:sz w:val="18"/>
                <w:szCs w:val="18"/>
                <w:lang w:val="en-US"/>
              </w:rPr>
            </w:pPr>
            <w:r w:rsidRPr="00CA7F99">
              <w:rPr>
                <w:rFonts w:eastAsia="MS Mincho"/>
                <w:b/>
                <w:bCs/>
                <w:sz w:val="18"/>
                <w:szCs w:val="18"/>
                <w:lang w:val="sr-Cyrl-RS"/>
              </w:rPr>
              <w:t>НП</w:t>
            </w:r>
          </w:p>
        </w:tc>
        <w:tc>
          <w:tcPr>
            <w:tcW w:w="844" w:type="pct"/>
          </w:tcPr>
          <w:p w14:paraId="61C69CF4" w14:textId="6F7FDF6A"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1867CD2" w14:textId="36AB396B" w:rsidR="005F25C4" w:rsidRPr="00CD1174" w:rsidRDefault="005F25C4" w:rsidP="005F25C4">
            <w:pPr>
              <w:jc w:val="both"/>
              <w:rPr>
                <w:rFonts w:eastAsia="MS Mincho"/>
                <w:lang w:val="en-US"/>
              </w:rPr>
            </w:pPr>
          </w:p>
        </w:tc>
      </w:tr>
      <w:tr w:rsidR="005F25C4" w:rsidRPr="00CD1174" w14:paraId="2EC74FBD" w14:textId="77777777" w:rsidTr="00C548F3">
        <w:tc>
          <w:tcPr>
            <w:tcW w:w="370" w:type="pct"/>
            <w:shd w:val="clear" w:color="auto" w:fill="auto"/>
          </w:tcPr>
          <w:p w14:paraId="786705B2" w14:textId="7DBA941C" w:rsidR="005F25C4" w:rsidRPr="00B9625E" w:rsidRDefault="005F25C4" w:rsidP="005F25C4">
            <w:pPr>
              <w:pStyle w:val="title-article-norm"/>
              <w:rPr>
                <w:sz w:val="18"/>
                <w:szCs w:val="18"/>
                <w:lang w:val="sr-Cyrl-RS"/>
              </w:rPr>
            </w:pPr>
            <w:r>
              <w:rPr>
                <w:sz w:val="18"/>
                <w:szCs w:val="18"/>
                <w:lang w:val="sr-Cyrl-RS"/>
              </w:rPr>
              <w:t>22.</w:t>
            </w:r>
          </w:p>
        </w:tc>
        <w:tc>
          <w:tcPr>
            <w:tcW w:w="1159" w:type="pct"/>
            <w:shd w:val="clear" w:color="auto" w:fill="auto"/>
          </w:tcPr>
          <w:p w14:paraId="23527062" w14:textId="77777777" w:rsidR="005F25C4" w:rsidRPr="003558D2" w:rsidRDefault="005F25C4" w:rsidP="005F25C4">
            <w:pPr>
              <w:jc w:val="both"/>
              <w:rPr>
                <w:sz w:val="18"/>
                <w:szCs w:val="18"/>
                <w:lang w:val="en-US"/>
              </w:rPr>
            </w:pPr>
            <w:r w:rsidRPr="003558D2">
              <w:rPr>
                <w:sz w:val="18"/>
                <w:szCs w:val="18"/>
                <w:lang w:val="en-US"/>
              </w:rPr>
              <w:t>Amendments to the schedules referred to in Article 4 and to the conditions and detailed rules adopted for the implementation of this Directive shall be adopted in accordance with the procedure referred to in Article 21(2).</w:t>
            </w:r>
          </w:p>
        </w:tc>
        <w:tc>
          <w:tcPr>
            <w:tcW w:w="324" w:type="pct"/>
            <w:shd w:val="clear" w:color="auto" w:fill="auto"/>
          </w:tcPr>
          <w:p w14:paraId="2CAE16AD" w14:textId="77777777" w:rsidR="005F25C4" w:rsidRPr="003558D2" w:rsidRDefault="005F25C4" w:rsidP="005F25C4">
            <w:pPr>
              <w:jc w:val="both"/>
              <w:rPr>
                <w:rFonts w:eastAsia="MS Mincho"/>
                <w:sz w:val="18"/>
                <w:szCs w:val="18"/>
                <w:lang w:val="en-US"/>
              </w:rPr>
            </w:pPr>
          </w:p>
        </w:tc>
        <w:tc>
          <w:tcPr>
            <w:tcW w:w="1170" w:type="pct"/>
            <w:shd w:val="clear" w:color="auto" w:fill="auto"/>
          </w:tcPr>
          <w:p w14:paraId="2DA8B1BB" w14:textId="77777777" w:rsidR="005F25C4" w:rsidRPr="003558D2" w:rsidRDefault="005F25C4" w:rsidP="005F25C4">
            <w:pPr>
              <w:jc w:val="both"/>
              <w:rPr>
                <w:sz w:val="18"/>
                <w:szCs w:val="18"/>
                <w:lang w:val="en-US"/>
              </w:rPr>
            </w:pPr>
          </w:p>
        </w:tc>
        <w:tc>
          <w:tcPr>
            <w:tcW w:w="416" w:type="pct"/>
            <w:shd w:val="clear" w:color="auto" w:fill="auto"/>
          </w:tcPr>
          <w:p w14:paraId="3BB72654" w14:textId="493B7BC0" w:rsidR="005F25C4" w:rsidRPr="003558D2" w:rsidRDefault="005F25C4" w:rsidP="005F25C4">
            <w:pPr>
              <w:jc w:val="center"/>
              <w:rPr>
                <w:rFonts w:eastAsia="MS Mincho"/>
                <w:b/>
                <w:bCs/>
                <w:sz w:val="18"/>
                <w:szCs w:val="18"/>
                <w:lang w:val="en-US"/>
              </w:rPr>
            </w:pPr>
            <w:r w:rsidRPr="00EC70CA">
              <w:rPr>
                <w:rFonts w:eastAsia="MS Mincho"/>
                <w:b/>
                <w:bCs/>
                <w:sz w:val="18"/>
                <w:szCs w:val="18"/>
                <w:lang w:val="sr-Cyrl-RS"/>
              </w:rPr>
              <w:t>НП</w:t>
            </w:r>
          </w:p>
        </w:tc>
        <w:tc>
          <w:tcPr>
            <w:tcW w:w="844" w:type="pct"/>
          </w:tcPr>
          <w:p w14:paraId="0C3B481E" w14:textId="736D47C3"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C4644B8" w14:textId="5F745059" w:rsidR="005F25C4" w:rsidRPr="00CD1174" w:rsidRDefault="005F25C4" w:rsidP="005F25C4">
            <w:pPr>
              <w:jc w:val="both"/>
              <w:rPr>
                <w:rFonts w:eastAsia="MS Mincho"/>
                <w:lang w:val="en-US"/>
              </w:rPr>
            </w:pPr>
          </w:p>
        </w:tc>
      </w:tr>
      <w:tr w:rsidR="005F25C4" w:rsidRPr="00CD1174" w14:paraId="4F3E228E" w14:textId="77777777" w:rsidTr="00C548F3">
        <w:tc>
          <w:tcPr>
            <w:tcW w:w="370" w:type="pct"/>
            <w:shd w:val="clear" w:color="auto" w:fill="auto"/>
          </w:tcPr>
          <w:p w14:paraId="79A46070" w14:textId="2F23C24D" w:rsidR="005F25C4" w:rsidRPr="00B9625E" w:rsidRDefault="005F25C4" w:rsidP="005F25C4">
            <w:pPr>
              <w:pStyle w:val="title-article-norm"/>
              <w:rPr>
                <w:sz w:val="18"/>
                <w:szCs w:val="18"/>
                <w:lang w:val="sr-Cyrl-RS"/>
              </w:rPr>
            </w:pPr>
            <w:r>
              <w:rPr>
                <w:sz w:val="18"/>
                <w:szCs w:val="18"/>
                <w:lang w:val="sr-Cyrl-RS"/>
              </w:rPr>
              <w:t>23.1.</w:t>
            </w:r>
          </w:p>
        </w:tc>
        <w:tc>
          <w:tcPr>
            <w:tcW w:w="1159" w:type="pct"/>
            <w:shd w:val="clear" w:color="auto" w:fill="auto"/>
          </w:tcPr>
          <w:p w14:paraId="3214B27B" w14:textId="77777777" w:rsidR="005F25C4" w:rsidRPr="003558D2" w:rsidRDefault="005F25C4" w:rsidP="005F25C4">
            <w:pPr>
              <w:jc w:val="both"/>
              <w:rPr>
                <w:sz w:val="18"/>
                <w:szCs w:val="18"/>
                <w:lang w:val="en-US"/>
              </w:rPr>
            </w:pPr>
            <w:r w:rsidRPr="003558D2">
              <w:rPr>
                <w:rFonts w:hint="eastAsia"/>
                <w:sz w:val="18"/>
                <w:szCs w:val="18"/>
                <w:lang w:val="en-US"/>
              </w:rPr>
              <w:t>1.  Member States shall ensure that vegetable propagating and planting material produced in their territory and intended for marketing complies with the requirements of this Directive.</w:t>
            </w:r>
          </w:p>
        </w:tc>
        <w:tc>
          <w:tcPr>
            <w:tcW w:w="324" w:type="pct"/>
            <w:shd w:val="clear" w:color="auto" w:fill="auto"/>
          </w:tcPr>
          <w:p w14:paraId="5F0FF405" w14:textId="77777777" w:rsidR="005F25C4" w:rsidRPr="003558D2" w:rsidRDefault="005F25C4" w:rsidP="005F25C4">
            <w:pPr>
              <w:jc w:val="both"/>
              <w:rPr>
                <w:rFonts w:eastAsia="MS Mincho"/>
                <w:sz w:val="18"/>
                <w:szCs w:val="18"/>
                <w:lang w:val="en-US"/>
              </w:rPr>
            </w:pPr>
          </w:p>
        </w:tc>
        <w:tc>
          <w:tcPr>
            <w:tcW w:w="1170" w:type="pct"/>
            <w:shd w:val="clear" w:color="auto" w:fill="auto"/>
          </w:tcPr>
          <w:p w14:paraId="02114DC5" w14:textId="77777777" w:rsidR="005F25C4" w:rsidRPr="003558D2" w:rsidRDefault="005F25C4" w:rsidP="005F25C4">
            <w:pPr>
              <w:jc w:val="both"/>
              <w:rPr>
                <w:sz w:val="18"/>
                <w:szCs w:val="18"/>
                <w:lang w:val="en-US"/>
              </w:rPr>
            </w:pPr>
          </w:p>
        </w:tc>
        <w:tc>
          <w:tcPr>
            <w:tcW w:w="416" w:type="pct"/>
            <w:shd w:val="clear" w:color="auto" w:fill="auto"/>
          </w:tcPr>
          <w:p w14:paraId="6CE12BE5" w14:textId="3BE74F08" w:rsidR="005F25C4" w:rsidRPr="003558D2" w:rsidRDefault="005F25C4" w:rsidP="005F25C4">
            <w:pPr>
              <w:jc w:val="center"/>
              <w:rPr>
                <w:rFonts w:eastAsia="MS Mincho"/>
                <w:b/>
                <w:bCs/>
                <w:sz w:val="18"/>
                <w:szCs w:val="18"/>
                <w:lang w:val="en-US"/>
              </w:rPr>
            </w:pPr>
            <w:r w:rsidRPr="00EC70CA">
              <w:rPr>
                <w:rFonts w:eastAsia="MS Mincho"/>
                <w:b/>
                <w:bCs/>
                <w:sz w:val="18"/>
                <w:szCs w:val="18"/>
                <w:lang w:val="sr-Cyrl-RS"/>
              </w:rPr>
              <w:t>НП</w:t>
            </w:r>
          </w:p>
        </w:tc>
        <w:tc>
          <w:tcPr>
            <w:tcW w:w="844" w:type="pct"/>
          </w:tcPr>
          <w:p w14:paraId="6D9E93BB" w14:textId="104213D6"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55DEC47" w14:textId="2F5511F4" w:rsidR="005F25C4" w:rsidRPr="00CD1174" w:rsidRDefault="005F25C4" w:rsidP="005F25C4">
            <w:pPr>
              <w:jc w:val="both"/>
              <w:rPr>
                <w:rFonts w:eastAsia="MS Mincho"/>
                <w:lang w:val="en-US"/>
              </w:rPr>
            </w:pPr>
          </w:p>
        </w:tc>
      </w:tr>
      <w:tr w:rsidR="005F25C4" w:rsidRPr="00CD1174" w14:paraId="01F7D962" w14:textId="77777777" w:rsidTr="00C548F3">
        <w:tc>
          <w:tcPr>
            <w:tcW w:w="370" w:type="pct"/>
            <w:shd w:val="clear" w:color="auto" w:fill="auto"/>
          </w:tcPr>
          <w:p w14:paraId="1DC0755C" w14:textId="0BE81DFA" w:rsidR="005F25C4" w:rsidRPr="00B9625E" w:rsidRDefault="005F25C4" w:rsidP="005F25C4">
            <w:pPr>
              <w:pStyle w:val="title-article-norm"/>
              <w:rPr>
                <w:sz w:val="18"/>
                <w:szCs w:val="18"/>
                <w:lang w:val="sr-Cyrl-RS"/>
              </w:rPr>
            </w:pPr>
            <w:r>
              <w:rPr>
                <w:sz w:val="18"/>
                <w:szCs w:val="18"/>
                <w:lang w:val="sr-Cyrl-RS"/>
              </w:rPr>
              <w:t>23.2.</w:t>
            </w:r>
          </w:p>
        </w:tc>
        <w:tc>
          <w:tcPr>
            <w:tcW w:w="1159" w:type="pct"/>
            <w:shd w:val="clear" w:color="auto" w:fill="auto"/>
          </w:tcPr>
          <w:p w14:paraId="7B6300BE" w14:textId="77777777" w:rsidR="005F25C4" w:rsidRPr="003558D2" w:rsidRDefault="005F25C4" w:rsidP="005F25C4">
            <w:pPr>
              <w:jc w:val="both"/>
              <w:rPr>
                <w:sz w:val="18"/>
                <w:szCs w:val="18"/>
                <w:lang w:val="en-US"/>
              </w:rPr>
            </w:pPr>
            <w:r w:rsidRPr="003558D2">
              <w:rPr>
                <w:rFonts w:hint="eastAsia"/>
                <w:sz w:val="18"/>
                <w:szCs w:val="18"/>
                <w:lang w:val="en-US"/>
              </w:rPr>
              <w:t>2.  If it is found, during an official inspection, that vegetable propagating and planting material cannot, by reason of non-</w:t>
            </w:r>
            <w:r w:rsidRPr="003558D2">
              <w:rPr>
                <w:rFonts w:hint="eastAsia"/>
                <w:sz w:val="18"/>
                <w:szCs w:val="18"/>
                <w:lang w:val="en-US"/>
              </w:rPr>
              <w:lastRenderedPageBreak/>
              <w:t>compliance with a condition relating to plant health, be marketed, the Member State concerned shall take appropriate official measures to eliminate any consequent plant health risk.</w:t>
            </w:r>
          </w:p>
        </w:tc>
        <w:tc>
          <w:tcPr>
            <w:tcW w:w="324" w:type="pct"/>
            <w:shd w:val="clear" w:color="auto" w:fill="auto"/>
          </w:tcPr>
          <w:p w14:paraId="20206D50" w14:textId="77777777" w:rsidR="005F25C4" w:rsidRPr="003558D2" w:rsidRDefault="005F25C4" w:rsidP="005F25C4">
            <w:pPr>
              <w:jc w:val="both"/>
              <w:rPr>
                <w:rFonts w:eastAsia="MS Mincho"/>
                <w:sz w:val="18"/>
                <w:szCs w:val="18"/>
                <w:lang w:val="en-US"/>
              </w:rPr>
            </w:pPr>
          </w:p>
        </w:tc>
        <w:tc>
          <w:tcPr>
            <w:tcW w:w="1170" w:type="pct"/>
            <w:shd w:val="clear" w:color="auto" w:fill="auto"/>
          </w:tcPr>
          <w:p w14:paraId="170E6C4F" w14:textId="77777777" w:rsidR="005F25C4" w:rsidRPr="003558D2" w:rsidRDefault="005F25C4" w:rsidP="005F25C4">
            <w:pPr>
              <w:jc w:val="both"/>
              <w:rPr>
                <w:sz w:val="18"/>
                <w:szCs w:val="18"/>
                <w:lang w:val="en-US"/>
              </w:rPr>
            </w:pPr>
          </w:p>
        </w:tc>
        <w:tc>
          <w:tcPr>
            <w:tcW w:w="416" w:type="pct"/>
            <w:shd w:val="clear" w:color="auto" w:fill="auto"/>
          </w:tcPr>
          <w:p w14:paraId="1F5DC8CD" w14:textId="415292B6" w:rsidR="005F25C4" w:rsidRPr="003558D2" w:rsidRDefault="005F25C4" w:rsidP="005F25C4">
            <w:pPr>
              <w:jc w:val="center"/>
              <w:rPr>
                <w:rFonts w:eastAsia="MS Mincho"/>
                <w:b/>
                <w:bCs/>
                <w:sz w:val="18"/>
                <w:szCs w:val="18"/>
                <w:lang w:val="en-US"/>
              </w:rPr>
            </w:pPr>
            <w:r w:rsidRPr="00EC70CA">
              <w:rPr>
                <w:rFonts w:eastAsia="MS Mincho"/>
                <w:b/>
                <w:bCs/>
                <w:sz w:val="18"/>
                <w:szCs w:val="18"/>
                <w:lang w:val="sr-Cyrl-RS"/>
              </w:rPr>
              <w:t>НП</w:t>
            </w:r>
          </w:p>
        </w:tc>
        <w:tc>
          <w:tcPr>
            <w:tcW w:w="844" w:type="pct"/>
          </w:tcPr>
          <w:p w14:paraId="5F339CEA" w14:textId="23C61FA6"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BED197E" w14:textId="779661D2" w:rsidR="005F25C4" w:rsidRPr="00CD1174" w:rsidRDefault="005F25C4" w:rsidP="005F25C4">
            <w:pPr>
              <w:jc w:val="both"/>
              <w:rPr>
                <w:rFonts w:eastAsia="MS Mincho"/>
                <w:lang w:val="en-US"/>
              </w:rPr>
            </w:pPr>
          </w:p>
        </w:tc>
      </w:tr>
      <w:tr w:rsidR="005F25C4" w:rsidRPr="00CD1174" w14:paraId="2B9FCE69" w14:textId="77777777" w:rsidTr="00C548F3">
        <w:tc>
          <w:tcPr>
            <w:tcW w:w="370" w:type="pct"/>
            <w:shd w:val="clear" w:color="auto" w:fill="auto"/>
          </w:tcPr>
          <w:p w14:paraId="4195B1C9" w14:textId="37A4AD67" w:rsidR="005F25C4" w:rsidRPr="00B9625E" w:rsidRDefault="005F25C4" w:rsidP="005F25C4">
            <w:pPr>
              <w:pStyle w:val="title-article-norm"/>
              <w:rPr>
                <w:sz w:val="18"/>
                <w:szCs w:val="18"/>
                <w:lang w:val="sr-Cyrl-RS"/>
              </w:rPr>
            </w:pPr>
            <w:r>
              <w:rPr>
                <w:sz w:val="18"/>
                <w:szCs w:val="18"/>
                <w:lang w:val="sr-Cyrl-RS"/>
              </w:rPr>
              <w:t>24.</w:t>
            </w:r>
          </w:p>
        </w:tc>
        <w:tc>
          <w:tcPr>
            <w:tcW w:w="1159" w:type="pct"/>
            <w:shd w:val="clear" w:color="auto" w:fill="auto"/>
          </w:tcPr>
          <w:p w14:paraId="26D24C61" w14:textId="77777777" w:rsidR="005F25C4" w:rsidRPr="003558D2" w:rsidRDefault="005F25C4" w:rsidP="005F25C4">
            <w:pPr>
              <w:jc w:val="both"/>
              <w:rPr>
                <w:sz w:val="18"/>
                <w:szCs w:val="18"/>
                <w:lang w:val="en-US"/>
              </w:rPr>
            </w:pPr>
            <w:r w:rsidRPr="003558D2">
              <w:rPr>
                <w:sz w:val="18"/>
                <w:szCs w:val="18"/>
                <w:lang w:val="en-US"/>
              </w:rPr>
              <w:t>As far as Articles 5 to 11, 14, 15, 17, 19 and 23 are concerned, the date of application for each of the genera or species referred to in Annex II shall be fixed in accordance with the procedure referred to in Article 21(2), when the schedule referred to in Article 4 is drawn up.</w:t>
            </w:r>
          </w:p>
        </w:tc>
        <w:tc>
          <w:tcPr>
            <w:tcW w:w="324" w:type="pct"/>
            <w:shd w:val="clear" w:color="auto" w:fill="auto"/>
          </w:tcPr>
          <w:p w14:paraId="6CC8EF57" w14:textId="77777777" w:rsidR="005F25C4" w:rsidRPr="003558D2" w:rsidRDefault="005F25C4" w:rsidP="005F25C4">
            <w:pPr>
              <w:jc w:val="both"/>
              <w:rPr>
                <w:rFonts w:eastAsia="MS Mincho"/>
                <w:sz w:val="18"/>
                <w:szCs w:val="18"/>
                <w:lang w:val="en-US"/>
              </w:rPr>
            </w:pPr>
          </w:p>
        </w:tc>
        <w:tc>
          <w:tcPr>
            <w:tcW w:w="1170" w:type="pct"/>
            <w:shd w:val="clear" w:color="auto" w:fill="auto"/>
          </w:tcPr>
          <w:p w14:paraId="7392CF18" w14:textId="77777777" w:rsidR="005F25C4" w:rsidRPr="003558D2" w:rsidRDefault="005F25C4" w:rsidP="005F25C4">
            <w:pPr>
              <w:jc w:val="both"/>
              <w:rPr>
                <w:sz w:val="18"/>
                <w:szCs w:val="18"/>
                <w:lang w:val="en-US"/>
              </w:rPr>
            </w:pPr>
          </w:p>
        </w:tc>
        <w:tc>
          <w:tcPr>
            <w:tcW w:w="416" w:type="pct"/>
            <w:shd w:val="clear" w:color="auto" w:fill="auto"/>
          </w:tcPr>
          <w:p w14:paraId="621FBA89" w14:textId="67A2B5D3" w:rsidR="005F25C4" w:rsidRPr="003558D2" w:rsidRDefault="005F25C4" w:rsidP="005F25C4">
            <w:pPr>
              <w:jc w:val="center"/>
              <w:rPr>
                <w:rFonts w:eastAsia="MS Mincho"/>
                <w:b/>
                <w:bCs/>
                <w:sz w:val="18"/>
                <w:szCs w:val="18"/>
                <w:lang w:val="en-US"/>
              </w:rPr>
            </w:pPr>
            <w:r w:rsidRPr="0022480F">
              <w:rPr>
                <w:rFonts w:eastAsia="MS Mincho"/>
                <w:b/>
                <w:bCs/>
                <w:sz w:val="18"/>
                <w:szCs w:val="18"/>
                <w:lang w:val="sr-Cyrl-RS"/>
              </w:rPr>
              <w:t>НП</w:t>
            </w:r>
          </w:p>
        </w:tc>
        <w:tc>
          <w:tcPr>
            <w:tcW w:w="844" w:type="pct"/>
          </w:tcPr>
          <w:p w14:paraId="6B898BBC" w14:textId="7FF70531"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6440C7B" w14:textId="4B53DE72" w:rsidR="005F25C4" w:rsidRPr="00CD1174" w:rsidRDefault="005F25C4" w:rsidP="005F25C4">
            <w:pPr>
              <w:jc w:val="both"/>
              <w:rPr>
                <w:rFonts w:eastAsia="MS Mincho"/>
                <w:lang w:val="en-US"/>
              </w:rPr>
            </w:pPr>
          </w:p>
        </w:tc>
      </w:tr>
      <w:tr w:rsidR="005F25C4" w:rsidRPr="00CD1174" w14:paraId="1E6FB1A0" w14:textId="77777777" w:rsidTr="00C548F3">
        <w:tc>
          <w:tcPr>
            <w:tcW w:w="370" w:type="pct"/>
            <w:shd w:val="clear" w:color="auto" w:fill="auto"/>
          </w:tcPr>
          <w:p w14:paraId="45D72F45" w14:textId="13732D1B" w:rsidR="005F25C4" w:rsidRPr="00B9625E" w:rsidRDefault="005F25C4" w:rsidP="005F25C4">
            <w:pPr>
              <w:pStyle w:val="title-article-norm"/>
              <w:rPr>
                <w:sz w:val="18"/>
                <w:szCs w:val="18"/>
                <w:lang w:val="sr-Cyrl-RS"/>
              </w:rPr>
            </w:pPr>
            <w:r>
              <w:rPr>
                <w:sz w:val="18"/>
                <w:szCs w:val="18"/>
                <w:lang w:val="sr-Cyrl-RS"/>
              </w:rPr>
              <w:t>25.</w:t>
            </w:r>
          </w:p>
        </w:tc>
        <w:tc>
          <w:tcPr>
            <w:tcW w:w="1159" w:type="pct"/>
            <w:shd w:val="clear" w:color="auto" w:fill="auto"/>
          </w:tcPr>
          <w:p w14:paraId="6B3D573C" w14:textId="77777777" w:rsidR="005F25C4" w:rsidRPr="003558D2" w:rsidRDefault="005F25C4" w:rsidP="005F25C4">
            <w:pPr>
              <w:jc w:val="both"/>
              <w:rPr>
                <w:sz w:val="18"/>
                <w:szCs w:val="18"/>
                <w:lang w:val="en-US"/>
              </w:rPr>
            </w:pPr>
            <w:r w:rsidRPr="003558D2">
              <w:rPr>
                <w:rFonts w:hint="eastAsia"/>
                <w:sz w:val="18"/>
                <w:szCs w:val="18"/>
                <w:lang w:val="en-US"/>
              </w:rPr>
              <w:t>Directive 92/33/EEC, as amended by the acts listed in Annex III, Part A, is repealed, without prejudice to the obligations of the Member States relating to the time limits for transposition into national law and application of the Directives set out in Annex III, Part B.</w:t>
            </w:r>
          </w:p>
          <w:p w14:paraId="2B488B97" w14:textId="77777777" w:rsidR="005F25C4" w:rsidRPr="003558D2" w:rsidRDefault="005F25C4" w:rsidP="005F25C4">
            <w:pPr>
              <w:jc w:val="both"/>
              <w:rPr>
                <w:sz w:val="18"/>
                <w:szCs w:val="18"/>
                <w:lang w:val="en-US"/>
              </w:rPr>
            </w:pPr>
            <w:r w:rsidRPr="003558D2">
              <w:rPr>
                <w:rFonts w:hint="eastAsia"/>
                <w:sz w:val="18"/>
                <w:szCs w:val="18"/>
                <w:lang w:val="en-US"/>
              </w:rPr>
              <w:t>References to the repealed Directive shall be construed as references to this Directive and shall be read in accordance with the correlation table in Annex IV.</w:t>
            </w:r>
          </w:p>
        </w:tc>
        <w:tc>
          <w:tcPr>
            <w:tcW w:w="324" w:type="pct"/>
            <w:shd w:val="clear" w:color="auto" w:fill="auto"/>
          </w:tcPr>
          <w:p w14:paraId="191FDDD3" w14:textId="77777777" w:rsidR="005F25C4" w:rsidRPr="003558D2" w:rsidRDefault="005F25C4" w:rsidP="005F25C4">
            <w:pPr>
              <w:jc w:val="both"/>
              <w:rPr>
                <w:rFonts w:eastAsia="MS Mincho"/>
                <w:sz w:val="18"/>
                <w:szCs w:val="18"/>
                <w:lang w:val="en-US"/>
              </w:rPr>
            </w:pPr>
          </w:p>
        </w:tc>
        <w:tc>
          <w:tcPr>
            <w:tcW w:w="1170" w:type="pct"/>
            <w:shd w:val="clear" w:color="auto" w:fill="auto"/>
          </w:tcPr>
          <w:p w14:paraId="768DA371" w14:textId="77777777" w:rsidR="005F25C4" w:rsidRPr="003558D2" w:rsidRDefault="005F25C4" w:rsidP="005F25C4">
            <w:pPr>
              <w:jc w:val="both"/>
              <w:rPr>
                <w:sz w:val="18"/>
                <w:szCs w:val="18"/>
                <w:lang w:val="en-US"/>
              </w:rPr>
            </w:pPr>
          </w:p>
        </w:tc>
        <w:tc>
          <w:tcPr>
            <w:tcW w:w="416" w:type="pct"/>
            <w:shd w:val="clear" w:color="auto" w:fill="auto"/>
          </w:tcPr>
          <w:p w14:paraId="32C4244E" w14:textId="52426E98" w:rsidR="005F25C4" w:rsidRPr="003558D2" w:rsidRDefault="005F25C4" w:rsidP="005F25C4">
            <w:pPr>
              <w:jc w:val="center"/>
              <w:rPr>
                <w:rFonts w:eastAsia="MS Mincho"/>
                <w:b/>
                <w:bCs/>
                <w:sz w:val="18"/>
                <w:szCs w:val="18"/>
                <w:lang w:val="en-US"/>
              </w:rPr>
            </w:pPr>
            <w:r w:rsidRPr="0022480F">
              <w:rPr>
                <w:rFonts w:eastAsia="MS Mincho"/>
                <w:b/>
                <w:bCs/>
                <w:sz w:val="18"/>
                <w:szCs w:val="18"/>
                <w:lang w:val="sr-Cyrl-RS"/>
              </w:rPr>
              <w:t>НП</w:t>
            </w:r>
          </w:p>
        </w:tc>
        <w:tc>
          <w:tcPr>
            <w:tcW w:w="844" w:type="pct"/>
          </w:tcPr>
          <w:p w14:paraId="4BCFE1CB" w14:textId="0EA578B7"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9B1A0B9" w14:textId="5A3203FD" w:rsidR="005F25C4" w:rsidRPr="00CD1174" w:rsidRDefault="005F25C4" w:rsidP="005F25C4">
            <w:pPr>
              <w:jc w:val="both"/>
              <w:rPr>
                <w:rFonts w:eastAsia="MS Mincho"/>
                <w:lang w:val="en-US"/>
              </w:rPr>
            </w:pPr>
          </w:p>
        </w:tc>
      </w:tr>
      <w:tr w:rsidR="005F25C4" w:rsidRPr="00CD1174" w14:paraId="62ADF934" w14:textId="77777777" w:rsidTr="00C548F3">
        <w:tc>
          <w:tcPr>
            <w:tcW w:w="370" w:type="pct"/>
            <w:shd w:val="clear" w:color="auto" w:fill="auto"/>
          </w:tcPr>
          <w:p w14:paraId="23ECBA93" w14:textId="05F2D7BD" w:rsidR="005F25C4" w:rsidRPr="00B9625E" w:rsidRDefault="005F25C4" w:rsidP="005F25C4">
            <w:pPr>
              <w:pStyle w:val="title-article-norm"/>
              <w:rPr>
                <w:sz w:val="18"/>
                <w:szCs w:val="18"/>
                <w:lang w:val="sr-Cyrl-RS"/>
              </w:rPr>
            </w:pPr>
            <w:r>
              <w:rPr>
                <w:sz w:val="18"/>
                <w:szCs w:val="18"/>
                <w:lang w:val="sr-Cyrl-RS"/>
              </w:rPr>
              <w:t>26.</w:t>
            </w:r>
          </w:p>
        </w:tc>
        <w:tc>
          <w:tcPr>
            <w:tcW w:w="1159" w:type="pct"/>
            <w:shd w:val="clear" w:color="auto" w:fill="auto"/>
          </w:tcPr>
          <w:p w14:paraId="4BBE6E98" w14:textId="77777777" w:rsidR="005F25C4" w:rsidRPr="003558D2" w:rsidRDefault="005F25C4" w:rsidP="005F25C4">
            <w:pPr>
              <w:jc w:val="both"/>
              <w:rPr>
                <w:sz w:val="18"/>
                <w:szCs w:val="18"/>
                <w:lang w:val="en-US"/>
              </w:rPr>
            </w:pPr>
            <w:r w:rsidRPr="003558D2">
              <w:rPr>
                <w:rFonts w:hint="eastAsia"/>
                <w:sz w:val="18"/>
                <w:szCs w:val="18"/>
              </w:rPr>
              <w:t>This Directive shall enter into force on the 20th day following its publication in the </w:t>
            </w:r>
            <w:r w:rsidRPr="003558D2">
              <w:rPr>
                <w:rFonts w:hint="eastAsia"/>
                <w:i/>
                <w:iCs/>
                <w:sz w:val="18"/>
                <w:szCs w:val="18"/>
              </w:rPr>
              <w:t>Official Journal of the European Union</w:t>
            </w:r>
            <w:r w:rsidRPr="003558D2">
              <w:rPr>
                <w:rFonts w:hint="eastAsia"/>
                <w:sz w:val="18"/>
                <w:szCs w:val="18"/>
              </w:rPr>
              <w:t>.</w:t>
            </w:r>
          </w:p>
        </w:tc>
        <w:tc>
          <w:tcPr>
            <w:tcW w:w="324" w:type="pct"/>
            <w:shd w:val="clear" w:color="auto" w:fill="auto"/>
          </w:tcPr>
          <w:p w14:paraId="63A5AB36" w14:textId="77777777" w:rsidR="005F25C4" w:rsidRPr="003558D2" w:rsidRDefault="005F25C4" w:rsidP="005F25C4">
            <w:pPr>
              <w:jc w:val="both"/>
              <w:rPr>
                <w:rFonts w:eastAsia="MS Mincho"/>
                <w:sz w:val="18"/>
                <w:szCs w:val="18"/>
                <w:lang w:val="en-US"/>
              </w:rPr>
            </w:pPr>
          </w:p>
        </w:tc>
        <w:tc>
          <w:tcPr>
            <w:tcW w:w="1170" w:type="pct"/>
            <w:shd w:val="clear" w:color="auto" w:fill="auto"/>
          </w:tcPr>
          <w:p w14:paraId="65A62955" w14:textId="77777777" w:rsidR="005F25C4" w:rsidRPr="003558D2" w:rsidRDefault="005F25C4" w:rsidP="005F25C4">
            <w:pPr>
              <w:jc w:val="both"/>
              <w:rPr>
                <w:sz w:val="18"/>
                <w:szCs w:val="18"/>
                <w:lang w:val="en-US"/>
              </w:rPr>
            </w:pPr>
          </w:p>
        </w:tc>
        <w:tc>
          <w:tcPr>
            <w:tcW w:w="416" w:type="pct"/>
            <w:shd w:val="clear" w:color="auto" w:fill="auto"/>
          </w:tcPr>
          <w:p w14:paraId="328C7F3E" w14:textId="20A0E729" w:rsidR="005F25C4" w:rsidRPr="00B9625E" w:rsidRDefault="005F25C4" w:rsidP="005F25C4">
            <w:pPr>
              <w:jc w:val="center"/>
              <w:rPr>
                <w:rFonts w:eastAsia="MS Mincho"/>
                <w:b/>
                <w:bCs/>
                <w:sz w:val="18"/>
                <w:szCs w:val="18"/>
                <w:lang w:val="sr-Cyrl-RS"/>
              </w:rPr>
            </w:pPr>
            <w:r>
              <w:rPr>
                <w:rFonts w:eastAsia="MS Mincho"/>
                <w:b/>
                <w:bCs/>
                <w:sz w:val="18"/>
                <w:szCs w:val="18"/>
                <w:lang w:val="sr-Cyrl-RS"/>
              </w:rPr>
              <w:t>НП</w:t>
            </w:r>
          </w:p>
        </w:tc>
        <w:tc>
          <w:tcPr>
            <w:tcW w:w="844" w:type="pct"/>
          </w:tcPr>
          <w:p w14:paraId="4D184599" w14:textId="35283981"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2FA2D70" w14:textId="3667F46A" w:rsidR="005F25C4" w:rsidRPr="00CD1174" w:rsidRDefault="005F25C4" w:rsidP="005F25C4">
            <w:pPr>
              <w:jc w:val="both"/>
              <w:rPr>
                <w:rFonts w:eastAsia="MS Mincho"/>
                <w:lang w:val="en-US"/>
              </w:rPr>
            </w:pPr>
          </w:p>
        </w:tc>
      </w:tr>
      <w:tr w:rsidR="005F25C4" w:rsidRPr="00CD1174" w14:paraId="001B014F" w14:textId="77777777" w:rsidTr="00C548F3">
        <w:tc>
          <w:tcPr>
            <w:tcW w:w="370" w:type="pct"/>
            <w:shd w:val="clear" w:color="auto" w:fill="auto"/>
          </w:tcPr>
          <w:p w14:paraId="2164C856" w14:textId="7DC9AEC2" w:rsidR="005F25C4" w:rsidRPr="00B9625E" w:rsidRDefault="005F25C4" w:rsidP="005F25C4">
            <w:pPr>
              <w:pStyle w:val="title-article-norm"/>
              <w:rPr>
                <w:sz w:val="18"/>
                <w:szCs w:val="18"/>
                <w:lang w:val="sr-Cyrl-RS"/>
              </w:rPr>
            </w:pPr>
            <w:r>
              <w:rPr>
                <w:sz w:val="18"/>
                <w:szCs w:val="18"/>
                <w:lang w:val="sr-Cyrl-RS"/>
              </w:rPr>
              <w:t>27.</w:t>
            </w:r>
          </w:p>
        </w:tc>
        <w:tc>
          <w:tcPr>
            <w:tcW w:w="1159" w:type="pct"/>
            <w:shd w:val="clear" w:color="auto" w:fill="auto"/>
          </w:tcPr>
          <w:p w14:paraId="32665ECA" w14:textId="77777777" w:rsidR="005F25C4" w:rsidRPr="003558D2" w:rsidRDefault="005F25C4" w:rsidP="005F25C4">
            <w:pPr>
              <w:jc w:val="both"/>
              <w:rPr>
                <w:sz w:val="18"/>
                <w:szCs w:val="18"/>
                <w:lang w:val="en-US"/>
              </w:rPr>
            </w:pPr>
            <w:r w:rsidRPr="003558D2">
              <w:rPr>
                <w:rFonts w:hint="eastAsia"/>
                <w:sz w:val="18"/>
                <w:szCs w:val="18"/>
              </w:rPr>
              <w:t>This Directive is addressed to the Member States.</w:t>
            </w:r>
          </w:p>
        </w:tc>
        <w:tc>
          <w:tcPr>
            <w:tcW w:w="324" w:type="pct"/>
            <w:shd w:val="clear" w:color="auto" w:fill="auto"/>
          </w:tcPr>
          <w:p w14:paraId="1C4F332B" w14:textId="77777777" w:rsidR="005F25C4" w:rsidRPr="003558D2" w:rsidRDefault="005F25C4" w:rsidP="005F25C4">
            <w:pPr>
              <w:jc w:val="both"/>
              <w:rPr>
                <w:rFonts w:eastAsia="MS Mincho"/>
                <w:sz w:val="18"/>
                <w:szCs w:val="18"/>
                <w:lang w:val="en-US"/>
              </w:rPr>
            </w:pPr>
          </w:p>
        </w:tc>
        <w:tc>
          <w:tcPr>
            <w:tcW w:w="1170" w:type="pct"/>
            <w:shd w:val="clear" w:color="auto" w:fill="auto"/>
          </w:tcPr>
          <w:p w14:paraId="256AAC8C" w14:textId="77777777" w:rsidR="005F25C4" w:rsidRPr="003558D2" w:rsidRDefault="005F25C4" w:rsidP="005F25C4">
            <w:pPr>
              <w:jc w:val="both"/>
              <w:rPr>
                <w:sz w:val="18"/>
                <w:szCs w:val="18"/>
                <w:lang w:val="en-US"/>
              </w:rPr>
            </w:pPr>
          </w:p>
        </w:tc>
        <w:tc>
          <w:tcPr>
            <w:tcW w:w="416" w:type="pct"/>
            <w:shd w:val="clear" w:color="auto" w:fill="auto"/>
          </w:tcPr>
          <w:p w14:paraId="086A4BFB" w14:textId="055A2307" w:rsidR="005F25C4" w:rsidRPr="003558D2" w:rsidRDefault="005F25C4" w:rsidP="005F25C4">
            <w:pPr>
              <w:jc w:val="center"/>
              <w:rPr>
                <w:rFonts w:eastAsia="MS Mincho"/>
                <w:b/>
                <w:bCs/>
                <w:sz w:val="18"/>
                <w:szCs w:val="18"/>
                <w:lang w:val="en-US"/>
              </w:rPr>
            </w:pPr>
            <w:r w:rsidRPr="00593C21">
              <w:rPr>
                <w:rFonts w:eastAsia="MS Mincho"/>
                <w:b/>
                <w:bCs/>
                <w:sz w:val="18"/>
                <w:szCs w:val="18"/>
                <w:lang w:val="sr-Cyrl-RS"/>
              </w:rPr>
              <w:t>НП</w:t>
            </w:r>
          </w:p>
        </w:tc>
        <w:tc>
          <w:tcPr>
            <w:tcW w:w="844" w:type="pct"/>
          </w:tcPr>
          <w:p w14:paraId="31526FA1" w14:textId="535DB896" w:rsidR="005F25C4" w:rsidRPr="003558D2" w:rsidRDefault="005F25C4" w:rsidP="005F25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0F19CD8" w14:textId="5EDBCCF3" w:rsidR="005F25C4" w:rsidRPr="00CD1174" w:rsidRDefault="005F25C4" w:rsidP="005F25C4">
            <w:pPr>
              <w:jc w:val="both"/>
              <w:rPr>
                <w:rFonts w:eastAsia="MS Mincho"/>
                <w:lang w:val="en-US"/>
              </w:rPr>
            </w:pPr>
          </w:p>
        </w:tc>
      </w:tr>
      <w:tr w:rsidR="005F25C4" w:rsidRPr="00CD1174" w14:paraId="60C453EE" w14:textId="77777777" w:rsidTr="00A6633A">
        <w:tc>
          <w:tcPr>
            <w:tcW w:w="370" w:type="pct"/>
            <w:shd w:val="clear" w:color="auto" w:fill="E7E6E6"/>
          </w:tcPr>
          <w:p w14:paraId="574EEDC0" w14:textId="4DE7396D" w:rsidR="005F25C4" w:rsidRPr="003558D2" w:rsidRDefault="00A05ADB" w:rsidP="00A05ADB">
            <w:pPr>
              <w:pStyle w:val="title-article-norm"/>
              <w:rPr>
                <w:sz w:val="18"/>
                <w:szCs w:val="18"/>
              </w:rPr>
            </w:pPr>
            <w:r>
              <w:rPr>
                <w:sz w:val="18"/>
                <w:szCs w:val="18"/>
              </w:rPr>
              <w:t>ANNEX</w:t>
            </w:r>
            <w:r w:rsidRPr="003558D2">
              <w:rPr>
                <w:sz w:val="18"/>
                <w:szCs w:val="18"/>
              </w:rPr>
              <w:t xml:space="preserve"> </w:t>
            </w:r>
            <w:r w:rsidR="005F25C4" w:rsidRPr="003558D2">
              <w:rPr>
                <w:sz w:val="18"/>
                <w:szCs w:val="18"/>
              </w:rPr>
              <w:t xml:space="preserve">I, </w:t>
            </w:r>
            <w:r>
              <w:rPr>
                <w:sz w:val="18"/>
                <w:szCs w:val="18"/>
              </w:rPr>
              <w:t>PART</w:t>
            </w:r>
            <w:r w:rsidRPr="003558D2">
              <w:rPr>
                <w:sz w:val="18"/>
                <w:szCs w:val="18"/>
              </w:rPr>
              <w:t xml:space="preserve"> </w:t>
            </w:r>
            <w:r w:rsidR="005F25C4" w:rsidRPr="003558D2">
              <w:rPr>
                <w:sz w:val="18"/>
                <w:szCs w:val="18"/>
              </w:rPr>
              <w:t>A</w:t>
            </w:r>
          </w:p>
        </w:tc>
        <w:tc>
          <w:tcPr>
            <w:tcW w:w="1159" w:type="pct"/>
            <w:shd w:val="clear" w:color="auto" w:fill="E7E6E6"/>
          </w:tcPr>
          <w:p w14:paraId="0A03BC7D" w14:textId="77777777" w:rsidR="005F25C4" w:rsidRPr="003558D2" w:rsidRDefault="005F25C4" w:rsidP="005F25C4">
            <w:pPr>
              <w:jc w:val="both"/>
              <w:rPr>
                <w:sz w:val="18"/>
                <w:szCs w:val="18"/>
                <w:lang w:val="en-US"/>
              </w:rPr>
            </w:pPr>
            <w:r w:rsidRPr="003558D2">
              <w:rPr>
                <w:sz w:val="18"/>
                <w:szCs w:val="18"/>
                <w:lang w:val="en-US"/>
              </w:rPr>
              <w:t>Conditions with which planting material must comply.</w:t>
            </w:r>
          </w:p>
        </w:tc>
        <w:tc>
          <w:tcPr>
            <w:tcW w:w="324" w:type="pct"/>
            <w:shd w:val="clear" w:color="auto" w:fill="E7E6E6"/>
          </w:tcPr>
          <w:p w14:paraId="4C62C3CD" w14:textId="28CDD1B7" w:rsidR="005F25C4" w:rsidRPr="00A6633A" w:rsidRDefault="005F25C4" w:rsidP="005F25C4">
            <w:pPr>
              <w:jc w:val="both"/>
              <w:rPr>
                <w:rFonts w:eastAsia="MS Mincho"/>
                <w:sz w:val="18"/>
                <w:szCs w:val="18"/>
                <w:lang w:val="sr-Cyrl-RS"/>
              </w:rPr>
            </w:pPr>
            <w:r>
              <w:rPr>
                <w:rFonts w:eastAsia="MS Mincho"/>
                <w:sz w:val="18"/>
                <w:szCs w:val="18"/>
                <w:lang w:val="sr-Cyrl-RS"/>
              </w:rPr>
              <w:t>59.5</w:t>
            </w:r>
          </w:p>
        </w:tc>
        <w:tc>
          <w:tcPr>
            <w:tcW w:w="1170" w:type="pct"/>
            <w:shd w:val="clear" w:color="auto" w:fill="E7E6E6"/>
          </w:tcPr>
          <w:p w14:paraId="03FE78C0" w14:textId="5ABD8ED6" w:rsidR="005F25C4" w:rsidRPr="003558D2" w:rsidRDefault="005F25C4" w:rsidP="005F25C4">
            <w:pPr>
              <w:jc w:val="both"/>
              <w:rPr>
                <w:sz w:val="18"/>
                <w:szCs w:val="18"/>
                <w:lang w:val="en-US"/>
              </w:rPr>
            </w:pPr>
            <w:r w:rsidRPr="00A6633A">
              <w:rPr>
                <w:sz w:val="18"/>
                <w:szCs w:val="18"/>
                <w:lang w:val="en-US"/>
              </w:rPr>
              <w:t>Министар прописује захтеве квалитета садног материјала, по групи и врсти, као и категорији садног материјала.</w:t>
            </w:r>
          </w:p>
        </w:tc>
        <w:tc>
          <w:tcPr>
            <w:tcW w:w="416" w:type="pct"/>
            <w:shd w:val="clear" w:color="auto" w:fill="E8E8E8"/>
          </w:tcPr>
          <w:p w14:paraId="546B1918" w14:textId="24E86A07" w:rsidR="005F25C4" w:rsidRPr="003558D2" w:rsidRDefault="005F25C4" w:rsidP="005F25C4">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E8E8E8"/>
          </w:tcPr>
          <w:p w14:paraId="480EFE92" w14:textId="033853A2" w:rsidR="005F25C4" w:rsidRPr="003558D2" w:rsidRDefault="005F25C4" w:rsidP="005F25C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8E8E8"/>
          </w:tcPr>
          <w:p w14:paraId="2BAE822A" w14:textId="22ED0D19" w:rsidR="005F25C4" w:rsidRPr="00CD1174" w:rsidRDefault="005F25C4" w:rsidP="005F25C4">
            <w:pPr>
              <w:jc w:val="both"/>
              <w:rPr>
                <w:rFonts w:eastAsia="MS Mincho"/>
                <w:lang w:val="en-US"/>
              </w:rPr>
            </w:pPr>
          </w:p>
        </w:tc>
      </w:tr>
      <w:tr w:rsidR="00A05ADB" w:rsidRPr="00CD1174" w14:paraId="6266F6BC" w14:textId="77777777" w:rsidTr="00C548F3">
        <w:tc>
          <w:tcPr>
            <w:tcW w:w="370" w:type="pct"/>
            <w:shd w:val="clear" w:color="auto" w:fill="E7E6E6"/>
          </w:tcPr>
          <w:p w14:paraId="66D4C705" w14:textId="7B8178CE" w:rsidR="00A05ADB" w:rsidRPr="003558D2" w:rsidRDefault="00A05ADB" w:rsidP="00A05ADB">
            <w:pPr>
              <w:pStyle w:val="title-article-norm"/>
              <w:rPr>
                <w:sz w:val="18"/>
                <w:szCs w:val="18"/>
              </w:rPr>
            </w:pPr>
            <w:r>
              <w:rPr>
                <w:sz w:val="18"/>
                <w:szCs w:val="18"/>
              </w:rPr>
              <w:t>ANNEX</w:t>
            </w:r>
            <w:r w:rsidRPr="003558D2">
              <w:rPr>
                <w:sz w:val="18"/>
                <w:szCs w:val="18"/>
              </w:rPr>
              <w:t xml:space="preserve"> I, </w:t>
            </w:r>
            <w:r>
              <w:rPr>
                <w:sz w:val="18"/>
                <w:szCs w:val="18"/>
              </w:rPr>
              <w:t>PART</w:t>
            </w:r>
            <w:r w:rsidRPr="003558D2">
              <w:rPr>
                <w:sz w:val="18"/>
                <w:szCs w:val="18"/>
              </w:rPr>
              <w:t xml:space="preserve"> B</w:t>
            </w:r>
          </w:p>
        </w:tc>
        <w:tc>
          <w:tcPr>
            <w:tcW w:w="1159" w:type="pct"/>
            <w:shd w:val="clear" w:color="auto" w:fill="E7E6E6"/>
          </w:tcPr>
          <w:p w14:paraId="467EF0E0" w14:textId="6C1EF6F0" w:rsidR="00A05ADB" w:rsidRPr="003558D2" w:rsidRDefault="00A05ADB" w:rsidP="00A05ADB">
            <w:pPr>
              <w:jc w:val="both"/>
              <w:rPr>
                <w:b/>
                <w:bCs/>
                <w:sz w:val="18"/>
                <w:szCs w:val="18"/>
                <w:lang w:val="en-US"/>
              </w:rPr>
            </w:pPr>
            <w:r w:rsidRPr="003558D2">
              <w:rPr>
                <w:rFonts w:hint="eastAsia"/>
                <w:sz w:val="18"/>
                <w:szCs w:val="18"/>
                <w:lang w:val="en-US"/>
              </w:rPr>
              <w:t>Schedules for genera and species not listed in Directive 2002/55/EC containing conditions with which propagating material must comply.</w:t>
            </w:r>
          </w:p>
        </w:tc>
        <w:tc>
          <w:tcPr>
            <w:tcW w:w="324" w:type="pct"/>
            <w:shd w:val="clear" w:color="auto" w:fill="E7E6E6"/>
          </w:tcPr>
          <w:p w14:paraId="0EEBA722" w14:textId="77777777" w:rsidR="00A05ADB" w:rsidRPr="003558D2" w:rsidRDefault="00A05ADB" w:rsidP="00A05ADB">
            <w:pPr>
              <w:jc w:val="both"/>
              <w:rPr>
                <w:rFonts w:eastAsia="MS Mincho"/>
                <w:sz w:val="18"/>
                <w:szCs w:val="18"/>
                <w:lang w:val="en-US"/>
              </w:rPr>
            </w:pPr>
          </w:p>
        </w:tc>
        <w:tc>
          <w:tcPr>
            <w:tcW w:w="1170" w:type="pct"/>
            <w:shd w:val="clear" w:color="auto" w:fill="E7E6E6"/>
          </w:tcPr>
          <w:p w14:paraId="01776A18" w14:textId="77777777" w:rsidR="00A05ADB" w:rsidRPr="003558D2" w:rsidRDefault="00A05ADB" w:rsidP="00A05ADB">
            <w:pPr>
              <w:jc w:val="both"/>
              <w:rPr>
                <w:sz w:val="18"/>
                <w:szCs w:val="18"/>
                <w:lang w:val="en-US"/>
              </w:rPr>
            </w:pPr>
          </w:p>
        </w:tc>
        <w:tc>
          <w:tcPr>
            <w:tcW w:w="416" w:type="pct"/>
            <w:shd w:val="clear" w:color="auto" w:fill="E7E6E6"/>
          </w:tcPr>
          <w:p w14:paraId="5D2DCAAC" w14:textId="20417C1E" w:rsidR="00A05ADB" w:rsidRPr="002C7569" w:rsidRDefault="00A05ADB" w:rsidP="00A05ADB">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4859EAE4" w14:textId="02812EE6" w:rsidR="00A05ADB" w:rsidRPr="003558D2" w:rsidRDefault="00A05ADB" w:rsidP="00A05ADB">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40C50BEA" w14:textId="02491291" w:rsidR="00A05ADB" w:rsidRPr="00CD1174" w:rsidRDefault="00A05ADB" w:rsidP="00A05ADB">
            <w:pPr>
              <w:jc w:val="both"/>
              <w:rPr>
                <w:rFonts w:eastAsia="MS Mincho"/>
                <w:lang w:val="en-US"/>
              </w:rPr>
            </w:pPr>
          </w:p>
        </w:tc>
      </w:tr>
      <w:tr w:rsidR="00A05ADB" w:rsidRPr="00CD1174" w14:paraId="4A9381FB" w14:textId="77777777" w:rsidTr="00C548F3">
        <w:tc>
          <w:tcPr>
            <w:tcW w:w="370" w:type="pct"/>
            <w:shd w:val="clear" w:color="auto" w:fill="E7E6E6"/>
          </w:tcPr>
          <w:p w14:paraId="23146543" w14:textId="5A169058" w:rsidR="00A05ADB" w:rsidRPr="003558D2" w:rsidRDefault="00A05ADB" w:rsidP="00A05ADB">
            <w:pPr>
              <w:pStyle w:val="title-article-norm"/>
              <w:rPr>
                <w:sz w:val="18"/>
                <w:szCs w:val="18"/>
              </w:rPr>
            </w:pPr>
            <w:r>
              <w:rPr>
                <w:sz w:val="18"/>
                <w:szCs w:val="18"/>
              </w:rPr>
              <w:t>ANNEX</w:t>
            </w:r>
            <w:r w:rsidRPr="003558D2">
              <w:rPr>
                <w:sz w:val="18"/>
                <w:szCs w:val="18"/>
              </w:rPr>
              <w:t xml:space="preserve"> II</w:t>
            </w:r>
          </w:p>
        </w:tc>
        <w:tc>
          <w:tcPr>
            <w:tcW w:w="1159" w:type="pct"/>
            <w:shd w:val="clear" w:color="auto" w:fill="E7E6E6"/>
          </w:tcPr>
          <w:p w14:paraId="607D8272" w14:textId="77777777" w:rsidR="00A05ADB" w:rsidRPr="003558D2" w:rsidRDefault="00A05ADB" w:rsidP="00A05ADB">
            <w:pPr>
              <w:jc w:val="both"/>
              <w:rPr>
                <w:sz w:val="18"/>
                <w:szCs w:val="18"/>
                <w:lang w:val="en-US"/>
              </w:rPr>
            </w:pPr>
            <w:r w:rsidRPr="003558D2">
              <w:rPr>
                <w:rFonts w:hint="eastAsia"/>
                <w:bCs/>
                <w:sz w:val="18"/>
                <w:szCs w:val="18"/>
              </w:rPr>
              <w:t>List of the genera and species referred to in Article 1(2)</w:t>
            </w:r>
          </w:p>
        </w:tc>
        <w:tc>
          <w:tcPr>
            <w:tcW w:w="324" w:type="pct"/>
            <w:shd w:val="clear" w:color="auto" w:fill="E7E6E6"/>
          </w:tcPr>
          <w:p w14:paraId="4A0237B7" w14:textId="5E8A4BE0" w:rsidR="00A05ADB" w:rsidRPr="003558D2" w:rsidRDefault="00A05ADB" w:rsidP="00A05ADB">
            <w:pPr>
              <w:jc w:val="both"/>
              <w:rPr>
                <w:rFonts w:eastAsia="MS Mincho"/>
                <w:sz w:val="18"/>
                <w:szCs w:val="18"/>
                <w:lang w:val="en-US"/>
              </w:rPr>
            </w:pPr>
            <w:r>
              <w:rPr>
                <w:rFonts w:eastAsia="MS Mincho"/>
                <w:sz w:val="18"/>
                <w:szCs w:val="18"/>
                <w:lang w:val="en-US"/>
              </w:rPr>
              <w:t>2.2</w:t>
            </w:r>
          </w:p>
        </w:tc>
        <w:tc>
          <w:tcPr>
            <w:tcW w:w="1170" w:type="pct"/>
            <w:shd w:val="clear" w:color="auto" w:fill="E7E6E6"/>
          </w:tcPr>
          <w:p w14:paraId="52203B53" w14:textId="2C2BBF16" w:rsidR="00A05ADB" w:rsidRPr="003558D2" w:rsidRDefault="00A05ADB" w:rsidP="00A05ADB">
            <w:pPr>
              <w:jc w:val="both"/>
              <w:rPr>
                <w:sz w:val="18"/>
                <w:szCs w:val="18"/>
                <w:lang w:val="en-US"/>
              </w:rPr>
            </w:pPr>
            <w:r>
              <w:rPr>
                <w:lang w:val="ru-RU"/>
              </w:rPr>
              <w:t>Министар</w:t>
            </w:r>
            <w:r>
              <w:rPr>
                <w:lang w:val="sr-Latn-CS"/>
              </w:rPr>
              <w:t xml:space="preserve"> надлежан за послове пољопривреде (у даљем тексту</w:t>
            </w:r>
            <w:r>
              <w:rPr>
                <w:lang w:val="sr-Cyrl-CS"/>
              </w:rPr>
              <w:t>:</w:t>
            </w:r>
            <w:r>
              <w:rPr>
                <w:lang w:val="sr-Latn-CS"/>
              </w:rPr>
              <w:t xml:space="preserve"> </w:t>
            </w:r>
            <w:r>
              <w:rPr>
                <w:lang w:val="sr-Cyrl-CS"/>
              </w:rPr>
              <w:t>м</w:t>
            </w:r>
            <w:r>
              <w:rPr>
                <w:lang w:val="sr-Latn-CS"/>
              </w:rPr>
              <w:t>инистар)</w:t>
            </w:r>
            <w:r>
              <w:rPr>
                <w:lang w:val="ru-RU"/>
              </w:rPr>
              <w:t xml:space="preserve"> </w:t>
            </w:r>
            <w:r>
              <w:rPr>
                <w:lang w:val="sr-Cyrl-RS"/>
              </w:rPr>
              <w:t xml:space="preserve">прописује </w:t>
            </w:r>
            <w:r>
              <w:rPr>
                <w:lang w:val="ru-RU"/>
              </w:rPr>
              <w:t>врсте пољопривредног и украсног биља</w:t>
            </w:r>
            <w:r>
              <w:t>.</w:t>
            </w:r>
          </w:p>
        </w:tc>
        <w:tc>
          <w:tcPr>
            <w:tcW w:w="416" w:type="pct"/>
            <w:shd w:val="clear" w:color="auto" w:fill="E7E6E6"/>
          </w:tcPr>
          <w:p w14:paraId="3990C2CF" w14:textId="0BBC3BB9" w:rsidR="00A05ADB" w:rsidRPr="003558D2" w:rsidRDefault="00A05ADB" w:rsidP="00A05ADB">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E7E6E6"/>
          </w:tcPr>
          <w:p w14:paraId="3A170EDA" w14:textId="4F4BD371" w:rsidR="00A05ADB" w:rsidRPr="003558D2" w:rsidRDefault="00A05ADB" w:rsidP="00A05ADB">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7E6E6"/>
          </w:tcPr>
          <w:p w14:paraId="018E4902" w14:textId="3C94F8BC" w:rsidR="00A05ADB" w:rsidRPr="00CD1174" w:rsidRDefault="00A05ADB" w:rsidP="00A05ADB">
            <w:pPr>
              <w:jc w:val="both"/>
              <w:rPr>
                <w:rFonts w:eastAsia="MS Mincho"/>
                <w:lang w:val="en-US"/>
              </w:rPr>
            </w:pPr>
          </w:p>
        </w:tc>
      </w:tr>
      <w:tr w:rsidR="00A05ADB" w:rsidRPr="00CD1174" w14:paraId="15A117AB" w14:textId="77777777" w:rsidTr="00C548F3">
        <w:tc>
          <w:tcPr>
            <w:tcW w:w="370" w:type="pct"/>
            <w:shd w:val="clear" w:color="auto" w:fill="E7E6E6"/>
          </w:tcPr>
          <w:p w14:paraId="17EE5321" w14:textId="6C479863" w:rsidR="00A05ADB" w:rsidRPr="003558D2" w:rsidRDefault="00A05ADB" w:rsidP="00A05ADB">
            <w:pPr>
              <w:pStyle w:val="title-article-norm"/>
              <w:rPr>
                <w:sz w:val="18"/>
                <w:szCs w:val="18"/>
              </w:rPr>
            </w:pPr>
            <w:r>
              <w:rPr>
                <w:sz w:val="18"/>
                <w:szCs w:val="18"/>
              </w:rPr>
              <w:t>ANNEX</w:t>
            </w:r>
            <w:r>
              <w:rPr>
                <w:sz w:val="18"/>
                <w:szCs w:val="18"/>
                <w:lang w:val="sr-Cyrl-RS"/>
              </w:rPr>
              <w:t xml:space="preserve"> </w:t>
            </w:r>
            <w:r w:rsidRPr="003558D2">
              <w:rPr>
                <w:sz w:val="18"/>
                <w:szCs w:val="18"/>
              </w:rPr>
              <w:t xml:space="preserve">III </w:t>
            </w:r>
            <w:r>
              <w:rPr>
                <w:sz w:val="18"/>
                <w:szCs w:val="18"/>
              </w:rPr>
              <w:t>PART</w:t>
            </w:r>
            <w:r>
              <w:rPr>
                <w:sz w:val="18"/>
                <w:szCs w:val="18"/>
                <w:lang w:val="sr-Cyrl-RS"/>
              </w:rPr>
              <w:t xml:space="preserve"> </w:t>
            </w:r>
            <w:r w:rsidRPr="003558D2">
              <w:rPr>
                <w:sz w:val="18"/>
                <w:szCs w:val="18"/>
              </w:rPr>
              <w:t>A</w:t>
            </w:r>
          </w:p>
        </w:tc>
        <w:tc>
          <w:tcPr>
            <w:tcW w:w="1159" w:type="pct"/>
            <w:shd w:val="clear" w:color="auto" w:fill="E7E6E6"/>
          </w:tcPr>
          <w:p w14:paraId="2CF7C8DE" w14:textId="77777777" w:rsidR="00A05ADB" w:rsidRPr="003558D2" w:rsidRDefault="00A05ADB" w:rsidP="00A05ADB">
            <w:pPr>
              <w:jc w:val="both"/>
              <w:rPr>
                <w:bCs/>
                <w:sz w:val="18"/>
                <w:szCs w:val="18"/>
              </w:rPr>
            </w:pPr>
            <w:r w:rsidRPr="003558D2">
              <w:rPr>
                <w:bCs/>
                <w:sz w:val="18"/>
                <w:szCs w:val="18"/>
              </w:rPr>
              <w:t>Repealed Directive with list of its successive amendments</w:t>
            </w:r>
          </w:p>
        </w:tc>
        <w:tc>
          <w:tcPr>
            <w:tcW w:w="324" w:type="pct"/>
            <w:shd w:val="clear" w:color="auto" w:fill="E7E6E6"/>
          </w:tcPr>
          <w:p w14:paraId="38E1C91C" w14:textId="77777777" w:rsidR="00A05ADB" w:rsidRPr="003558D2" w:rsidRDefault="00A05ADB" w:rsidP="00A05ADB">
            <w:pPr>
              <w:jc w:val="both"/>
              <w:rPr>
                <w:rFonts w:eastAsia="MS Mincho"/>
                <w:sz w:val="18"/>
                <w:szCs w:val="18"/>
                <w:lang w:val="en-US"/>
              </w:rPr>
            </w:pPr>
          </w:p>
        </w:tc>
        <w:tc>
          <w:tcPr>
            <w:tcW w:w="1170" w:type="pct"/>
            <w:shd w:val="clear" w:color="auto" w:fill="E7E6E6"/>
          </w:tcPr>
          <w:p w14:paraId="48ED168E" w14:textId="77777777" w:rsidR="00A05ADB" w:rsidRPr="003558D2" w:rsidRDefault="00A05ADB" w:rsidP="00A05ADB">
            <w:pPr>
              <w:jc w:val="both"/>
              <w:rPr>
                <w:sz w:val="18"/>
                <w:szCs w:val="18"/>
                <w:lang w:val="en-US"/>
              </w:rPr>
            </w:pPr>
          </w:p>
        </w:tc>
        <w:tc>
          <w:tcPr>
            <w:tcW w:w="416" w:type="pct"/>
            <w:shd w:val="clear" w:color="auto" w:fill="E7E6E6"/>
          </w:tcPr>
          <w:p w14:paraId="4A872831" w14:textId="27FE202E" w:rsidR="00A05ADB" w:rsidRPr="002C7569" w:rsidRDefault="00A05ADB" w:rsidP="00A05ADB">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4E3BABA9" w14:textId="426A2DEE" w:rsidR="00A05ADB" w:rsidRPr="003558D2" w:rsidRDefault="00A05ADB" w:rsidP="00A05ADB">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3E1DBB24" w14:textId="21A190C5" w:rsidR="00A05ADB" w:rsidRPr="00CD1174" w:rsidRDefault="00A05ADB" w:rsidP="00A05ADB">
            <w:pPr>
              <w:jc w:val="both"/>
              <w:rPr>
                <w:rFonts w:eastAsia="MS Mincho"/>
                <w:lang w:val="en-US"/>
              </w:rPr>
            </w:pPr>
          </w:p>
        </w:tc>
      </w:tr>
      <w:tr w:rsidR="00A05ADB" w:rsidRPr="00CD1174" w14:paraId="60A4D885" w14:textId="77777777" w:rsidTr="00C548F3">
        <w:tc>
          <w:tcPr>
            <w:tcW w:w="370" w:type="pct"/>
            <w:shd w:val="clear" w:color="auto" w:fill="E7E6E6"/>
          </w:tcPr>
          <w:p w14:paraId="6015A873" w14:textId="4726DACB" w:rsidR="00A05ADB" w:rsidRPr="003558D2" w:rsidRDefault="00A05ADB" w:rsidP="00A05ADB">
            <w:pPr>
              <w:pStyle w:val="title-article-norm"/>
              <w:rPr>
                <w:sz w:val="18"/>
                <w:szCs w:val="18"/>
              </w:rPr>
            </w:pPr>
            <w:r>
              <w:rPr>
                <w:sz w:val="18"/>
                <w:szCs w:val="18"/>
              </w:rPr>
              <w:t>ANNEX</w:t>
            </w:r>
            <w:r>
              <w:rPr>
                <w:sz w:val="18"/>
                <w:szCs w:val="18"/>
                <w:lang w:val="sr-Cyrl-RS"/>
              </w:rPr>
              <w:t xml:space="preserve"> </w:t>
            </w:r>
            <w:r w:rsidRPr="003558D2">
              <w:rPr>
                <w:sz w:val="18"/>
                <w:szCs w:val="18"/>
              </w:rPr>
              <w:t xml:space="preserve">III </w:t>
            </w:r>
            <w:r>
              <w:rPr>
                <w:sz w:val="18"/>
                <w:szCs w:val="18"/>
              </w:rPr>
              <w:t>PART</w:t>
            </w:r>
            <w:r>
              <w:rPr>
                <w:sz w:val="18"/>
                <w:szCs w:val="18"/>
                <w:lang w:val="sr-Cyrl-RS"/>
              </w:rPr>
              <w:t xml:space="preserve"> </w:t>
            </w:r>
            <w:r w:rsidRPr="003558D2">
              <w:rPr>
                <w:sz w:val="18"/>
                <w:szCs w:val="18"/>
              </w:rPr>
              <w:t>B</w:t>
            </w:r>
          </w:p>
        </w:tc>
        <w:tc>
          <w:tcPr>
            <w:tcW w:w="1159" w:type="pct"/>
            <w:shd w:val="clear" w:color="auto" w:fill="E7E6E6"/>
          </w:tcPr>
          <w:p w14:paraId="39EC3FDC" w14:textId="77777777" w:rsidR="00A05ADB" w:rsidRPr="003558D2" w:rsidRDefault="00A05ADB" w:rsidP="00A05ADB">
            <w:pPr>
              <w:jc w:val="both"/>
              <w:rPr>
                <w:bCs/>
                <w:sz w:val="18"/>
                <w:szCs w:val="18"/>
              </w:rPr>
            </w:pPr>
            <w:r w:rsidRPr="003558D2">
              <w:rPr>
                <w:bCs/>
                <w:sz w:val="18"/>
                <w:szCs w:val="18"/>
              </w:rPr>
              <w:t>List of time limits for transposition into national law and application</w:t>
            </w:r>
          </w:p>
        </w:tc>
        <w:tc>
          <w:tcPr>
            <w:tcW w:w="324" w:type="pct"/>
            <w:shd w:val="clear" w:color="auto" w:fill="E7E6E6"/>
          </w:tcPr>
          <w:p w14:paraId="375AACF8" w14:textId="77777777" w:rsidR="00A05ADB" w:rsidRPr="003558D2" w:rsidRDefault="00A05ADB" w:rsidP="00A05ADB">
            <w:pPr>
              <w:jc w:val="both"/>
              <w:rPr>
                <w:rFonts w:eastAsia="MS Mincho"/>
                <w:sz w:val="18"/>
                <w:szCs w:val="18"/>
                <w:lang w:val="en-US"/>
              </w:rPr>
            </w:pPr>
          </w:p>
        </w:tc>
        <w:tc>
          <w:tcPr>
            <w:tcW w:w="1170" w:type="pct"/>
            <w:shd w:val="clear" w:color="auto" w:fill="E7E6E6"/>
          </w:tcPr>
          <w:p w14:paraId="2CAA7BF7" w14:textId="77777777" w:rsidR="00A05ADB" w:rsidRPr="003558D2" w:rsidRDefault="00A05ADB" w:rsidP="00A05ADB">
            <w:pPr>
              <w:jc w:val="both"/>
              <w:rPr>
                <w:sz w:val="18"/>
                <w:szCs w:val="18"/>
                <w:lang w:val="en-US"/>
              </w:rPr>
            </w:pPr>
          </w:p>
        </w:tc>
        <w:tc>
          <w:tcPr>
            <w:tcW w:w="416" w:type="pct"/>
            <w:shd w:val="clear" w:color="auto" w:fill="E7E6E6"/>
          </w:tcPr>
          <w:p w14:paraId="23626C5A" w14:textId="12D3EAD5" w:rsidR="00A05ADB" w:rsidRPr="002C7569" w:rsidRDefault="00A05ADB" w:rsidP="00A05ADB">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30085F00" w14:textId="1E10FCDD" w:rsidR="00A05ADB" w:rsidRPr="003558D2" w:rsidRDefault="00A05ADB" w:rsidP="00A05ADB">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11E38653" w14:textId="623540EB" w:rsidR="00A05ADB" w:rsidRPr="00CD1174" w:rsidRDefault="00A05ADB" w:rsidP="00A05ADB">
            <w:pPr>
              <w:jc w:val="both"/>
              <w:rPr>
                <w:rFonts w:eastAsia="MS Mincho"/>
                <w:lang w:val="en-US"/>
              </w:rPr>
            </w:pPr>
          </w:p>
        </w:tc>
      </w:tr>
      <w:tr w:rsidR="00A05ADB" w:rsidRPr="00CD1174" w14:paraId="39701AB5" w14:textId="77777777" w:rsidTr="00C548F3">
        <w:tc>
          <w:tcPr>
            <w:tcW w:w="370" w:type="pct"/>
            <w:shd w:val="clear" w:color="auto" w:fill="E7E6E6"/>
          </w:tcPr>
          <w:p w14:paraId="2F135343" w14:textId="14B1C6D3" w:rsidR="00A05ADB" w:rsidRPr="003558D2" w:rsidRDefault="00A05ADB" w:rsidP="00A05ADB">
            <w:pPr>
              <w:pStyle w:val="title-article-norm"/>
              <w:rPr>
                <w:sz w:val="18"/>
                <w:szCs w:val="18"/>
              </w:rPr>
            </w:pPr>
            <w:r>
              <w:rPr>
                <w:sz w:val="18"/>
                <w:szCs w:val="18"/>
              </w:rPr>
              <w:t>ANNEX</w:t>
            </w:r>
            <w:r>
              <w:rPr>
                <w:sz w:val="18"/>
                <w:szCs w:val="18"/>
                <w:lang w:val="sr-Cyrl-RS"/>
              </w:rPr>
              <w:t xml:space="preserve"> </w:t>
            </w:r>
            <w:r w:rsidRPr="003558D2">
              <w:rPr>
                <w:sz w:val="18"/>
                <w:szCs w:val="18"/>
              </w:rPr>
              <w:t>IV</w:t>
            </w:r>
          </w:p>
        </w:tc>
        <w:tc>
          <w:tcPr>
            <w:tcW w:w="1159" w:type="pct"/>
            <w:shd w:val="clear" w:color="auto" w:fill="E7E6E6"/>
          </w:tcPr>
          <w:p w14:paraId="136E0F3A" w14:textId="77777777" w:rsidR="00A05ADB" w:rsidRPr="003558D2" w:rsidRDefault="00A05ADB" w:rsidP="00A05ADB">
            <w:pPr>
              <w:jc w:val="both"/>
              <w:rPr>
                <w:bCs/>
                <w:sz w:val="18"/>
                <w:szCs w:val="18"/>
              </w:rPr>
            </w:pPr>
            <w:r w:rsidRPr="003558D2">
              <w:rPr>
                <w:bCs/>
                <w:sz w:val="18"/>
                <w:szCs w:val="18"/>
              </w:rPr>
              <w:t>CORRELATION TABLE</w:t>
            </w:r>
          </w:p>
        </w:tc>
        <w:tc>
          <w:tcPr>
            <w:tcW w:w="324" w:type="pct"/>
            <w:shd w:val="clear" w:color="auto" w:fill="E7E6E6"/>
          </w:tcPr>
          <w:p w14:paraId="004AEE67" w14:textId="77777777" w:rsidR="00A05ADB" w:rsidRPr="003558D2" w:rsidRDefault="00A05ADB" w:rsidP="00A05ADB">
            <w:pPr>
              <w:jc w:val="both"/>
              <w:rPr>
                <w:rFonts w:eastAsia="MS Mincho"/>
                <w:sz w:val="18"/>
                <w:szCs w:val="18"/>
                <w:lang w:val="en-US"/>
              </w:rPr>
            </w:pPr>
          </w:p>
        </w:tc>
        <w:tc>
          <w:tcPr>
            <w:tcW w:w="1170" w:type="pct"/>
            <w:shd w:val="clear" w:color="auto" w:fill="E7E6E6"/>
          </w:tcPr>
          <w:p w14:paraId="55A8A016" w14:textId="77777777" w:rsidR="00A05ADB" w:rsidRPr="003558D2" w:rsidRDefault="00A05ADB" w:rsidP="00A05ADB">
            <w:pPr>
              <w:jc w:val="both"/>
              <w:rPr>
                <w:sz w:val="18"/>
                <w:szCs w:val="18"/>
                <w:lang w:val="en-US"/>
              </w:rPr>
            </w:pPr>
          </w:p>
        </w:tc>
        <w:tc>
          <w:tcPr>
            <w:tcW w:w="416" w:type="pct"/>
            <w:shd w:val="clear" w:color="auto" w:fill="E7E6E6"/>
          </w:tcPr>
          <w:p w14:paraId="41124E73" w14:textId="5DF90DAC" w:rsidR="00A05ADB" w:rsidRPr="002C7569" w:rsidRDefault="00A05ADB" w:rsidP="00A05ADB">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18374A28" w14:textId="3F893828" w:rsidR="00A05ADB" w:rsidRPr="003558D2" w:rsidRDefault="00A05ADB" w:rsidP="00A05ADB">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76586D90" w14:textId="4C313E7E" w:rsidR="00A05ADB" w:rsidRPr="00CD1174" w:rsidRDefault="00A05ADB" w:rsidP="00A05ADB">
            <w:pPr>
              <w:jc w:val="both"/>
              <w:rPr>
                <w:rFonts w:eastAsia="MS Mincho"/>
                <w:lang w:val="en-US"/>
              </w:rPr>
            </w:pPr>
          </w:p>
        </w:tc>
      </w:tr>
    </w:tbl>
    <w:p w14:paraId="1CBD7317" w14:textId="77777777" w:rsidR="00FD0F72" w:rsidRPr="00CD1174" w:rsidRDefault="00FD0F72">
      <w:pPr>
        <w:pStyle w:val="title-annex-1"/>
        <w:rPr>
          <w:lang w:val="en-US"/>
        </w:rPr>
      </w:pPr>
    </w:p>
    <w:sectPr w:rsidR="00FD0F72" w:rsidRPr="00CD1174" w:rsidSect="008C0103">
      <w:headerReference w:type="default" r:id="rId8"/>
      <w:footerReference w:type="default" r:id="rId9"/>
      <w:headerReference w:type="first" r:id="rId10"/>
      <w:footerReference w:type="first" r:id="rId11"/>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F3FE5" w14:textId="77777777" w:rsidR="00F43728" w:rsidRDefault="00F43728" w:rsidP="00516010">
      <w:r>
        <w:separator/>
      </w:r>
    </w:p>
  </w:endnote>
  <w:endnote w:type="continuationSeparator" w:id="0">
    <w:p w14:paraId="75BFC5A0" w14:textId="77777777" w:rsidR="00F43728" w:rsidRDefault="00F43728"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B78CB" w14:textId="32E1BC88" w:rsidR="00DF4D59" w:rsidRDefault="00DF4D59" w:rsidP="00F34CEB">
    <w:pPr>
      <w:pStyle w:val="Footer"/>
      <w:ind w:firstLine="2160"/>
      <w:jc w:val="center"/>
    </w:pPr>
    <w:r>
      <w:fldChar w:fldCharType="begin"/>
    </w:r>
    <w:r>
      <w:instrText xml:space="preserve"> PAGE   \* MERGEFORMAT </w:instrText>
    </w:r>
    <w:r>
      <w:fldChar w:fldCharType="separate"/>
    </w:r>
    <w:r w:rsidR="00BF1456">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B090" w14:textId="77777777" w:rsidR="00DF4D59" w:rsidRDefault="00DF4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EBC18" w14:textId="77777777" w:rsidR="00F43728" w:rsidRDefault="00F43728" w:rsidP="00516010">
      <w:r>
        <w:separator/>
      </w:r>
    </w:p>
  </w:footnote>
  <w:footnote w:type="continuationSeparator" w:id="0">
    <w:p w14:paraId="3B6F64C6" w14:textId="77777777" w:rsidR="00F43728" w:rsidRDefault="00F43728" w:rsidP="00516010">
      <w:r>
        <w:continuationSeparator/>
      </w:r>
    </w:p>
  </w:footnote>
  <w:footnote w:id="1">
    <w:p w14:paraId="1384283C" w14:textId="77777777" w:rsidR="00DF4D59" w:rsidRPr="003025F1" w:rsidRDefault="00DF4D59" w:rsidP="009347A2">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5D30B" w14:textId="77777777" w:rsidR="00DF4D59" w:rsidRPr="00CB22FF" w:rsidRDefault="00DF4D59">
    <w:pPr>
      <w:pStyle w:val="Header"/>
      <w:rPr>
        <w:lang w:val="sr-Latn-R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0A7DA" w14:textId="77777777" w:rsidR="00DF4D59" w:rsidRPr="003E1BDC" w:rsidRDefault="00DF4D59" w:rsidP="003E1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353646684">
    <w:abstractNumId w:val="0"/>
  </w:num>
  <w:num w:numId="2" w16cid:durableId="472261585">
    <w:abstractNumId w:val="1"/>
  </w:num>
  <w:num w:numId="3" w16cid:durableId="2068646996">
    <w:abstractNumId w:val="3"/>
  </w:num>
  <w:num w:numId="4" w16cid:durableId="181694971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10"/>
    <w:rsid w:val="000026EE"/>
    <w:rsid w:val="00002E57"/>
    <w:rsid w:val="00004365"/>
    <w:rsid w:val="0000449E"/>
    <w:rsid w:val="000067F2"/>
    <w:rsid w:val="00007166"/>
    <w:rsid w:val="000071D9"/>
    <w:rsid w:val="000077DB"/>
    <w:rsid w:val="00007CBB"/>
    <w:rsid w:val="00010D15"/>
    <w:rsid w:val="00011DB1"/>
    <w:rsid w:val="000157A2"/>
    <w:rsid w:val="0001633D"/>
    <w:rsid w:val="000166D7"/>
    <w:rsid w:val="0001706D"/>
    <w:rsid w:val="00017323"/>
    <w:rsid w:val="00017C18"/>
    <w:rsid w:val="0002130D"/>
    <w:rsid w:val="00022472"/>
    <w:rsid w:val="000258A7"/>
    <w:rsid w:val="00025CB7"/>
    <w:rsid w:val="00025DAD"/>
    <w:rsid w:val="00026B1B"/>
    <w:rsid w:val="0003005B"/>
    <w:rsid w:val="000322EE"/>
    <w:rsid w:val="00040CAB"/>
    <w:rsid w:val="00043B70"/>
    <w:rsid w:val="00043FB2"/>
    <w:rsid w:val="00045BC5"/>
    <w:rsid w:val="00045DA3"/>
    <w:rsid w:val="00046BB3"/>
    <w:rsid w:val="00047B94"/>
    <w:rsid w:val="0005365B"/>
    <w:rsid w:val="000561B4"/>
    <w:rsid w:val="00056F7E"/>
    <w:rsid w:val="00060E12"/>
    <w:rsid w:val="0006160D"/>
    <w:rsid w:val="000647F6"/>
    <w:rsid w:val="00065E59"/>
    <w:rsid w:val="000724EF"/>
    <w:rsid w:val="0007294C"/>
    <w:rsid w:val="00072AD9"/>
    <w:rsid w:val="00080A84"/>
    <w:rsid w:val="000823B2"/>
    <w:rsid w:val="00082D0B"/>
    <w:rsid w:val="000862B2"/>
    <w:rsid w:val="000866A4"/>
    <w:rsid w:val="00090653"/>
    <w:rsid w:val="00091213"/>
    <w:rsid w:val="00091BC4"/>
    <w:rsid w:val="0009268F"/>
    <w:rsid w:val="00093048"/>
    <w:rsid w:val="00093C8D"/>
    <w:rsid w:val="00096543"/>
    <w:rsid w:val="000A03C4"/>
    <w:rsid w:val="000A22BE"/>
    <w:rsid w:val="000A2B80"/>
    <w:rsid w:val="000A664D"/>
    <w:rsid w:val="000B1BC9"/>
    <w:rsid w:val="000B2EBA"/>
    <w:rsid w:val="000B3C17"/>
    <w:rsid w:val="000B5618"/>
    <w:rsid w:val="000B5F63"/>
    <w:rsid w:val="000C3BFC"/>
    <w:rsid w:val="000C5A4F"/>
    <w:rsid w:val="000C75D2"/>
    <w:rsid w:val="000D2F39"/>
    <w:rsid w:val="000E10C3"/>
    <w:rsid w:val="000E251E"/>
    <w:rsid w:val="000E259B"/>
    <w:rsid w:val="000E2AF0"/>
    <w:rsid w:val="000E3023"/>
    <w:rsid w:val="000E3879"/>
    <w:rsid w:val="000E4BCB"/>
    <w:rsid w:val="000E50C1"/>
    <w:rsid w:val="000F4282"/>
    <w:rsid w:val="00101695"/>
    <w:rsid w:val="00107AC2"/>
    <w:rsid w:val="00111245"/>
    <w:rsid w:val="00113203"/>
    <w:rsid w:val="00113F66"/>
    <w:rsid w:val="00114ADA"/>
    <w:rsid w:val="00116B9E"/>
    <w:rsid w:val="00117CBE"/>
    <w:rsid w:val="0012547B"/>
    <w:rsid w:val="0012654E"/>
    <w:rsid w:val="00127169"/>
    <w:rsid w:val="00133E20"/>
    <w:rsid w:val="0013456B"/>
    <w:rsid w:val="00135D96"/>
    <w:rsid w:val="001368B4"/>
    <w:rsid w:val="00150E3E"/>
    <w:rsid w:val="00151765"/>
    <w:rsid w:val="00151B81"/>
    <w:rsid w:val="001532F6"/>
    <w:rsid w:val="001627AB"/>
    <w:rsid w:val="00165DE1"/>
    <w:rsid w:val="00167EC9"/>
    <w:rsid w:val="00172899"/>
    <w:rsid w:val="00174B1D"/>
    <w:rsid w:val="001753AB"/>
    <w:rsid w:val="001761DE"/>
    <w:rsid w:val="00176EEF"/>
    <w:rsid w:val="0018044F"/>
    <w:rsid w:val="001848CF"/>
    <w:rsid w:val="0019071B"/>
    <w:rsid w:val="00191DA6"/>
    <w:rsid w:val="00192853"/>
    <w:rsid w:val="001929A8"/>
    <w:rsid w:val="0019399B"/>
    <w:rsid w:val="0019527E"/>
    <w:rsid w:val="001A1C76"/>
    <w:rsid w:val="001A3C9F"/>
    <w:rsid w:val="001A62C3"/>
    <w:rsid w:val="001A732F"/>
    <w:rsid w:val="001A7B5A"/>
    <w:rsid w:val="001B589B"/>
    <w:rsid w:val="001B5D60"/>
    <w:rsid w:val="001B76F3"/>
    <w:rsid w:val="001C6876"/>
    <w:rsid w:val="001C6EA0"/>
    <w:rsid w:val="001C74A3"/>
    <w:rsid w:val="001D3932"/>
    <w:rsid w:val="001D44A9"/>
    <w:rsid w:val="001D5E06"/>
    <w:rsid w:val="001D5FF1"/>
    <w:rsid w:val="001E117D"/>
    <w:rsid w:val="001E1951"/>
    <w:rsid w:val="001E3EC0"/>
    <w:rsid w:val="001E542B"/>
    <w:rsid w:val="001E5A23"/>
    <w:rsid w:val="001F13D9"/>
    <w:rsid w:val="001F2953"/>
    <w:rsid w:val="001F47FE"/>
    <w:rsid w:val="001F4E41"/>
    <w:rsid w:val="002035FE"/>
    <w:rsid w:val="002052F3"/>
    <w:rsid w:val="00206DE9"/>
    <w:rsid w:val="002074C1"/>
    <w:rsid w:val="002103E7"/>
    <w:rsid w:val="0021157B"/>
    <w:rsid w:val="00213BE6"/>
    <w:rsid w:val="002160EF"/>
    <w:rsid w:val="002160F3"/>
    <w:rsid w:val="00216B31"/>
    <w:rsid w:val="002170DD"/>
    <w:rsid w:val="00220425"/>
    <w:rsid w:val="00223793"/>
    <w:rsid w:val="00224EDB"/>
    <w:rsid w:val="00225578"/>
    <w:rsid w:val="00225F49"/>
    <w:rsid w:val="002345D2"/>
    <w:rsid w:val="00237843"/>
    <w:rsid w:val="00237FAA"/>
    <w:rsid w:val="0024322B"/>
    <w:rsid w:val="00245EB6"/>
    <w:rsid w:val="002470E6"/>
    <w:rsid w:val="00247E42"/>
    <w:rsid w:val="00250FB5"/>
    <w:rsid w:val="00251448"/>
    <w:rsid w:val="00252671"/>
    <w:rsid w:val="00253136"/>
    <w:rsid w:val="00253BBF"/>
    <w:rsid w:val="00255487"/>
    <w:rsid w:val="00255579"/>
    <w:rsid w:val="00255F3B"/>
    <w:rsid w:val="00262039"/>
    <w:rsid w:val="0026239E"/>
    <w:rsid w:val="002671B2"/>
    <w:rsid w:val="0026768F"/>
    <w:rsid w:val="00273A01"/>
    <w:rsid w:val="00276015"/>
    <w:rsid w:val="002762C0"/>
    <w:rsid w:val="00280787"/>
    <w:rsid w:val="00282936"/>
    <w:rsid w:val="0028404F"/>
    <w:rsid w:val="00284E4C"/>
    <w:rsid w:val="00285701"/>
    <w:rsid w:val="00285A79"/>
    <w:rsid w:val="00286EBB"/>
    <w:rsid w:val="00287CA1"/>
    <w:rsid w:val="00290951"/>
    <w:rsid w:val="002916F9"/>
    <w:rsid w:val="002923A7"/>
    <w:rsid w:val="00293484"/>
    <w:rsid w:val="00293B30"/>
    <w:rsid w:val="002A3DE2"/>
    <w:rsid w:val="002B4528"/>
    <w:rsid w:val="002B4BFD"/>
    <w:rsid w:val="002B67C4"/>
    <w:rsid w:val="002B740D"/>
    <w:rsid w:val="002B7F77"/>
    <w:rsid w:val="002C15BD"/>
    <w:rsid w:val="002C2F0F"/>
    <w:rsid w:val="002C3E2D"/>
    <w:rsid w:val="002C47A9"/>
    <w:rsid w:val="002C48BE"/>
    <w:rsid w:val="002C4B33"/>
    <w:rsid w:val="002C6AE2"/>
    <w:rsid w:val="002C7569"/>
    <w:rsid w:val="002D06A2"/>
    <w:rsid w:val="002D2E88"/>
    <w:rsid w:val="002D68E6"/>
    <w:rsid w:val="002D6E28"/>
    <w:rsid w:val="002E0503"/>
    <w:rsid w:val="002E1D79"/>
    <w:rsid w:val="002E2BDD"/>
    <w:rsid w:val="002E5A2C"/>
    <w:rsid w:val="002E5E64"/>
    <w:rsid w:val="002E639B"/>
    <w:rsid w:val="002E660A"/>
    <w:rsid w:val="002F0B29"/>
    <w:rsid w:val="002F0C96"/>
    <w:rsid w:val="002F14BC"/>
    <w:rsid w:val="002F17BD"/>
    <w:rsid w:val="002F360B"/>
    <w:rsid w:val="002F3BC3"/>
    <w:rsid w:val="002F4498"/>
    <w:rsid w:val="003010B0"/>
    <w:rsid w:val="00304276"/>
    <w:rsid w:val="00304EFB"/>
    <w:rsid w:val="00310BA8"/>
    <w:rsid w:val="003136D9"/>
    <w:rsid w:val="00314DD2"/>
    <w:rsid w:val="003158DE"/>
    <w:rsid w:val="00321C2F"/>
    <w:rsid w:val="003302D7"/>
    <w:rsid w:val="00330FCD"/>
    <w:rsid w:val="003328F3"/>
    <w:rsid w:val="00332913"/>
    <w:rsid w:val="00335BA6"/>
    <w:rsid w:val="00341F49"/>
    <w:rsid w:val="00342261"/>
    <w:rsid w:val="00343268"/>
    <w:rsid w:val="00344A6D"/>
    <w:rsid w:val="0034540B"/>
    <w:rsid w:val="0034569E"/>
    <w:rsid w:val="00345B3C"/>
    <w:rsid w:val="00353FD4"/>
    <w:rsid w:val="003558D2"/>
    <w:rsid w:val="00356547"/>
    <w:rsid w:val="00357992"/>
    <w:rsid w:val="00357ADE"/>
    <w:rsid w:val="00362482"/>
    <w:rsid w:val="00366CB2"/>
    <w:rsid w:val="0036711F"/>
    <w:rsid w:val="0037048B"/>
    <w:rsid w:val="00370DDC"/>
    <w:rsid w:val="00371B25"/>
    <w:rsid w:val="00372475"/>
    <w:rsid w:val="003761C6"/>
    <w:rsid w:val="0037711D"/>
    <w:rsid w:val="00380E58"/>
    <w:rsid w:val="00385724"/>
    <w:rsid w:val="00396507"/>
    <w:rsid w:val="003968F3"/>
    <w:rsid w:val="00397B3E"/>
    <w:rsid w:val="003A2309"/>
    <w:rsid w:val="003A5152"/>
    <w:rsid w:val="003A7F71"/>
    <w:rsid w:val="003A7FD2"/>
    <w:rsid w:val="003B113D"/>
    <w:rsid w:val="003B189A"/>
    <w:rsid w:val="003B29D7"/>
    <w:rsid w:val="003C0F04"/>
    <w:rsid w:val="003C5391"/>
    <w:rsid w:val="003C57DC"/>
    <w:rsid w:val="003C7388"/>
    <w:rsid w:val="003D47AC"/>
    <w:rsid w:val="003D482F"/>
    <w:rsid w:val="003D7779"/>
    <w:rsid w:val="003E1BDC"/>
    <w:rsid w:val="003E252A"/>
    <w:rsid w:val="003E3D03"/>
    <w:rsid w:val="003E4E84"/>
    <w:rsid w:val="003E61E9"/>
    <w:rsid w:val="003F0C35"/>
    <w:rsid w:val="003F3D54"/>
    <w:rsid w:val="003F582E"/>
    <w:rsid w:val="0040111C"/>
    <w:rsid w:val="00401433"/>
    <w:rsid w:val="00405396"/>
    <w:rsid w:val="00410325"/>
    <w:rsid w:val="004114C8"/>
    <w:rsid w:val="00411A20"/>
    <w:rsid w:val="00411FB4"/>
    <w:rsid w:val="00413F49"/>
    <w:rsid w:val="0041412F"/>
    <w:rsid w:val="00414B1E"/>
    <w:rsid w:val="00415415"/>
    <w:rsid w:val="00417160"/>
    <w:rsid w:val="00417C4F"/>
    <w:rsid w:val="004229B3"/>
    <w:rsid w:val="00427A80"/>
    <w:rsid w:val="004317EF"/>
    <w:rsid w:val="0043267C"/>
    <w:rsid w:val="00436314"/>
    <w:rsid w:val="00442676"/>
    <w:rsid w:val="00442EB9"/>
    <w:rsid w:val="00446408"/>
    <w:rsid w:val="00446F2F"/>
    <w:rsid w:val="00450C77"/>
    <w:rsid w:val="00453F1B"/>
    <w:rsid w:val="004545B8"/>
    <w:rsid w:val="00455920"/>
    <w:rsid w:val="0045592E"/>
    <w:rsid w:val="00461300"/>
    <w:rsid w:val="00461F49"/>
    <w:rsid w:val="00462A08"/>
    <w:rsid w:val="00462AF3"/>
    <w:rsid w:val="00464800"/>
    <w:rsid w:val="0047340C"/>
    <w:rsid w:val="00476FBE"/>
    <w:rsid w:val="0047709B"/>
    <w:rsid w:val="00477499"/>
    <w:rsid w:val="00477B9D"/>
    <w:rsid w:val="00477C87"/>
    <w:rsid w:val="004808C7"/>
    <w:rsid w:val="00481DE0"/>
    <w:rsid w:val="00483911"/>
    <w:rsid w:val="00485AB4"/>
    <w:rsid w:val="00485D2F"/>
    <w:rsid w:val="00491591"/>
    <w:rsid w:val="00491900"/>
    <w:rsid w:val="004A16B3"/>
    <w:rsid w:val="004A2E66"/>
    <w:rsid w:val="004A47B3"/>
    <w:rsid w:val="004A5490"/>
    <w:rsid w:val="004B064E"/>
    <w:rsid w:val="004B6E7C"/>
    <w:rsid w:val="004B75DE"/>
    <w:rsid w:val="004C0ABC"/>
    <w:rsid w:val="004C2765"/>
    <w:rsid w:val="004C52A4"/>
    <w:rsid w:val="004C6048"/>
    <w:rsid w:val="004D1558"/>
    <w:rsid w:val="004D3309"/>
    <w:rsid w:val="004D3577"/>
    <w:rsid w:val="004D38D0"/>
    <w:rsid w:val="004D4ED3"/>
    <w:rsid w:val="004E0661"/>
    <w:rsid w:val="004E0801"/>
    <w:rsid w:val="004E582F"/>
    <w:rsid w:val="004E6024"/>
    <w:rsid w:val="004E6EBD"/>
    <w:rsid w:val="004E7D17"/>
    <w:rsid w:val="004F5C12"/>
    <w:rsid w:val="004F640C"/>
    <w:rsid w:val="004F6FE7"/>
    <w:rsid w:val="00500074"/>
    <w:rsid w:val="005005A4"/>
    <w:rsid w:val="0050103A"/>
    <w:rsid w:val="00502C3B"/>
    <w:rsid w:val="0050481D"/>
    <w:rsid w:val="005049F5"/>
    <w:rsid w:val="00504B02"/>
    <w:rsid w:val="00505353"/>
    <w:rsid w:val="0050551F"/>
    <w:rsid w:val="0050575F"/>
    <w:rsid w:val="00505CAA"/>
    <w:rsid w:val="00505D49"/>
    <w:rsid w:val="0050649B"/>
    <w:rsid w:val="0051179F"/>
    <w:rsid w:val="00514FE1"/>
    <w:rsid w:val="00516010"/>
    <w:rsid w:val="005163C7"/>
    <w:rsid w:val="00520B15"/>
    <w:rsid w:val="00521B53"/>
    <w:rsid w:val="0052205C"/>
    <w:rsid w:val="00522D62"/>
    <w:rsid w:val="005308EE"/>
    <w:rsid w:val="00531472"/>
    <w:rsid w:val="00533D91"/>
    <w:rsid w:val="00534927"/>
    <w:rsid w:val="00540E1B"/>
    <w:rsid w:val="005547AB"/>
    <w:rsid w:val="005561A0"/>
    <w:rsid w:val="005571BA"/>
    <w:rsid w:val="005575F8"/>
    <w:rsid w:val="00560DE2"/>
    <w:rsid w:val="00561678"/>
    <w:rsid w:val="0056372A"/>
    <w:rsid w:val="00564F0F"/>
    <w:rsid w:val="00566423"/>
    <w:rsid w:val="00567CD1"/>
    <w:rsid w:val="00574F59"/>
    <w:rsid w:val="00575ADC"/>
    <w:rsid w:val="00576A3D"/>
    <w:rsid w:val="00583AB2"/>
    <w:rsid w:val="0058591E"/>
    <w:rsid w:val="005944BC"/>
    <w:rsid w:val="00594D7F"/>
    <w:rsid w:val="00595265"/>
    <w:rsid w:val="0059602E"/>
    <w:rsid w:val="005A2827"/>
    <w:rsid w:val="005B0EB6"/>
    <w:rsid w:val="005B0EF2"/>
    <w:rsid w:val="005B1412"/>
    <w:rsid w:val="005B3D82"/>
    <w:rsid w:val="005B418A"/>
    <w:rsid w:val="005B4EC3"/>
    <w:rsid w:val="005C0FC4"/>
    <w:rsid w:val="005C3997"/>
    <w:rsid w:val="005C44A9"/>
    <w:rsid w:val="005C799B"/>
    <w:rsid w:val="005D08FC"/>
    <w:rsid w:val="005D2506"/>
    <w:rsid w:val="005D417B"/>
    <w:rsid w:val="005D4806"/>
    <w:rsid w:val="005D4B6D"/>
    <w:rsid w:val="005D7BE2"/>
    <w:rsid w:val="005E000A"/>
    <w:rsid w:val="005E171D"/>
    <w:rsid w:val="005E1DF5"/>
    <w:rsid w:val="005E1E13"/>
    <w:rsid w:val="005E2768"/>
    <w:rsid w:val="005E369D"/>
    <w:rsid w:val="005E4560"/>
    <w:rsid w:val="005E58DB"/>
    <w:rsid w:val="005E5953"/>
    <w:rsid w:val="005E61FC"/>
    <w:rsid w:val="005E706B"/>
    <w:rsid w:val="005F25C4"/>
    <w:rsid w:val="005F3A1E"/>
    <w:rsid w:val="005F66D3"/>
    <w:rsid w:val="00603BFA"/>
    <w:rsid w:val="006049D5"/>
    <w:rsid w:val="006118AE"/>
    <w:rsid w:val="00614E0D"/>
    <w:rsid w:val="00617518"/>
    <w:rsid w:val="0063244A"/>
    <w:rsid w:val="006329A6"/>
    <w:rsid w:val="00640616"/>
    <w:rsid w:val="00642163"/>
    <w:rsid w:val="0064329A"/>
    <w:rsid w:val="00643E9F"/>
    <w:rsid w:val="00650E57"/>
    <w:rsid w:val="006512A7"/>
    <w:rsid w:val="006524FF"/>
    <w:rsid w:val="006600E8"/>
    <w:rsid w:val="006751BA"/>
    <w:rsid w:val="0068236E"/>
    <w:rsid w:val="0069002D"/>
    <w:rsid w:val="0069082F"/>
    <w:rsid w:val="00690CBC"/>
    <w:rsid w:val="00691734"/>
    <w:rsid w:val="006A183F"/>
    <w:rsid w:val="006A18AE"/>
    <w:rsid w:val="006A212F"/>
    <w:rsid w:val="006A5359"/>
    <w:rsid w:val="006A5FAF"/>
    <w:rsid w:val="006A70FD"/>
    <w:rsid w:val="006C180B"/>
    <w:rsid w:val="006C2615"/>
    <w:rsid w:val="006C28F1"/>
    <w:rsid w:val="006C297F"/>
    <w:rsid w:val="006C5428"/>
    <w:rsid w:val="006C54E5"/>
    <w:rsid w:val="006C6236"/>
    <w:rsid w:val="006C78DC"/>
    <w:rsid w:val="006C7900"/>
    <w:rsid w:val="006D516A"/>
    <w:rsid w:val="006D74FD"/>
    <w:rsid w:val="006E07BD"/>
    <w:rsid w:val="006E109C"/>
    <w:rsid w:val="006E4D48"/>
    <w:rsid w:val="006F068E"/>
    <w:rsid w:val="006F28B5"/>
    <w:rsid w:val="006F3803"/>
    <w:rsid w:val="006F4261"/>
    <w:rsid w:val="006F45DC"/>
    <w:rsid w:val="00702A84"/>
    <w:rsid w:val="00706B32"/>
    <w:rsid w:val="0071096C"/>
    <w:rsid w:val="007136AD"/>
    <w:rsid w:val="00713FE1"/>
    <w:rsid w:val="00716528"/>
    <w:rsid w:val="00716749"/>
    <w:rsid w:val="007176B3"/>
    <w:rsid w:val="00723D6F"/>
    <w:rsid w:val="00727898"/>
    <w:rsid w:val="00730452"/>
    <w:rsid w:val="0073497F"/>
    <w:rsid w:val="00735846"/>
    <w:rsid w:val="00736461"/>
    <w:rsid w:val="007370A4"/>
    <w:rsid w:val="007378DD"/>
    <w:rsid w:val="00741D8D"/>
    <w:rsid w:val="007420C8"/>
    <w:rsid w:val="00743912"/>
    <w:rsid w:val="00744AA6"/>
    <w:rsid w:val="00754A25"/>
    <w:rsid w:val="00755A3D"/>
    <w:rsid w:val="00756138"/>
    <w:rsid w:val="0075710E"/>
    <w:rsid w:val="007610C5"/>
    <w:rsid w:val="00764966"/>
    <w:rsid w:val="00764D96"/>
    <w:rsid w:val="00766CF6"/>
    <w:rsid w:val="00767300"/>
    <w:rsid w:val="00767D00"/>
    <w:rsid w:val="00770385"/>
    <w:rsid w:val="00772A3D"/>
    <w:rsid w:val="00772F5D"/>
    <w:rsid w:val="00777094"/>
    <w:rsid w:val="00780A68"/>
    <w:rsid w:val="00785981"/>
    <w:rsid w:val="00790178"/>
    <w:rsid w:val="00792F51"/>
    <w:rsid w:val="00793052"/>
    <w:rsid w:val="0079327F"/>
    <w:rsid w:val="00793E8A"/>
    <w:rsid w:val="007940AF"/>
    <w:rsid w:val="0079502C"/>
    <w:rsid w:val="007A129E"/>
    <w:rsid w:val="007A38D4"/>
    <w:rsid w:val="007A71A7"/>
    <w:rsid w:val="007A7873"/>
    <w:rsid w:val="007B07C0"/>
    <w:rsid w:val="007B1D53"/>
    <w:rsid w:val="007B1D7F"/>
    <w:rsid w:val="007B38A9"/>
    <w:rsid w:val="007B3D1D"/>
    <w:rsid w:val="007B4EF8"/>
    <w:rsid w:val="007B7BAE"/>
    <w:rsid w:val="007C2CA6"/>
    <w:rsid w:val="007C33E4"/>
    <w:rsid w:val="007C4EA2"/>
    <w:rsid w:val="007C51C8"/>
    <w:rsid w:val="007C5228"/>
    <w:rsid w:val="007C6A58"/>
    <w:rsid w:val="007D4B9F"/>
    <w:rsid w:val="007D577E"/>
    <w:rsid w:val="007E0095"/>
    <w:rsid w:val="007E30F0"/>
    <w:rsid w:val="007E3A5B"/>
    <w:rsid w:val="007E6C7A"/>
    <w:rsid w:val="007E6EA2"/>
    <w:rsid w:val="007F0C46"/>
    <w:rsid w:val="007F3691"/>
    <w:rsid w:val="007F6B5E"/>
    <w:rsid w:val="007F6D5C"/>
    <w:rsid w:val="007F7574"/>
    <w:rsid w:val="007F793E"/>
    <w:rsid w:val="008037C9"/>
    <w:rsid w:val="00804AFE"/>
    <w:rsid w:val="0082164B"/>
    <w:rsid w:val="00822D95"/>
    <w:rsid w:val="0082366F"/>
    <w:rsid w:val="00824B92"/>
    <w:rsid w:val="00826194"/>
    <w:rsid w:val="008301EC"/>
    <w:rsid w:val="00833261"/>
    <w:rsid w:val="00841C13"/>
    <w:rsid w:val="00846CA8"/>
    <w:rsid w:val="0084784E"/>
    <w:rsid w:val="008479FF"/>
    <w:rsid w:val="00861689"/>
    <w:rsid w:val="00861D04"/>
    <w:rsid w:val="0086361F"/>
    <w:rsid w:val="00864EA1"/>
    <w:rsid w:val="00865FDD"/>
    <w:rsid w:val="008662E9"/>
    <w:rsid w:val="0086786A"/>
    <w:rsid w:val="008753F2"/>
    <w:rsid w:val="00876931"/>
    <w:rsid w:val="00877F4A"/>
    <w:rsid w:val="008822ED"/>
    <w:rsid w:val="008826A6"/>
    <w:rsid w:val="008828E5"/>
    <w:rsid w:val="00884D3C"/>
    <w:rsid w:val="00885866"/>
    <w:rsid w:val="00887E7C"/>
    <w:rsid w:val="008912D0"/>
    <w:rsid w:val="0089205F"/>
    <w:rsid w:val="00893C21"/>
    <w:rsid w:val="0089477C"/>
    <w:rsid w:val="008A1DAF"/>
    <w:rsid w:val="008A263C"/>
    <w:rsid w:val="008A291C"/>
    <w:rsid w:val="008A2C15"/>
    <w:rsid w:val="008A3834"/>
    <w:rsid w:val="008A5671"/>
    <w:rsid w:val="008A584F"/>
    <w:rsid w:val="008A5A3E"/>
    <w:rsid w:val="008B0692"/>
    <w:rsid w:val="008B37A3"/>
    <w:rsid w:val="008B6310"/>
    <w:rsid w:val="008B7400"/>
    <w:rsid w:val="008C0103"/>
    <w:rsid w:val="008C01EF"/>
    <w:rsid w:val="008C05DA"/>
    <w:rsid w:val="008C24FA"/>
    <w:rsid w:val="008C45C8"/>
    <w:rsid w:val="008C7513"/>
    <w:rsid w:val="008C7F55"/>
    <w:rsid w:val="008D06E3"/>
    <w:rsid w:val="008D2563"/>
    <w:rsid w:val="008D6951"/>
    <w:rsid w:val="008D708D"/>
    <w:rsid w:val="008D71A6"/>
    <w:rsid w:val="008D751D"/>
    <w:rsid w:val="008E025A"/>
    <w:rsid w:val="008E2DFA"/>
    <w:rsid w:val="008E69D6"/>
    <w:rsid w:val="008F288E"/>
    <w:rsid w:val="008F59FA"/>
    <w:rsid w:val="008F6715"/>
    <w:rsid w:val="00901A68"/>
    <w:rsid w:val="009027E1"/>
    <w:rsid w:val="00902D2E"/>
    <w:rsid w:val="009036CE"/>
    <w:rsid w:val="009049F3"/>
    <w:rsid w:val="009053F8"/>
    <w:rsid w:val="00905CC4"/>
    <w:rsid w:val="00906CF6"/>
    <w:rsid w:val="00911948"/>
    <w:rsid w:val="009121B5"/>
    <w:rsid w:val="00912DB8"/>
    <w:rsid w:val="00914DDA"/>
    <w:rsid w:val="009206B6"/>
    <w:rsid w:val="009216F3"/>
    <w:rsid w:val="009222BD"/>
    <w:rsid w:val="0092297B"/>
    <w:rsid w:val="00927C1F"/>
    <w:rsid w:val="009347A2"/>
    <w:rsid w:val="0094018A"/>
    <w:rsid w:val="009409A3"/>
    <w:rsid w:val="00940A79"/>
    <w:rsid w:val="00940AAC"/>
    <w:rsid w:val="0094117B"/>
    <w:rsid w:val="00941470"/>
    <w:rsid w:val="0094742E"/>
    <w:rsid w:val="009477C5"/>
    <w:rsid w:val="00955255"/>
    <w:rsid w:val="009563CA"/>
    <w:rsid w:val="00956721"/>
    <w:rsid w:val="00957DDF"/>
    <w:rsid w:val="00960898"/>
    <w:rsid w:val="00961ECC"/>
    <w:rsid w:val="009677C1"/>
    <w:rsid w:val="00980C78"/>
    <w:rsid w:val="009812EC"/>
    <w:rsid w:val="00981578"/>
    <w:rsid w:val="00982492"/>
    <w:rsid w:val="009829BB"/>
    <w:rsid w:val="00982BC8"/>
    <w:rsid w:val="00983123"/>
    <w:rsid w:val="00987FED"/>
    <w:rsid w:val="00991AB2"/>
    <w:rsid w:val="009976B5"/>
    <w:rsid w:val="009A03C1"/>
    <w:rsid w:val="009A14B1"/>
    <w:rsid w:val="009A2E69"/>
    <w:rsid w:val="009A467F"/>
    <w:rsid w:val="009A6496"/>
    <w:rsid w:val="009B0AAF"/>
    <w:rsid w:val="009B0C62"/>
    <w:rsid w:val="009B5214"/>
    <w:rsid w:val="009B68A7"/>
    <w:rsid w:val="009C21BF"/>
    <w:rsid w:val="009C3E7E"/>
    <w:rsid w:val="009C53C3"/>
    <w:rsid w:val="009C6159"/>
    <w:rsid w:val="009C6C20"/>
    <w:rsid w:val="009D2B04"/>
    <w:rsid w:val="009D5B50"/>
    <w:rsid w:val="009E2B2A"/>
    <w:rsid w:val="009E3323"/>
    <w:rsid w:val="009E425A"/>
    <w:rsid w:val="009E7266"/>
    <w:rsid w:val="009E73CD"/>
    <w:rsid w:val="009F048E"/>
    <w:rsid w:val="009F164D"/>
    <w:rsid w:val="009F19A0"/>
    <w:rsid w:val="009F3432"/>
    <w:rsid w:val="009F5B91"/>
    <w:rsid w:val="009F72C5"/>
    <w:rsid w:val="009F7E54"/>
    <w:rsid w:val="00A003B0"/>
    <w:rsid w:val="00A00C6B"/>
    <w:rsid w:val="00A03A41"/>
    <w:rsid w:val="00A04352"/>
    <w:rsid w:val="00A05ADB"/>
    <w:rsid w:val="00A12BF7"/>
    <w:rsid w:val="00A13569"/>
    <w:rsid w:val="00A13DA7"/>
    <w:rsid w:val="00A14218"/>
    <w:rsid w:val="00A14450"/>
    <w:rsid w:val="00A17828"/>
    <w:rsid w:val="00A2037A"/>
    <w:rsid w:val="00A23ACE"/>
    <w:rsid w:val="00A25375"/>
    <w:rsid w:val="00A25F20"/>
    <w:rsid w:val="00A27F0F"/>
    <w:rsid w:val="00A315F5"/>
    <w:rsid w:val="00A325A9"/>
    <w:rsid w:val="00A336AC"/>
    <w:rsid w:val="00A358E7"/>
    <w:rsid w:val="00A35E3C"/>
    <w:rsid w:val="00A42805"/>
    <w:rsid w:val="00A45491"/>
    <w:rsid w:val="00A45DBA"/>
    <w:rsid w:val="00A47C0E"/>
    <w:rsid w:val="00A504F3"/>
    <w:rsid w:val="00A55BF1"/>
    <w:rsid w:val="00A563D6"/>
    <w:rsid w:val="00A6289D"/>
    <w:rsid w:val="00A644FA"/>
    <w:rsid w:val="00A6633A"/>
    <w:rsid w:val="00A663FC"/>
    <w:rsid w:val="00A66C7D"/>
    <w:rsid w:val="00A703C3"/>
    <w:rsid w:val="00A715A0"/>
    <w:rsid w:val="00A71DD1"/>
    <w:rsid w:val="00A73E75"/>
    <w:rsid w:val="00A768F4"/>
    <w:rsid w:val="00A771C4"/>
    <w:rsid w:val="00A77460"/>
    <w:rsid w:val="00A8151E"/>
    <w:rsid w:val="00A83B7D"/>
    <w:rsid w:val="00A83F30"/>
    <w:rsid w:val="00A8427C"/>
    <w:rsid w:val="00A86422"/>
    <w:rsid w:val="00A904B7"/>
    <w:rsid w:val="00A90E87"/>
    <w:rsid w:val="00A914D8"/>
    <w:rsid w:val="00A95232"/>
    <w:rsid w:val="00A95BC5"/>
    <w:rsid w:val="00A978C7"/>
    <w:rsid w:val="00AA16C2"/>
    <w:rsid w:val="00AA245E"/>
    <w:rsid w:val="00AA5A97"/>
    <w:rsid w:val="00AA5F51"/>
    <w:rsid w:val="00AB1AB0"/>
    <w:rsid w:val="00AB3295"/>
    <w:rsid w:val="00AB4EF7"/>
    <w:rsid w:val="00AB5680"/>
    <w:rsid w:val="00AC27C1"/>
    <w:rsid w:val="00AC2CBA"/>
    <w:rsid w:val="00AC3A2D"/>
    <w:rsid w:val="00AD0C64"/>
    <w:rsid w:val="00AD24D4"/>
    <w:rsid w:val="00AD79ED"/>
    <w:rsid w:val="00AE1DE7"/>
    <w:rsid w:val="00AE2702"/>
    <w:rsid w:val="00AE2B8E"/>
    <w:rsid w:val="00AE4616"/>
    <w:rsid w:val="00AE5015"/>
    <w:rsid w:val="00AE63FA"/>
    <w:rsid w:val="00AE79E1"/>
    <w:rsid w:val="00AF03AB"/>
    <w:rsid w:val="00AF071D"/>
    <w:rsid w:val="00AF3A81"/>
    <w:rsid w:val="00AF43DB"/>
    <w:rsid w:val="00B005DF"/>
    <w:rsid w:val="00B04AEB"/>
    <w:rsid w:val="00B04FE0"/>
    <w:rsid w:val="00B05054"/>
    <w:rsid w:val="00B06F83"/>
    <w:rsid w:val="00B0717E"/>
    <w:rsid w:val="00B07A34"/>
    <w:rsid w:val="00B170DC"/>
    <w:rsid w:val="00B22505"/>
    <w:rsid w:val="00B22DD8"/>
    <w:rsid w:val="00B23098"/>
    <w:rsid w:val="00B232E5"/>
    <w:rsid w:val="00B238D7"/>
    <w:rsid w:val="00B23F2E"/>
    <w:rsid w:val="00B27258"/>
    <w:rsid w:val="00B30D3E"/>
    <w:rsid w:val="00B312FC"/>
    <w:rsid w:val="00B33F43"/>
    <w:rsid w:val="00B37F6B"/>
    <w:rsid w:val="00B427C7"/>
    <w:rsid w:val="00B439E9"/>
    <w:rsid w:val="00B46545"/>
    <w:rsid w:val="00B47249"/>
    <w:rsid w:val="00B5102B"/>
    <w:rsid w:val="00B5569B"/>
    <w:rsid w:val="00B57971"/>
    <w:rsid w:val="00B62ED1"/>
    <w:rsid w:val="00B65914"/>
    <w:rsid w:val="00B66904"/>
    <w:rsid w:val="00B6728B"/>
    <w:rsid w:val="00B673AD"/>
    <w:rsid w:val="00B70C08"/>
    <w:rsid w:val="00B71E61"/>
    <w:rsid w:val="00B73123"/>
    <w:rsid w:val="00B74B00"/>
    <w:rsid w:val="00B7690A"/>
    <w:rsid w:val="00B81933"/>
    <w:rsid w:val="00B820A1"/>
    <w:rsid w:val="00B825F9"/>
    <w:rsid w:val="00B859AD"/>
    <w:rsid w:val="00B85F39"/>
    <w:rsid w:val="00B86A73"/>
    <w:rsid w:val="00B9029D"/>
    <w:rsid w:val="00B90879"/>
    <w:rsid w:val="00B90E3E"/>
    <w:rsid w:val="00B91514"/>
    <w:rsid w:val="00B94A01"/>
    <w:rsid w:val="00B9625E"/>
    <w:rsid w:val="00BA0720"/>
    <w:rsid w:val="00BA511E"/>
    <w:rsid w:val="00BA63D8"/>
    <w:rsid w:val="00BA6D97"/>
    <w:rsid w:val="00BA7C42"/>
    <w:rsid w:val="00BB0822"/>
    <w:rsid w:val="00BB32CE"/>
    <w:rsid w:val="00BB3CF7"/>
    <w:rsid w:val="00BB4A93"/>
    <w:rsid w:val="00BB60B9"/>
    <w:rsid w:val="00BB640D"/>
    <w:rsid w:val="00BC0D0F"/>
    <w:rsid w:val="00BC1B1E"/>
    <w:rsid w:val="00BC737F"/>
    <w:rsid w:val="00BD0085"/>
    <w:rsid w:val="00BD09D3"/>
    <w:rsid w:val="00BD101A"/>
    <w:rsid w:val="00BD6814"/>
    <w:rsid w:val="00BD7A42"/>
    <w:rsid w:val="00BE0CDD"/>
    <w:rsid w:val="00BE1C28"/>
    <w:rsid w:val="00BE5AAB"/>
    <w:rsid w:val="00BE64C1"/>
    <w:rsid w:val="00BE6936"/>
    <w:rsid w:val="00BF0121"/>
    <w:rsid w:val="00BF09EB"/>
    <w:rsid w:val="00BF1456"/>
    <w:rsid w:val="00BF14E9"/>
    <w:rsid w:val="00BF5E3E"/>
    <w:rsid w:val="00BF661B"/>
    <w:rsid w:val="00BF6CC2"/>
    <w:rsid w:val="00BF6E4C"/>
    <w:rsid w:val="00BF6E8A"/>
    <w:rsid w:val="00BF7524"/>
    <w:rsid w:val="00C02A08"/>
    <w:rsid w:val="00C02BA8"/>
    <w:rsid w:val="00C05AD8"/>
    <w:rsid w:val="00C10A99"/>
    <w:rsid w:val="00C10CA9"/>
    <w:rsid w:val="00C111F0"/>
    <w:rsid w:val="00C144DB"/>
    <w:rsid w:val="00C15B7E"/>
    <w:rsid w:val="00C175D4"/>
    <w:rsid w:val="00C2396B"/>
    <w:rsid w:val="00C320B9"/>
    <w:rsid w:val="00C3384D"/>
    <w:rsid w:val="00C36880"/>
    <w:rsid w:val="00C37187"/>
    <w:rsid w:val="00C3724E"/>
    <w:rsid w:val="00C41216"/>
    <w:rsid w:val="00C4140B"/>
    <w:rsid w:val="00C42D38"/>
    <w:rsid w:val="00C43641"/>
    <w:rsid w:val="00C47364"/>
    <w:rsid w:val="00C53FF2"/>
    <w:rsid w:val="00C548F3"/>
    <w:rsid w:val="00C55437"/>
    <w:rsid w:val="00C5767A"/>
    <w:rsid w:val="00C625C9"/>
    <w:rsid w:val="00C62FDE"/>
    <w:rsid w:val="00C70876"/>
    <w:rsid w:val="00C72868"/>
    <w:rsid w:val="00C803FC"/>
    <w:rsid w:val="00C81FED"/>
    <w:rsid w:val="00C842D7"/>
    <w:rsid w:val="00C846B3"/>
    <w:rsid w:val="00C853C2"/>
    <w:rsid w:val="00C865BB"/>
    <w:rsid w:val="00C87D2E"/>
    <w:rsid w:val="00C91983"/>
    <w:rsid w:val="00C92F8F"/>
    <w:rsid w:val="00C94006"/>
    <w:rsid w:val="00CA0DF1"/>
    <w:rsid w:val="00CA1B26"/>
    <w:rsid w:val="00CA710E"/>
    <w:rsid w:val="00CB22FF"/>
    <w:rsid w:val="00CB413D"/>
    <w:rsid w:val="00CC0C6C"/>
    <w:rsid w:val="00CC0FCF"/>
    <w:rsid w:val="00CC2F62"/>
    <w:rsid w:val="00CC5CAB"/>
    <w:rsid w:val="00CD090C"/>
    <w:rsid w:val="00CD1174"/>
    <w:rsid w:val="00CD695A"/>
    <w:rsid w:val="00CE03C1"/>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70C"/>
    <w:rsid w:val="00D14B4E"/>
    <w:rsid w:val="00D1555C"/>
    <w:rsid w:val="00D17BFD"/>
    <w:rsid w:val="00D21788"/>
    <w:rsid w:val="00D23C33"/>
    <w:rsid w:val="00D23ED5"/>
    <w:rsid w:val="00D242DE"/>
    <w:rsid w:val="00D243B0"/>
    <w:rsid w:val="00D25311"/>
    <w:rsid w:val="00D269FE"/>
    <w:rsid w:val="00D30F74"/>
    <w:rsid w:val="00D34C7F"/>
    <w:rsid w:val="00D355A9"/>
    <w:rsid w:val="00D417FA"/>
    <w:rsid w:val="00D418FB"/>
    <w:rsid w:val="00D44ECC"/>
    <w:rsid w:val="00D46DC8"/>
    <w:rsid w:val="00D46FF7"/>
    <w:rsid w:val="00D47A4A"/>
    <w:rsid w:val="00D50629"/>
    <w:rsid w:val="00D509CA"/>
    <w:rsid w:val="00D53085"/>
    <w:rsid w:val="00D539A3"/>
    <w:rsid w:val="00D54EE8"/>
    <w:rsid w:val="00D571C6"/>
    <w:rsid w:val="00D57E33"/>
    <w:rsid w:val="00D655A2"/>
    <w:rsid w:val="00D65BAC"/>
    <w:rsid w:val="00D65CC7"/>
    <w:rsid w:val="00D66EC9"/>
    <w:rsid w:val="00D757A7"/>
    <w:rsid w:val="00D77927"/>
    <w:rsid w:val="00D80111"/>
    <w:rsid w:val="00D83108"/>
    <w:rsid w:val="00D83193"/>
    <w:rsid w:val="00D833CE"/>
    <w:rsid w:val="00D84EDF"/>
    <w:rsid w:val="00D85621"/>
    <w:rsid w:val="00D8570B"/>
    <w:rsid w:val="00D878AF"/>
    <w:rsid w:val="00D87A13"/>
    <w:rsid w:val="00D93BC5"/>
    <w:rsid w:val="00D97988"/>
    <w:rsid w:val="00DA5308"/>
    <w:rsid w:val="00DA5D00"/>
    <w:rsid w:val="00DA62CB"/>
    <w:rsid w:val="00DA6B5D"/>
    <w:rsid w:val="00DA6BD7"/>
    <w:rsid w:val="00DB214A"/>
    <w:rsid w:val="00DB5F14"/>
    <w:rsid w:val="00DB6789"/>
    <w:rsid w:val="00DB7D77"/>
    <w:rsid w:val="00DC427C"/>
    <w:rsid w:val="00DC58F0"/>
    <w:rsid w:val="00DC619F"/>
    <w:rsid w:val="00DC66A1"/>
    <w:rsid w:val="00DD32DF"/>
    <w:rsid w:val="00DD3822"/>
    <w:rsid w:val="00DD4CD1"/>
    <w:rsid w:val="00DD5259"/>
    <w:rsid w:val="00DD5B99"/>
    <w:rsid w:val="00DD6455"/>
    <w:rsid w:val="00DD7666"/>
    <w:rsid w:val="00DE2650"/>
    <w:rsid w:val="00DE44B4"/>
    <w:rsid w:val="00DE4FD0"/>
    <w:rsid w:val="00DE62B7"/>
    <w:rsid w:val="00DE6AE9"/>
    <w:rsid w:val="00DE6CF1"/>
    <w:rsid w:val="00DF25A6"/>
    <w:rsid w:val="00DF482D"/>
    <w:rsid w:val="00DF4D59"/>
    <w:rsid w:val="00DF6782"/>
    <w:rsid w:val="00DF75E1"/>
    <w:rsid w:val="00E01CB7"/>
    <w:rsid w:val="00E02AEA"/>
    <w:rsid w:val="00E04296"/>
    <w:rsid w:val="00E06B42"/>
    <w:rsid w:val="00E07E70"/>
    <w:rsid w:val="00E11433"/>
    <w:rsid w:val="00E1278F"/>
    <w:rsid w:val="00E170F1"/>
    <w:rsid w:val="00E22DAE"/>
    <w:rsid w:val="00E23B20"/>
    <w:rsid w:val="00E23C20"/>
    <w:rsid w:val="00E266FB"/>
    <w:rsid w:val="00E26B6E"/>
    <w:rsid w:val="00E2725A"/>
    <w:rsid w:val="00E300A4"/>
    <w:rsid w:val="00E3126C"/>
    <w:rsid w:val="00E31A8A"/>
    <w:rsid w:val="00E360ED"/>
    <w:rsid w:val="00E36B78"/>
    <w:rsid w:val="00E36DDD"/>
    <w:rsid w:val="00E40AA7"/>
    <w:rsid w:val="00E43A40"/>
    <w:rsid w:val="00E44065"/>
    <w:rsid w:val="00E47977"/>
    <w:rsid w:val="00E57D86"/>
    <w:rsid w:val="00E57E13"/>
    <w:rsid w:val="00E61734"/>
    <w:rsid w:val="00E61E36"/>
    <w:rsid w:val="00E7335D"/>
    <w:rsid w:val="00E7339B"/>
    <w:rsid w:val="00E73AE1"/>
    <w:rsid w:val="00E73B2C"/>
    <w:rsid w:val="00E73F66"/>
    <w:rsid w:val="00E74962"/>
    <w:rsid w:val="00E76014"/>
    <w:rsid w:val="00E81BAF"/>
    <w:rsid w:val="00E843E6"/>
    <w:rsid w:val="00E87266"/>
    <w:rsid w:val="00E879CC"/>
    <w:rsid w:val="00E87F17"/>
    <w:rsid w:val="00E91056"/>
    <w:rsid w:val="00E91F84"/>
    <w:rsid w:val="00E921DC"/>
    <w:rsid w:val="00E922C5"/>
    <w:rsid w:val="00E9303F"/>
    <w:rsid w:val="00E94228"/>
    <w:rsid w:val="00E971C8"/>
    <w:rsid w:val="00EB0737"/>
    <w:rsid w:val="00EB0D51"/>
    <w:rsid w:val="00EB0E08"/>
    <w:rsid w:val="00EB15EF"/>
    <w:rsid w:val="00EB4418"/>
    <w:rsid w:val="00EC0611"/>
    <w:rsid w:val="00EC0D47"/>
    <w:rsid w:val="00EC5733"/>
    <w:rsid w:val="00ED1477"/>
    <w:rsid w:val="00ED5E06"/>
    <w:rsid w:val="00EE0D38"/>
    <w:rsid w:val="00EE24AB"/>
    <w:rsid w:val="00EE40CF"/>
    <w:rsid w:val="00EF2BC3"/>
    <w:rsid w:val="00F05CC7"/>
    <w:rsid w:val="00F06F45"/>
    <w:rsid w:val="00F07238"/>
    <w:rsid w:val="00F07FF4"/>
    <w:rsid w:val="00F12CE5"/>
    <w:rsid w:val="00F16E14"/>
    <w:rsid w:val="00F1778F"/>
    <w:rsid w:val="00F20460"/>
    <w:rsid w:val="00F2053D"/>
    <w:rsid w:val="00F20DE5"/>
    <w:rsid w:val="00F22ADB"/>
    <w:rsid w:val="00F23EBE"/>
    <w:rsid w:val="00F25702"/>
    <w:rsid w:val="00F26CAD"/>
    <w:rsid w:val="00F3037D"/>
    <w:rsid w:val="00F324BF"/>
    <w:rsid w:val="00F34CEB"/>
    <w:rsid w:val="00F36F83"/>
    <w:rsid w:val="00F36FAE"/>
    <w:rsid w:val="00F43728"/>
    <w:rsid w:val="00F437FB"/>
    <w:rsid w:val="00F523BB"/>
    <w:rsid w:val="00F55434"/>
    <w:rsid w:val="00F60D58"/>
    <w:rsid w:val="00F61482"/>
    <w:rsid w:val="00F64032"/>
    <w:rsid w:val="00F65B81"/>
    <w:rsid w:val="00F66782"/>
    <w:rsid w:val="00F71276"/>
    <w:rsid w:val="00F77397"/>
    <w:rsid w:val="00F815FB"/>
    <w:rsid w:val="00F82589"/>
    <w:rsid w:val="00F82F1F"/>
    <w:rsid w:val="00F85D02"/>
    <w:rsid w:val="00F87E24"/>
    <w:rsid w:val="00F90E28"/>
    <w:rsid w:val="00F929E1"/>
    <w:rsid w:val="00F94BD5"/>
    <w:rsid w:val="00F94D9E"/>
    <w:rsid w:val="00F96AD4"/>
    <w:rsid w:val="00F97703"/>
    <w:rsid w:val="00F97D5F"/>
    <w:rsid w:val="00FA02D3"/>
    <w:rsid w:val="00FA2815"/>
    <w:rsid w:val="00FA3D54"/>
    <w:rsid w:val="00FA4BA5"/>
    <w:rsid w:val="00FA51A9"/>
    <w:rsid w:val="00FA580E"/>
    <w:rsid w:val="00FB0C73"/>
    <w:rsid w:val="00FB169B"/>
    <w:rsid w:val="00FB4E2A"/>
    <w:rsid w:val="00FB5B1F"/>
    <w:rsid w:val="00FB772B"/>
    <w:rsid w:val="00FC1ACC"/>
    <w:rsid w:val="00FC35AF"/>
    <w:rsid w:val="00FC6355"/>
    <w:rsid w:val="00FD0816"/>
    <w:rsid w:val="00FD0F72"/>
    <w:rsid w:val="00FD0FEC"/>
    <w:rsid w:val="00FD2AEE"/>
    <w:rsid w:val="00FD2F72"/>
    <w:rsid w:val="00FD5352"/>
    <w:rsid w:val="00FD7EA1"/>
    <w:rsid w:val="00FE01FF"/>
    <w:rsid w:val="00FE24F1"/>
    <w:rsid w:val="00FE4C52"/>
    <w:rsid w:val="00FE7E80"/>
    <w:rsid w:val="00FF0B63"/>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B9D60"/>
  <w15:docId w15:val="{6D2BC514-DA9D-4918-9E2B-D0F37A29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671"/>
    <w:rPr>
      <w:lang w:val="sl-SI" w:eastAsia="zh-CN"/>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val="en-US"/>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eastAsia="Times New Roman" w:hAnsi="Calibri Light"/>
      <w:color w:val="1F4D78"/>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lang w:val="en-US"/>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lang w:val="en-US"/>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lang w:val="en-US"/>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lang w:val="en-US"/>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noProof/>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noProof/>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noProof/>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hAnsi="Arial"/>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hAnsi="Arial"/>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rPr>
  </w:style>
  <w:style w:type="paragraph" w:styleId="BodyText">
    <w:name w:val="Body Text"/>
    <w:basedOn w:val="Normal"/>
    <w:link w:val="BodyTextChar"/>
    <w:uiPriority w:val="1"/>
    <w:qFormat/>
    <w:rsid w:val="00516010"/>
    <w:pPr>
      <w:widowControl w:val="0"/>
      <w:autoSpaceDE w:val="0"/>
      <w:autoSpaceDN w:val="0"/>
    </w:pPr>
    <w:rPr>
      <w:lang w:val="en-US"/>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hAnsi="Arial" w:cs="Arial"/>
      <w:sz w:val="22"/>
      <w:szCs w:val="22"/>
      <w:lang w:val="en-US" w:eastAsia="en-US"/>
    </w:rPr>
  </w:style>
  <w:style w:type="paragraph" w:customStyle="1" w:styleId="CM4">
    <w:name w:val="CM4"/>
    <w:basedOn w:val="Normal"/>
    <w:next w:val="Normal"/>
    <w:uiPriority w:val="99"/>
    <w:rsid w:val="00690CBC"/>
    <w:pPr>
      <w:autoSpaceDE w:val="0"/>
      <w:autoSpaceDN w:val="0"/>
      <w:adjustRightInd w:val="0"/>
    </w:pPr>
    <w:rPr>
      <w:rFonts w:ascii="EUAlbertina" w:hAnsi="EUAlbertina"/>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lang w:val="en-US" w:eastAsia="en-US"/>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lang w:val="en-US" w:eastAsia="en-US"/>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hAnsi="Arial"/>
      <w:b/>
      <w:caps/>
      <w:sz w:val="34"/>
      <w:lang w:val="sr-Cyrl-CS" w:eastAsia="en-US"/>
    </w:rPr>
  </w:style>
  <w:style w:type="paragraph" w:styleId="EndnoteText">
    <w:name w:val="endnote text"/>
    <w:basedOn w:val="Normal"/>
    <w:link w:val="EndnoteTextChar"/>
    <w:uiPriority w:val="99"/>
    <w:semiHidden/>
    <w:unhideWhenUsed/>
    <w:rsid w:val="00A2037A"/>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style>
  <w:style w:type="paragraph" w:customStyle="1" w:styleId="List1">
    <w:name w:val="List1"/>
    <w:basedOn w:val="Normal"/>
    <w:rsid w:val="004D38D0"/>
    <w:pPr>
      <w:spacing w:before="100" w:beforeAutospacing="1" w:after="100" w:afterAutospacing="1"/>
    </w:pPr>
  </w:style>
  <w:style w:type="paragraph" w:customStyle="1" w:styleId="modref">
    <w:name w:val="modref"/>
    <w:basedOn w:val="Normal"/>
    <w:rsid w:val="004D38D0"/>
    <w:pPr>
      <w:spacing w:before="100" w:beforeAutospacing="1" w:after="100" w:afterAutospacing="1"/>
    </w:p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style>
  <w:style w:type="paragraph" w:customStyle="1" w:styleId="stitle-article-quoted">
    <w:name w:val="stitle-article-quoted"/>
    <w:basedOn w:val="Normal"/>
    <w:rsid w:val="004D38D0"/>
    <w:pPr>
      <w:spacing w:before="100" w:beforeAutospacing="1" w:after="100" w:afterAutospacing="1"/>
    </w:pPr>
  </w:style>
  <w:style w:type="paragraph" w:customStyle="1" w:styleId="title-annex-1">
    <w:name w:val="title-annex-1"/>
    <w:basedOn w:val="Normal"/>
    <w:rsid w:val="004D38D0"/>
    <w:pPr>
      <w:spacing w:before="100" w:beforeAutospacing="1" w:after="100" w:afterAutospacing="1"/>
    </w:pPr>
  </w:style>
  <w:style w:type="paragraph" w:customStyle="1" w:styleId="title-gr-seq-level-1">
    <w:name w:val="title-gr-seq-level-1"/>
    <w:basedOn w:val="Normal"/>
    <w:rsid w:val="004D38D0"/>
    <w:pPr>
      <w:spacing w:before="100" w:beforeAutospacing="1" w:after="100" w:afterAutospacing="1"/>
    </w:pPr>
  </w:style>
  <w:style w:type="paragraph" w:customStyle="1" w:styleId="title-gr-seq-level-2">
    <w:name w:val="title-gr-seq-level-2"/>
    <w:basedOn w:val="Normal"/>
    <w:rsid w:val="004D38D0"/>
    <w:pPr>
      <w:spacing w:before="100" w:beforeAutospacing="1" w:after="100" w:afterAutospacing="1"/>
    </w:pPr>
  </w:style>
  <w:style w:type="paragraph" w:customStyle="1" w:styleId="title-gr-seq-level-3">
    <w:name w:val="title-gr-seq-level-3"/>
    <w:basedOn w:val="Normal"/>
    <w:rsid w:val="004D38D0"/>
    <w:pPr>
      <w:spacing w:before="100" w:beforeAutospacing="1" w:after="100" w:afterAutospacing="1"/>
    </w:pPr>
  </w:style>
  <w:style w:type="character" w:customStyle="1" w:styleId="UnresolvedMention1">
    <w:name w:val="Unresolved Mention1"/>
    <w:uiPriority w:val="99"/>
    <w:semiHidden/>
    <w:unhideWhenUsed/>
    <w:rsid w:val="000258A7"/>
    <w:rPr>
      <w:color w:val="605E5C"/>
      <w:shd w:val="clear" w:color="auto" w:fill="E1DFDD"/>
    </w:rPr>
  </w:style>
  <w:style w:type="paragraph" w:customStyle="1" w:styleId="Char">
    <w:name w:val="Char"/>
    <w:basedOn w:val="Normal"/>
    <w:rsid w:val="00A05ADB"/>
    <w:pPr>
      <w:tabs>
        <w:tab w:val="left" w:pos="567"/>
      </w:tabs>
      <w:spacing w:before="120" w:after="160" w:line="240" w:lineRule="exact"/>
      <w:ind w:left="1584" w:hanging="504"/>
    </w:pPr>
    <w:rPr>
      <w:rFonts w:ascii="Arial" w:eastAsia="Times New Roman" w:hAnsi="Arial"/>
      <w:b/>
      <w:bCs/>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3001233">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61755805">
      <w:bodyDiv w:val="1"/>
      <w:marLeft w:val="0"/>
      <w:marRight w:val="0"/>
      <w:marTop w:val="0"/>
      <w:marBottom w:val="0"/>
      <w:divBdr>
        <w:top w:val="none" w:sz="0" w:space="0" w:color="auto"/>
        <w:left w:val="none" w:sz="0" w:space="0" w:color="auto"/>
        <w:bottom w:val="none" w:sz="0" w:space="0" w:color="auto"/>
        <w:right w:val="none" w:sz="0" w:space="0" w:color="auto"/>
      </w:divBdr>
      <w:divsChild>
        <w:div w:id="905267346">
          <w:marLeft w:val="0"/>
          <w:marRight w:val="0"/>
          <w:marTop w:val="0"/>
          <w:marBottom w:val="0"/>
          <w:divBdr>
            <w:top w:val="none" w:sz="0" w:space="0" w:color="auto"/>
            <w:left w:val="none" w:sz="0" w:space="0" w:color="auto"/>
            <w:bottom w:val="none" w:sz="0" w:space="0" w:color="auto"/>
            <w:right w:val="none" w:sz="0" w:space="0" w:color="auto"/>
          </w:divBdr>
          <w:divsChild>
            <w:div w:id="1592647">
              <w:marLeft w:val="0"/>
              <w:marRight w:val="0"/>
              <w:marTop w:val="120"/>
              <w:marBottom w:val="0"/>
              <w:divBdr>
                <w:top w:val="none" w:sz="0" w:space="0" w:color="auto"/>
                <w:left w:val="none" w:sz="0" w:space="0" w:color="auto"/>
                <w:bottom w:val="none" w:sz="0" w:space="0" w:color="auto"/>
                <w:right w:val="none" w:sz="0" w:space="0" w:color="auto"/>
              </w:divBdr>
            </w:div>
            <w:div w:id="959725187">
              <w:marLeft w:val="0"/>
              <w:marRight w:val="0"/>
              <w:marTop w:val="0"/>
              <w:marBottom w:val="0"/>
              <w:divBdr>
                <w:top w:val="none" w:sz="0" w:space="0" w:color="auto"/>
                <w:left w:val="none" w:sz="0" w:space="0" w:color="auto"/>
                <w:bottom w:val="none" w:sz="0" w:space="0" w:color="auto"/>
                <w:right w:val="none" w:sz="0" w:space="0" w:color="auto"/>
              </w:divBdr>
            </w:div>
          </w:divsChild>
        </w:div>
        <w:div w:id="913978305">
          <w:marLeft w:val="0"/>
          <w:marRight w:val="0"/>
          <w:marTop w:val="0"/>
          <w:marBottom w:val="0"/>
          <w:divBdr>
            <w:top w:val="none" w:sz="0" w:space="0" w:color="auto"/>
            <w:left w:val="none" w:sz="0" w:space="0" w:color="auto"/>
            <w:bottom w:val="none" w:sz="0" w:space="0" w:color="auto"/>
            <w:right w:val="none" w:sz="0" w:space="0" w:color="auto"/>
          </w:divBdr>
          <w:divsChild>
            <w:div w:id="357434656">
              <w:marLeft w:val="0"/>
              <w:marRight w:val="0"/>
              <w:marTop w:val="0"/>
              <w:marBottom w:val="0"/>
              <w:divBdr>
                <w:top w:val="none" w:sz="0" w:space="0" w:color="auto"/>
                <w:left w:val="none" w:sz="0" w:space="0" w:color="auto"/>
                <w:bottom w:val="none" w:sz="0" w:space="0" w:color="auto"/>
                <w:right w:val="none" w:sz="0" w:space="0" w:color="auto"/>
              </w:divBdr>
            </w:div>
            <w:div w:id="4522888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05498669">
      <w:bodyDiv w:val="1"/>
      <w:marLeft w:val="0"/>
      <w:marRight w:val="0"/>
      <w:marTop w:val="0"/>
      <w:marBottom w:val="0"/>
      <w:divBdr>
        <w:top w:val="none" w:sz="0" w:space="0" w:color="auto"/>
        <w:left w:val="none" w:sz="0" w:space="0" w:color="auto"/>
        <w:bottom w:val="none" w:sz="0" w:space="0" w:color="auto"/>
        <w:right w:val="none" w:sz="0" w:space="0" w:color="auto"/>
      </w:divBdr>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27235654">
      <w:bodyDiv w:val="1"/>
      <w:marLeft w:val="0"/>
      <w:marRight w:val="0"/>
      <w:marTop w:val="0"/>
      <w:marBottom w:val="0"/>
      <w:divBdr>
        <w:top w:val="none" w:sz="0" w:space="0" w:color="auto"/>
        <w:left w:val="none" w:sz="0" w:space="0" w:color="auto"/>
        <w:bottom w:val="none" w:sz="0" w:space="0" w:color="auto"/>
        <w:right w:val="none" w:sz="0" w:space="0" w:color="auto"/>
      </w:divBdr>
      <w:divsChild>
        <w:div w:id="305939945">
          <w:marLeft w:val="0"/>
          <w:marRight w:val="0"/>
          <w:marTop w:val="0"/>
          <w:marBottom w:val="0"/>
          <w:divBdr>
            <w:top w:val="none" w:sz="0" w:space="0" w:color="auto"/>
            <w:left w:val="none" w:sz="0" w:space="0" w:color="auto"/>
            <w:bottom w:val="none" w:sz="0" w:space="0" w:color="auto"/>
            <w:right w:val="none" w:sz="0" w:space="0" w:color="auto"/>
          </w:divBdr>
          <w:divsChild>
            <w:div w:id="661353307">
              <w:marLeft w:val="0"/>
              <w:marRight w:val="0"/>
              <w:marTop w:val="0"/>
              <w:marBottom w:val="0"/>
              <w:divBdr>
                <w:top w:val="none" w:sz="0" w:space="0" w:color="auto"/>
                <w:left w:val="none" w:sz="0" w:space="0" w:color="auto"/>
                <w:bottom w:val="none" w:sz="0" w:space="0" w:color="auto"/>
                <w:right w:val="none" w:sz="0" w:space="0" w:color="auto"/>
              </w:divBdr>
              <w:divsChild>
                <w:div w:id="1169176868">
                  <w:marLeft w:val="0"/>
                  <w:marRight w:val="0"/>
                  <w:marTop w:val="120"/>
                  <w:marBottom w:val="0"/>
                  <w:divBdr>
                    <w:top w:val="none" w:sz="0" w:space="0" w:color="auto"/>
                    <w:left w:val="none" w:sz="0" w:space="0" w:color="auto"/>
                    <w:bottom w:val="none" w:sz="0" w:space="0" w:color="auto"/>
                    <w:right w:val="none" w:sz="0" w:space="0" w:color="auto"/>
                  </w:divBdr>
                </w:div>
              </w:divsChild>
            </w:div>
            <w:div w:id="797261773">
              <w:marLeft w:val="0"/>
              <w:marRight w:val="0"/>
              <w:marTop w:val="120"/>
              <w:marBottom w:val="0"/>
              <w:divBdr>
                <w:top w:val="none" w:sz="0" w:space="0" w:color="auto"/>
                <w:left w:val="none" w:sz="0" w:space="0" w:color="auto"/>
                <w:bottom w:val="none" w:sz="0" w:space="0" w:color="auto"/>
                <w:right w:val="none" w:sz="0" w:space="0" w:color="auto"/>
              </w:divBdr>
            </w:div>
          </w:divsChild>
        </w:div>
        <w:div w:id="1292856289">
          <w:marLeft w:val="0"/>
          <w:marRight w:val="0"/>
          <w:marTop w:val="0"/>
          <w:marBottom w:val="0"/>
          <w:divBdr>
            <w:top w:val="none" w:sz="0" w:space="0" w:color="auto"/>
            <w:left w:val="none" w:sz="0" w:space="0" w:color="auto"/>
            <w:bottom w:val="none" w:sz="0" w:space="0" w:color="auto"/>
            <w:right w:val="none" w:sz="0" w:space="0" w:color="auto"/>
          </w:divBdr>
          <w:divsChild>
            <w:div w:id="101538694">
              <w:marLeft w:val="0"/>
              <w:marRight w:val="0"/>
              <w:marTop w:val="120"/>
              <w:marBottom w:val="0"/>
              <w:divBdr>
                <w:top w:val="none" w:sz="0" w:space="0" w:color="auto"/>
                <w:left w:val="none" w:sz="0" w:space="0" w:color="auto"/>
                <w:bottom w:val="none" w:sz="0" w:space="0" w:color="auto"/>
                <w:right w:val="none" w:sz="0" w:space="0" w:color="auto"/>
              </w:divBdr>
            </w:div>
            <w:div w:id="1936549640">
              <w:marLeft w:val="0"/>
              <w:marRight w:val="0"/>
              <w:marTop w:val="0"/>
              <w:marBottom w:val="0"/>
              <w:divBdr>
                <w:top w:val="none" w:sz="0" w:space="0" w:color="auto"/>
                <w:left w:val="none" w:sz="0" w:space="0" w:color="auto"/>
                <w:bottom w:val="none" w:sz="0" w:space="0" w:color="auto"/>
                <w:right w:val="none" w:sz="0" w:space="0" w:color="auto"/>
              </w:divBdr>
              <w:divsChild>
                <w:div w:id="122965288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12073661">
          <w:marLeft w:val="0"/>
          <w:marRight w:val="0"/>
          <w:marTop w:val="0"/>
          <w:marBottom w:val="0"/>
          <w:divBdr>
            <w:top w:val="none" w:sz="0" w:space="0" w:color="auto"/>
            <w:left w:val="none" w:sz="0" w:space="0" w:color="auto"/>
            <w:bottom w:val="none" w:sz="0" w:space="0" w:color="auto"/>
            <w:right w:val="none" w:sz="0" w:space="0" w:color="auto"/>
          </w:divBdr>
          <w:divsChild>
            <w:div w:id="315570423">
              <w:marLeft w:val="0"/>
              <w:marRight w:val="0"/>
              <w:marTop w:val="0"/>
              <w:marBottom w:val="0"/>
              <w:divBdr>
                <w:top w:val="none" w:sz="0" w:space="0" w:color="auto"/>
                <w:left w:val="none" w:sz="0" w:space="0" w:color="auto"/>
                <w:bottom w:val="none" w:sz="0" w:space="0" w:color="auto"/>
                <w:right w:val="none" w:sz="0" w:space="0" w:color="auto"/>
              </w:divBdr>
              <w:divsChild>
                <w:div w:id="1978754112">
                  <w:marLeft w:val="0"/>
                  <w:marRight w:val="0"/>
                  <w:marTop w:val="120"/>
                  <w:marBottom w:val="0"/>
                  <w:divBdr>
                    <w:top w:val="none" w:sz="0" w:space="0" w:color="auto"/>
                    <w:left w:val="none" w:sz="0" w:space="0" w:color="auto"/>
                    <w:bottom w:val="none" w:sz="0" w:space="0" w:color="auto"/>
                    <w:right w:val="none" w:sz="0" w:space="0" w:color="auto"/>
                  </w:divBdr>
                </w:div>
              </w:divsChild>
            </w:div>
            <w:div w:id="10245927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507791394">
      <w:bodyDiv w:val="1"/>
      <w:marLeft w:val="0"/>
      <w:marRight w:val="0"/>
      <w:marTop w:val="0"/>
      <w:marBottom w:val="0"/>
      <w:divBdr>
        <w:top w:val="none" w:sz="0" w:space="0" w:color="auto"/>
        <w:left w:val="none" w:sz="0" w:space="0" w:color="auto"/>
        <w:bottom w:val="none" w:sz="0" w:space="0" w:color="auto"/>
        <w:right w:val="none" w:sz="0" w:space="0" w:color="auto"/>
      </w:divBdr>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0190152">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781848227">
      <w:bodyDiv w:val="1"/>
      <w:marLeft w:val="0"/>
      <w:marRight w:val="0"/>
      <w:marTop w:val="0"/>
      <w:marBottom w:val="0"/>
      <w:divBdr>
        <w:top w:val="none" w:sz="0" w:space="0" w:color="auto"/>
        <w:left w:val="none" w:sz="0" w:space="0" w:color="auto"/>
        <w:bottom w:val="none" w:sz="0" w:space="0" w:color="auto"/>
        <w:right w:val="none" w:sz="0" w:space="0" w:color="auto"/>
      </w:divBdr>
      <w:divsChild>
        <w:div w:id="49892509">
          <w:marLeft w:val="0"/>
          <w:marRight w:val="0"/>
          <w:marTop w:val="0"/>
          <w:marBottom w:val="0"/>
          <w:divBdr>
            <w:top w:val="none" w:sz="0" w:space="0" w:color="auto"/>
            <w:left w:val="none" w:sz="0" w:space="0" w:color="auto"/>
            <w:bottom w:val="none" w:sz="0" w:space="0" w:color="auto"/>
            <w:right w:val="none" w:sz="0" w:space="0" w:color="auto"/>
          </w:divBdr>
          <w:divsChild>
            <w:div w:id="1073510098">
              <w:marLeft w:val="0"/>
              <w:marRight w:val="0"/>
              <w:marTop w:val="120"/>
              <w:marBottom w:val="0"/>
              <w:divBdr>
                <w:top w:val="none" w:sz="0" w:space="0" w:color="auto"/>
                <w:left w:val="none" w:sz="0" w:space="0" w:color="auto"/>
                <w:bottom w:val="none" w:sz="0" w:space="0" w:color="auto"/>
                <w:right w:val="none" w:sz="0" w:space="0" w:color="auto"/>
              </w:divBdr>
            </w:div>
            <w:div w:id="1605384049">
              <w:marLeft w:val="0"/>
              <w:marRight w:val="0"/>
              <w:marTop w:val="0"/>
              <w:marBottom w:val="0"/>
              <w:divBdr>
                <w:top w:val="none" w:sz="0" w:space="0" w:color="auto"/>
                <w:left w:val="none" w:sz="0" w:space="0" w:color="auto"/>
                <w:bottom w:val="none" w:sz="0" w:space="0" w:color="auto"/>
                <w:right w:val="none" w:sz="0" w:space="0" w:color="auto"/>
              </w:divBdr>
              <w:divsChild>
                <w:div w:id="766810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49183296">
          <w:marLeft w:val="0"/>
          <w:marRight w:val="0"/>
          <w:marTop w:val="0"/>
          <w:marBottom w:val="0"/>
          <w:divBdr>
            <w:top w:val="none" w:sz="0" w:space="0" w:color="auto"/>
            <w:left w:val="none" w:sz="0" w:space="0" w:color="auto"/>
            <w:bottom w:val="none" w:sz="0" w:space="0" w:color="auto"/>
            <w:right w:val="none" w:sz="0" w:space="0" w:color="auto"/>
          </w:divBdr>
          <w:divsChild>
            <w:div w:id="1296371998">
              <w:marLeft w:val="0"/>
              <w:marRight w:val="0"/>
              <w:marTop w:val="120"/>
              <w:marBottom w:val="0"/>
              <w:divBdr>
                <w:top w:val="none" w:sz="0" w:space="0" w:color="auto"/>
                <w:left w:val="none" w:sz="0" w:space="0" w:color="auto"/>
                <w:bottom w:val="none" w:sz="0" w:space="0" w:color="auto"/>
                <w:right w:val="none" w:sz="0" w:space="0" w:color="auto"/>
              </w:divBdr>
            </w:div>
            <w:div w:id="1947931289">
              <w:marLeft w:val="0"/>
              <w:marRight w:val="0"/>
              <w:marTop w:val="0"/>
              <w:marBottom w:val="0"/>
              <w:divBdr>
                <w:top w:val="none" w:sz="0" w:space="0" w:color="auto"/>
                <w:left w:val="none" w:sz="0" w:space="0" w:color="auto"/>
                <w:bottom w:val="none" w:sz="0" w:space="0" w:color="auto"/>
                <w:right w:val="none" w:sz="0" w:space="0" w:color="auto"/>
              </w:divBdr>
              <w:divsChild>
                <w:div w:id="9806950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92409796">
          <w:marLeft w:val="0"/>
          <w:marRight w:val="0"/>
          <w:marTop w:val="0"/>
          <w:marBottom w:val="0"/>
          <w:divBdr>
            <w:top w:val="none" w:sz="0" w:space="0" w:color="auto"/>
            <w:left w:val="none" w:sz="0" w:space="0" w:color="auto"/>
            <w:bottom w:val="none" w:sz="0" w:space="0" w:color="auto"/>
            <w:right w:val="none" w:sz="0" w:space="0" w:color="auto"/>
          </w:divBdr>
          <w:divsChild>
            <w:div w:id="1136529154">
              <w:marLeft w:val="0"/>
              <w:marRight w:val="0"/>
              <w:marTop w:val="0"/>
              <w:marBottom w:val="0"/>
              <w:divBdr>
                <w:top w:val="none" w:sz="0" w:space="0" w:color="auto"/>
                <w:left w:val="none" w:sz="0" w:space="0" w:color="auto"/>
                <w:bottom w:val="none" w:sz="0" w:space="0" w:color="auto"/>
                <w:right w:val="none" w:sz="0" w:space="0" w:color="auto"/>
              </w:divBdr>
              <w:divsChild>
                <w:div w:id="1435517291">
                  <w:marLeft w:val="0"/>
                  <w:marRight w:val="0"/>
                  <w:marTop w:val="120"/>
                  <w:marBottom w:val="0"/>
                  <w:divBdr>
                    <w:top w:val="none" w:sz="0" w:space="0" w:color="auto"/>
                    <w:left w:val="none" w:sz="0" w:space="0" w:color="auto"/>
                    <w:bottom w:val="none" w:sz="0" w:space="0" w:color="auto"/>
                    <w:right w:val="none" w:sz="0" w:space="0" w:color="auto"/>
                  </w:divBdr>
                </w:div>
              </w:divsChild>
            </w:div>
            <w:div w:id="2130736639">
              <w:marLeft w:val="0"/>
              <w:marRight w:val="0"/>
              <w:marTop w:val="120"/>
              <w:marBottom w:val="0"/>
              <w:divBdr>
                <w:top w:val="none" w:sz="0" w:space="0" w:color="auto"/>
                <w:left w:val="none" w:sz="0" w:space="0" w:color="auto"/>
                <w:bottom w:val="none" w:sz="0" w:space="0" w:color="auto"/>
                <w:right w:val="none" w:sz="0" w:space="0" w:color="auto"/>
              </w:divBdr>
            </w:div>
          </w:divsChild>
        </w:div>
        <w:div w:id="1609854703">
          <w:marLeft w:val="0"/>
          <w:marRight w:val="0"/>
          <w:marTop w:val="0"/>
          <w:marBottom w:val="0"/>
          <w:divBdr>
            <w:top w:val="none" w:sz="0" w:space="0" w:color="auto"/>
            <w:left w:val="none" w:sz="0" w:space="0" w:color="auto"/>
            <w:bottom w:val="none" w:sz="0" w:space="0" w:color="auto"/>
            <w:right w:val="none" w:sz="0" w:space="0" w:color="auto"/>
          </w:divBdr>
          <w:divsChild>
            <w:div w:id="209847235">
              <w:marLeft w:val="0"/>
              <w:marRight w:val="0"/>
              <w:marTop w:val="0"/>
              <w:marBottom w:val="0"/>
              <w:divBdr>
                <w:top w:val="none" w:sz="0" w:space="0" w:color="auto"/>
                <w:left w:val="none" w:sz="0" w:space="0" w:color="auto"/>
                <w:bottom w:val="none" w:sz="0" w:space="0" w:color="auto"/>
                <w:right w:val="none" w:sz="0" w:space="0" w:color="auto"/>
              </w:divBdr>
              <w:divsChild>
                <w:div w:id="806119752">
                  <w:marLeft w:val="0"/>
                  <w:marRight w:val="0"/>
                  <w:marTop w:val="120"/>
                  <w:marBottom w:val="0"/>
                  <w:divBdr>
                    <w:top w:val="none" w:sz="0" w:space="0" w:color="auto"/>
                    <w:left w:val="none" w:sz="0" w:space="0" w:color="auto"/>
                    <w:bottom w:val="none" w:sz="0" w:space="0" w:color="auto"/>
                    <w:right w:val="none" w:sz="0" w:space="0" w:color="auto"/>
                  </w:divBdr>
                </w:div>
              </w:divsChild>
            </w:div>
            <w:div w:id="20571178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00079132">
      <w:bodyDiv w:val="1"/>
      <w:marLeft w:val="0"/>
      <w:marRight w:val="0"/>
      <w:marTop w:val="0"/>
      <w:marBottom w:val="0"/>
      <w:divBdr>
        <w:top w:val="none" w:sz="0" w:space="0" w:color="auto"/>
        <w:left w:val="none" w:sz="0" w:space="0" w:color="auto"/>
        <w:bottom w:val="none" w:sz="0" w:space="0" w:color="auto"/>
        <w:right w:val="none" w:sz="0" w:space="0" w:color="auto"/>
      </w:divBdr>
      <w:divsChild>
        <w:div w:id="96874994">
          <w:marLeft w:val="0"/>
          <w:marRight w:val="0"/>
          <w:marTop w:val="0"/>
          <w:marBottom w:val="0"/>
          <w:divBdr>
            <w:top w:val="none" w:sz="0" w:space="0" w:color="auto"/>
            <w:left w:val="none" w:sz="0" w:space="0" w:color="auto"/>
            <w:bottom w:val="none" w:sz="0" w:space="0" w:color="auto"/>
            <w:right w:val="none" w:sz="0" w:space="0" w:color="auto"/>
          </w:divBdr>
          <w:divsChild>
            <w:div w:id="275412748">
              <w:marLeft w:val="0"/>
              <w:marRight w:val="0"/>
              <w:marTop w:val="120"/>
              <w:marBottom w:val="0"/>
              <w:divBdr>
                <w:top w:val="none" w:sz="0" w:space="0" w:color="auto"/>
                <w:left w:val="none" w:sz="0" w:space="0" w:color="auto"/>
                <w:bottom w:val="none" w:sz="0" w:space="0" w:color="auto"/>
                <w:right w:val="none" w:sz="0" w:space="0" w:color="auto"/>
              </w:divBdr>
            </w:div>
            <w:div w:id="658923317">
              <w:marLeft w:val="0"/>
              <w:marRight w:val="0"/>
              <w:marTop w:val="0"/>
              <w:marBottom w:val="0"/>
              <w:divBdr>
                <w:top w:val="none" w:sz="0" w:space="0" w:color="auto"/>
                <w:left w:val="none" w:sz="0" w:space="0" w:color="auto"/>
                <w:bottom w:val="none" w:sz="0" w:space="0" w:color="auto"/>
                <w:right w:val="none" w:sz="0" w:space="0" w:color="auto"/>
              </w:divBdr>
            </w:div>
          </w:divsChild>
        </w:div>
        <w:div w:id="2070378515">
          <w:marLeft w:val="0"/>
          <w:marRight w:val="0"/>
          <w:marTop w:val="0"/>
          <w:marBottom w:val="0"/>
          <w:divBdr>
            <w:top w:val="none" w:sz="0" w:space="0" w:color="auto"/>
            <w:left w:val="none" w:sz="0" w:space="0" w:color="auto"/>
            <w:bottom w:val="none" w:sz="0" w:space="0" w:color="auto"/>
            <w:right w:val="none" w:sz="0" w:space="0" w:color="auto"/>
          </w:divBdr>
          <w:divsChild>
            <w:div w:id="726418373">
              <w:marLeft w:val="0"/>
              <w:marRight w:val="0"/>
              <w:marTop w:val="0"/>
              <w:marBottom w:val="0"/>
              <w:divBdr>
                <w:top w:val="none" w:sz="0" w:space="0" w:color="auto"/>
                <w:left w:val="none" w:sz="0" w:space="0" w:color="auto"/>
                <w:bottom w:val="none" w:sz="0" w:space="0" w:color="auto"/>
                <w:right w:val="none" w:sz="0" w:space="0" w:color="auto"/>
              </w:divBdr>
            </w:div>
            <w:div w:id="8973248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938484966">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34579746">
      <w:bodyDiv w:val="1"/>
      <w:marLeft w:val="0"/>
      <w:marRight w:val="0"/>
      <w:marTop w:val="0"/>
      <w:marBottom w:val="0"/>
      <w:divBdr>
        <w:top w:val="none" w:sz="0" w:space="0" w:color="auto"/>
        <w:left w:val="none" w:sz="0" w:space="0" w:color="auto"/>
        <w:bottom w:val="none" w:sz="0" w:space="0" w:color="auto"/>
        <w:right w:val="none" w:sz="0" w:space="0" w:color="auto"/>
      </w:divBdr>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8029">
      <w:bodyDiv w:val="1"/>
      <w:marLeft w:val="0"/>
      <w:marRight w:val="0"/>
      <w:marTop w:val="0"/>
      <w:marBottom w:val="0"/>
      <w:divBdr>
        <w:top w:val="none" w:sz="0" w:space="0" w:color="auto"/>
        <w:left w:val="none" w:sz="0" w:space="0" w:color="auto"/>
        <w:bottom w:val="none" w:sz="0" w:space="0" w:color="auto"/>
        <w:right w:val="none" w:sz="0" w:space="0" w:color="auto"/>
      </w:divBdr>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57977149">
      <w:bodyDiv w:val="1"/>
      <w:marLeft w:val="0"/>
      <w:marRight w:val="0"/>
      <w:marTop w:val="0"/>
      <w:marBottom w:val="0"/>
      <w:divBdr>
        <w:top w:val="none" w:sz="0" w:space="0" w:color="auto"/>
        <w:left w:val="none" w:sz="0" w:space="0" w:color="auto"/>
        <w:bottom w:val="none" w:sz="0" w:space="0" w:color="auto"/>
        <w:right w:val="none" w:sz="0" w:space="0" w:color="auto"/>
      </w:divBdr>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397051001">
      <w:bodyDiv w:val="1"/>
      <w:marLeft w:val="0"/>
      <w:marRight w:val="0"/>
      <w:marTop w:val="0"/>
      <w:marBottom w:val="0"/>
      <w:divBdr>
        <w:top w:val="none" w:sz="0" w:space="0" w:color="auto"/>
        <w:left w:val="none" w:sz="0" w:space="0" w:color="auto"/>
        <w:bottom w:val="none" w:sz="0" w:space="0" w:color="auto"/>
        <w:right w:val="none" w:sz="0" w:space="0" w:color="auto"/>
      </w:divBdr>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695378763">
      <w:bodyDiv w:val="1"/>
      <w:marLeft w:val="0"/>
      <w:marRight w:val="0"/>
      <w:marTop w:val="0"/>
      <w:marBottom w:val="0"/>
      <w:divBdr>
        <w:top w:val="none" w:sz="0" w:space="0" w:color="auto"/>
        <w:left w:val="none" w:sz="0" w:space="0" w:color="auto"/>
        <w:bottom w:val="none" w:sz="0" w:space="0" w:color="auto"/>
        <w:right w:val="none" w:sz="0" w:space="0" w:color="auto"/>
      </w:divBdr>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829710985">
      <w:bodyDiv w:val="1"/>
      <w:marLeft w:val="0"/>
      <w:marRight w:val="0"/>
      <w:marTop w:val="0"/>
      <w:marBottom w:val="0"/>
      <w:divBdr>
        <w:top w:val="none" w:sz="0" w:space="0" w:color="auto"/>
        <w:left w:val="none" w:sz="0" w:space="0" w:color="auto"/>
        <w:bottom w:val="none" w:sz="0" w:space="0" w:color="auto"/>
        <w:right w:val="none" w:sz="0" w:space="0" w:color="auto"/>
      </w:divBdr>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1933850085">
      <w:bodyDiv w:val="1"/>
      <w:marLeft w:val="0"/>
      <w:marRight w:val="0"/>
      <w:marTop w:val="0"/>
      <w:marBottom w:val="0"/>
      <w:divBdr>
        <w:top w:val="none" w:sz="0" w:space="0" w:color="auto"/>
        <w:left w:val="none" w:sz="0" w:space="0" w:color="auto"/>
        <w:bottom w:val="none" w:sz="0" w:space="0" w:color="auto"/>
        <w:right w:val="none" w:sz="0" w:space="0" w:color="auto"/>
      </w:divBdr>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075467248">
      <w:bodyDiv w:val="1"/>
      <w:marLeft w:val="0"/>
      <w:marRight w:val="0"/>
      <w:marTop w:val="0"/>
      <w:marBottom w:val="0"/>
      <w:divBdr>
        <w:top w:val="none" w:sz="0" w:space="0" w:color="auto"/>
        <w:left w:val="none" w:sz="0" w:space="0" w:color="auto"/>
        <w:bottom w:val="none" w:sz="0" w:space="0" w:color="auto"/>
        <w:right w:val="none" w:sz="0" w:space="0" w:color="auto"/>
      </w:divBdr>
      <w:divsChild>
        <w:div w:id="243416677">
          <w:marLeft w:val="0"/>
          <w:marRight w:val="0"/>
          <w:marTop w:val="0"/>
          <w:marBottom w:val="0"/>
          <w:divBdr>
            <w:top w:val="none" w:sz="0" w:space="0" w:color="auto"/>
            <w:left w:val="none" w:sz="0" w:space="0" w:color="auto"/>
            <w:bottom w:val="none" w:sz="0" w:space="0" w:color="auto"/>
            <w:right w:val="none" w:sz="0" w:space="0" w:color="auto"/>
          </w:divBdr>
          <w:divsChild>
            <w:div w:id="535702805">
              <w:marLeft w:val="0"/>
              <w:marRight w:val="0"/>
              <w:marTop w:val="0"/>
              <w:marBottom w:val="0"/>
              <w:divBdr>
                <w:top w:val="none" w:sz="0" w:space="0" w:color="auto"/>
                <w:left w:val="none" w:sz="0" w:space="0" w:color="auto"/>
                <w:bottom w:val="none" w:sz="0" w:space="0" w:color="auto"/>
                <w:right w:val="none" w:sz="0" w:space="0" w:color="auto"/>
              </w:divBdr>
            </w:div>
            <w:div w:id="1846895934">
              <w:marLeft w:val="0"/>
              <w:marRight w:val="0"/>
              <w:marTop w:val="120"/>
              <w:marBottom w:val="0"/>
              <w:divBdr>
                <w:top w:val="none" w:sz="0" w:space="0" w:color="auto"/>
                <w:left w:val="none" w:sz="0" w:space="0" w:color="auto"/>
                <w:bottom w:val="none" w:sz="0" w:space="0" w:color="auto"/>
                <w:right w:val="none" w:sz="0" w:space="0" w:color="auto"/>
              </w:divBdr>
            </w:div>
          </w:divsChild>
        </w:div>
        <w:div w:id="1082721527">
          <w:marLeft w:val="0"/>
          <w:marRight w:val="0"/>
          <w:marTop w:val="0"/>
          <w:marBottom w:val="0"/>
          <w:divBdr>
            <w:top w:val="none" w:sz="0" w:space="0" w:color="auto"/>
            <w:left w:val="none" w:sz="0" w:space="0" w:color="auto"/>
            <w:bottom w:val="none" w:sz="0" w:space="0" w:color="auto"/>
            <w:right w:val="none" w:sz="0" w:space="0" w:color="auto"/>
          </w:divBdr>
          <w:divsChild>
            <w:div w:id="32459209">
              <w:marLeft w:val="0"/>
              <w:marRight w:val="0"/>
              <w:marTop w:val="0"/>
              <w:marBottom w:val="0"/>
              <w:divBdr>
                <w:top w:val="none" w:sz="0" w:space="0" w:color="auto"/>
                <w:left w:val="none" w:sz="0" w:space="0" w:color="auto"/>
                <w:bottom w:val="none" w:sz="0" w:space="0" w:color="auto"/>
                <w:right w:val="none" w:sz="0" w:space="0" w:color="auto"/>
              </w:divBdr>
            </w:div>
            <w:div w:id="768428547">
              <w:marLeft w:val="0"/>
              <w:marRight w:val="0"/>
              <w:marTop w:val="120"/>
              <w:marBottom w:val="0"/>
              <w:divBdr>
                <w:top w:val="none" w:sz="0" w:space="0" w:color="auto"/>
                <w:left w:val="none" w:sz="0" w:space="0" w:color="auto"/>
                <w:bottom w:val="none" w:sz="0" w:space="0" w:color="auto"/>
                <w:right w:val="none" w:sz="0" w:space="0" w:color="auto"/>
              </w:divBdr>
            </w:div>
          </w:divsChild>
        </w:div>
        <w:div w:id="1585991539">
          <w:marLeft w:val="0"/>
          <w:marRight w:val="0"/>
          <w:marTop w:val="0"/>
          <w:marBottom w:val="0"/>
          <w:divBdr>
            <w:top w:val="none" w:sz="0" w:space="0" w:color="auto"/>
            <w:left w:val="none" w:sz="0" w:space="0" w:color="auto"/>
            <w:bottom w:val="none" w:sz="0" w:space="0" w:color="auto"/>
            <w:right w:val="none" w:sz="0" w:space="0" w:color="auto"/>
          </w:divBdr>
          <w:divsChild>
            <w:div w:id="1028338634">
              <w:marLeft w:val="0"/>
              <w:marRight w:val="0"/>
              <w:marTop w:val="0"/>
              <w:marBottom w:val="0"/>
              <w:divBdr>
                <w:top w:val="none" w:sz="0" w:space="0" w:color="auto"/>
                <w:left w:val="none" w:sz="0" w:space="0" w:color="auto"/>
                <w:bottom w:val="none" w:sz="0" w:space="0" w:color="auto"/>
                <w:right w:val="none" w:sz="0" w:space="0" w:color="auto"/>
              </w:divBdr>
            </w:div>
            <w:div w:id="13902321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98D24-6DE2-4198-8DD4-B1B375B15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5916</Words>
  <Characters>33725</Characters>
  <Application>Microsoft Office Word</Application>
  <DocSecurity>0</DocSecurity>
  <Lines>281</Lines>
  <Paragraphs>79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39562</CharactersWithSpaces>
  <SharedDoc>false</SharedDoc>
  <HLinks>
    <vt:vector size="12" baseType="variant">
      <vt:variant>
        <vt:i4>4980808</vt:i4>
      </vt:variant>
      <vt:variant>
        <vt:i4>3</vt:i4>
      </vt:variant>
      <vt:variant>
        <vt:i4>0</vt:i4>
      </vt:variant>
      <vt:variant>
        <vt:i4>5</vt:i4>
      </vt:variant>
      <vt:variant>
        <vt:lpwstr>https://eur-lex.europa.eu/legal-content/EN/AUTO/?uri=celex:32019L0990</vt:lpwstr>
      </vt:variant>
      <vt:variant>
        <vt:lpwstr/>
      </vt:variant>
      <vt:variant>
        <vt:i4>4784200</vt:i4>
      </vt:variant>
      <vt:variant>
        <vt:i4>0</vt:i4>
      </vt:variant>
      <vt:variant>
        <vt:i4>0</vt:i4>
      </vt:variant>
      <vt:variant>
        <vt:i4>5</vt:i4>
      </vt:variant>
      <vt:variant>
        <vt:lpwstr>https://eur-lex.europa.eu/legal-content/EN/AUTO/?uri=celex:32013D0166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2019-09-24T08:16:00Z</cp:lastPrinted>
  <dcterms:created xsi:type="dcterms:W3CDTF">2025-06-23T13:51:00Z</dcterms:created>
  <dcterms:modified xsi:type="dcterms:W3CDTF">2025-06-23T13:51:00Z</dcterms:modified>
</cp:coreProperties>
</file>