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5EF71" w14:textId="77777777" w:rsidR="00B87E03" w:rsidRPr="00073DAA" w:rsidRDefault="00B87E03" w:rsidP="00B87E03">
      <w:pPr>
        <w:tabs>
          <w:tab w:val="left" w:pos="1440"/>
        </w:tabs>
        <w:jc w:val="center"/>
        <w:rPr>
          <w:b/>
          <w:bCs/>
          <w:color w:val="000000"/>
          <w:lang w:val="sr-Cyrl-CS"/>
        </w:rPr>
      </w:pPr>
      <w:r w:rsidRPr="00073DAA">
        <w:rPr>
          <w:b/>
          <w:bCs/>
          <w:color w:val="000000"/>
          <w:lang w:val="sr-Cyrl-CS"/>
        </w:rPr>
        <w:t>ИЗВЕШТАЈ О СПРОВЕДЕНОЈ АНАЛИЗИ ЕФЕКАТА</w:t>
      </w:r>
    </w:p>
    <w:p w14:paraId="2ABF7FF1" w14:textId="77777777" w:rsidR="00B87E03" w:rsidRPr="00073DAA" w:rsidRDefault="00B87E03" w:rsidP="00B87E03">
      <w:pPr>
        <w:tabs>
          <w:tab w:val="left" w:pos="1440"/>
        </w:tabs>
        <w:jc w:val="center"/>
        <w:rPr>
          <w:b/>
          <w:color w:val="000000"/>
          <w:lang w:val="sr-Cyrl-CS"/>
        </w:rPr>
      </w:pPr>
      <w:r w:rsidRPr="00073DAA">
        <w:rPr>
          <w:b/>
          <w:color w:val="000000"/>
          <w:lang w:val="sr-Cyrl-CS"/>
        </w:rPr>
        <w:t xml:space="preserve">ПРЕДЛОГА ЗАКОНА О СЕМЕНУ И САДНОМ МАТЕРИЈАЛУ </w:t>
      </w:r>
    </w:p>
    <w:p w14:paraId="0F9C1BBE" w14:textId="77777777" w:rsidR="00B87E03" w:rsidRPr="00073DAA" w:rsidRDefault="00B87E03" w:rsidP="00B87E03">
      <w:pPr>
        <w:tabs>
          <w:tab w:val="left" w:pos="1440"/>
        </w:tabs>
        <w:jc w:val="center"/>
        <w:rPr>
          <w:b/>
          <w:color w:val="000000"/>
          <w:lang w:val="sr-Cyrl-CS"/>
        </w:rPr>
      </w:pPr>
      <w:r w:rsidRPr="00073DAA">
        <w:rPr>
          <w:b/>
          <w:color w:val="000000"/>
          <w:lang w:val="sr-Cyrl-CS"/>
        </w:rPr>
        <w:t>ПОЉОПРИВРЕДНОГ И УКРАСНОГ БИЉА</w:t>
      </w:r>
    </w:p>
    <w:p w14:paraId="72E0FDAB" w14:textId="77777777" w:rsidR="00B87E03" w:rsidRPr="00073DAA" w:rsidRDefault="00B87E03" w:rsidP="00B87E03">
      <w:pPr>
        <w:tabs>
          <w:tab w:val="left" w:pos="1440"/>
        </w:tabs>
        <w:jc w:val="center"/>
        <w:rPr>
          <w:b/>
          <w:color w:val="000000"/>
          <w:lang w:val="sr-Cyrl-CS"/>
        </w:rPr>
      </w:pPr>
    </w:p>
    <w:p w14:paraId="3C708B6C" w14:textId="77777777" w:rsidR="00B87E03" w:rsidRPr="00073DAA" w:rsidRDefault="00B87E03" w:rsidP="00B87E03">
      <w:pPr>
        <w:tabs>
          <w:tab w:val="left" w:pos="1440"/>
        </w:tabs>
        <w:jc w:val="center"/>
        <w:rPr>
          <w:color w:val="000000"/>
          <w:lang w:val="sr-Cyrl-CS"/>
        </w:rPr>
      </w:pPr>
    </w:p>
    <w:p w14:paraId="44A18347" w14:textId="77777777" w:rsidR="00B87E03" w:rsidRPr="00073DAA" w:rsidRDefault="00B87E03" w:rsidP="00B87E03">
      <w:pPr>
        <w:tabs>
          <w:tab w:val="left" w:pos="1440"/>
        </w:tabs>
        <w:jc w:val="center"/>
        <w:rPr>
          <w:b/>
          <w:bCs/>
          <w:color w:val="000000"/>
          <w:lang w:val="sr-Cyrl-CS"/>
        </w:rPr>
      </w:pPr>
      <w:r w:rsidRPr="00073DAA">
        <w:rPr>
          <w:b/>
          <w:bCs/>
          <w:color w:val="000000"/>
          <w:lang w:val="sr-Cyrl-CS"/>
        </w:rPr>
        <w:t>KЉУЧНА ПИТАЊА ЗА АНАЛИЗУ ПОСТОЈЕЋЕГ СТАЊА</w:t>
      </w:r>
    </w:p>
    <w:p w14:paraId="03361ADB" w14:textId="77777777" w:rsidR="00B87E03" w:rsidRPr="00073DAA" w:rsidRDefault="00B87E03" w:rsidP="00B87E03">
      <w:pPr>
        <w:tabs>
          <w:tab w:val="left" w:pos="1440"/>
        </w:tabs>
        <w:jc w:val="center"/>
        <w:rPr>
          <w:b/>
          <w:bCs/>
          <w:color w:val="000000"/>
          <w:lang w:val="sr-Cyrl-CS"/>
        </w:rPr>
      </w:pPr>
      <w:r w:rsidRPr="00073DAA">
        <w:rPr>
          <w:b/>
          <w:bCs/>
          <w:color w:val="000000"/>
          <w:lang w:val="sr-Cyrl-CS"/>
        </w:rPr>
        <w:t>И ПРАВИЛНО ДЕФИНИСАЊЕ ПРОМЕНЕ КОЈА СЕ ПРЕДЛАЖЕ (ПРИЛОГ 2)</w:t>
      </w:r>
    </w:p>
    <w:p w14:paraId="4DB0F1CA" w14:textId="77777777" w:rsidR="00B87E03" w:rsidRPr="00073DAA" w:rsidRDefault="00B87E03" w:rsidP="00B87E03">
      <w:pPr>
        <w:tabs>
          <w:tab w:val="left" w:pos="1440"/>
        </w:tabs>
        <w:jc w:val="center"/>
        <w:rPr>
          <w:b/>
          <w:bCs/>
          <w:color w:val="000000"/>
          <w:lang w:val="sr-Cyrl-CS"/>
        </w:rPr>
      </w:pPr>
    </w:p>
    <w:p w14:paraId="1838AF00" w14:textId="77777777" w:rsidR="00B87E03" w:rsidRPr="00073DAA" w:rsidRDefault="00B87E03" w:rsidP="00B87E03">
      <w:pPr>
        <w:tabs>
          <w:tab w:val="left" w:pos="1440"/>
        </w:tabs>
        <w:rPr>
          <w:b/>
          <w:color w:val="000000"/>
          <w:lang w:val="sr-Cyrl-CS"/>
        </w:rPr>
      </w:pPr>
      <w:r w:rsidRPr="00073DAA">
        <w:rPr>
          <w:color w:val="000000"/>
          <w:lang w:val="sr-Cyrl-CS"/>
        </w:rPr>
        <w:tab/>
      </w:r>
      <w:r w:rsidRPr="00073DAA">
        <w:rPr>
          <w:b/>
          <w:color w:val="000000"/>
          <w:lang w:val="sr-Cyrl-CS"/>
        </w:rPr>
        <w:t>1) Који показатељи се прате у области, који су разлози због којих се ови показатељи прате и које су њихове вредности?</w:t>
      </w:r>
    </w:p>
    <w:p w14:paraId="519E4A99" w14:textId="77777777" w:rsidR="00B87E03" w:rsidRPr="00073DAA" w:rsidRDefault="00B87E03" w:rsidP="00B87E03">
      <w:pPr>
        <w:tabs>
          <w:tab w:val="left" w:pos="1440"/>
        </w:tabs>
        <w:rPr>
          <w:color w:val="000000"/>
          <w:lang w:val="sr-Cyrl-CS"/>
        </w:rPr>
      </w:pPr>
    </w:p>
    <w:p w14:paraId="40A0A0E1" w14:textId="77777777" w:rsidR="00B87E03" w:rsidRPr="00073DAA" w:rsidRDefault="00B87E03" w:rsidP="00B87E03">
      <w:pPr>
        <w:rPr>
          <w:color w:val="000000"/>
          <w:lang w:val="sr-Cyrl-CS"/>
        </w:rPr>
      </w:pPr>
      <w:r w:rsidRPr="00073DAA">
        <w:rPr>
          <w:color w:val="000000"/>
          <w:lang w:val="sr-Cyrl-CS"/>
        </w:rPr>
        <w:t xml:space="preserve"> </w:t>
      </w:r>
      <w:r w:rsidRPr="00073DAA">
        <w:rPr>
          <w:color w:val="000000"/>
          <w:lang w:val="sr-Cyrl-CS"/>
        </w:rPr>
        <w:tab/>
      </w:r>
      <w:r w:rsidR="00073DAA">
        <w:rPr>
          <w:color w:val="000000"/>
          <w:lang w:val="sr-Cyrl-CS"/>
        </w:rPr>
        <w:tab/>
      </w:r>
      <w:r w:rsidRPr="00073DAA">
        <w:rPr>
          <w:color w:val="000000"/>
          <w:lang w:val="sr-Cyrl-CS"/>
        </w:rPr>
        <w:t>У области производње семена и садног материјала прате се, према врстама, површине под семенским усевима, укупна количина произведеног семена и укупна количина садног материјала. Наведени показатељи се прате, како би се имао реалан увид у количине репродуктивног материјала, семена и садног материјала који је расположив и намењен за сетву, за садњу и за извоз.</w:t>
      </w:r>
    </w:p>
    <w:p w14:paraId="6D48B4A6" w14:textId="77777777" w:rsidR="00B87E03" w:rsidRPr="00073DAA" w:rsidRDefault="00B87E03" w:rsidP="00B87E03">
      <w:pPr>
        <w:tabs>
          <w:tab w:val="left" w:pos="1440"/>
        </w:tabs>
        <w:rPr>
          <w:color w:val="000000"/>
          <w:lang w:val="sr-Cyrl-CS"/>
        </w:rPr>
      </w:pPr>
      <w:r w:rsidRPr="00073DAA">
        <w:rPr>
          <w:color w:val="000000"/>
          <w:lang w:val="sr-Cyrl-CS"/>
        </w:rPr>
        <w:tab/>
        <w:t xml:space="preserve">Производња семена и садног материјала веома варира у зависности од много фактора, пре свега од понуде и тражње на домаћем и светском тржишту, планираних сетвених површина, постојања субвенција и подстицаја у пољопривреди, планираног извоза и могућности, климатских услова и многих других фактора. </w:t>
      </w:r>
    </w:p>
    <w:p w14:paraId="19472723" w14:textId="77777777" w:rsidR="00B87E03" w:rsidRPr="00073DAA" w:rsidRDefault="00B87E03" w:rsidP="00B87E03">
      <w:pPr>
        <w:tabs>
          <w:tab w:val="left" w:pos="1440"/>
        </w:tabs>
        <w:rPr>
          <w:color w:val="000000"/>
          <w:lang w:val="sr-Cyrl-CS"/>
        </w:rPr>
      </w:pPr>
      <w:r w:rsidRPr="00073DAA">
        <w:rPr>
          <w:color w:val="000000"/>
          <w:lang w:val="sr-Cyrl-CS"/>
        </w:rPr>
        <w:tab/>
        <w:t>У Регистар произвођача семена, расада, мицелија јестивих и лековитих гљива уписано је 209 субјеката (у 2023. години било је активно 139 произвођача) и 115 субјекта је уписано у Регистар дорађивача семена. У Регистар произвођача садног материјала воћака, винове лозе и хмеља уписано је 392 (у 2023. години било је активно 187 произвођача садног материјала). На годишњем нивоу буде издато између 2600 и 3300 Уверења о признавању семенског усева и 2500 до 3000 Сертификата о производњи садног материјала воћака и винове лозе.</w:t>
      </w:r>
    </w:p>
    <w:p w14:paraId="59B533AB" w14:textId="77777777" w:rsidR="00B87E03" w:rsidRPr="00073DAA" w:rsidRDefault="00B87E03" w:rsidP="00B87E03">
      <w:pPr>
        <w:rPr>
          <w:color w:val="000000"/>
          <w:lang w:val="sr-Cyrl-CS"/>
        </w:rPr>
      </w:pPr>
      <w:r w:rsidRPr="00073DAA">
        <w:rPr>
          <w:color w:val="000000"/>
          <w:lang w:val="sr-Cyrl-CS"/>
        </w:rPr>
        <w:tab/>
      </w:r>
      <w:r w:rsidR="00073DAA">
        <w:rPr>
          <w:color w:val="000000"/>
          <w:lang w:val="sr-Cyrl-CS"/>
        </w:rPr>
        <w:tab/>
      </w:r>
      <w:r w:rsidRPr="00073DAA">
        <w:rPr>
          <w:color w:val="000000"/>
          <w:lang w:val="sr-Cyrl-CS"/>
        </w:rPr>
        <w:t>Производња семена и садног материјала најважнијих биљних врста представљена је у следећим табелама.</w:t>
      </w:r>
    </w:p>
    <w:p w14:paraId="178C0BAD" w14:textId="77777777" w:rsidR="00B87E03" w:rsidRPr="00073DAA" w:rsidRDefault="00B87E03" w:rsidP="00B87E03">
      <w:pPr>
        <w:rPr>
          <w:color w:val="000000"/>
          <w:lang w:val="sr-Cyrl-CS"/>
        </w:rPr>
      </w:pPr>
    </w:p>
    <w:p w14:paraId="72A8BC8B" w14:textId="77777777" w:rsidR="00B87E03" w:rsidRPr="00073DAA" w:rsidRDefault="00B87E03" w:rsidP="00B87E03">
      <w:pPr>
        <w:rPr>
          <w:b/>
          <w:color w:val="000000"/>
          <w:lang w:val="sr-Cyrl-CS"/>
        </w:rPr>
      </w:pPr>
      <w:r w:rsidRPr="00073DAA">
        <w:rPr>
          <w:b/>
          <w:color w:val="000000"/>
          <w:lang w:val="sr-Cyrl-CS"/>
        </w:rPr>
        <w:t>Табела 1: Површина под производњом сертификованог семена у Републици Србији (ha); 2019-2023. година</w:t>
      </w:r>
    </w:p>
    <w:p w14:paraId="4E561263" w14:textId="77777777" w:rsidR="00B87E03" w:rsidRPr="00073DAA" w:rsidRDefault="00B87E03" w:rsidP="00B87E03">
      <w:pPr>
        <w:rPr>
          <w:b/>
          <w:color w:val="000000"/>
          <w:lang w:val="sr-Cyrl-CS"/>
        </w:rPr>
      </w:pPr>
    </w:p>
    <w:tbl>
      <w:tblPr>
        <w:tblW w:w="95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8"/>
        <w:gridCol w:w="1418"/>
        <w:gridCol w:w="1418"/>
        <w:gridCol w:w="1418"/>
        <w:gridCol w:w="1418"/>
        <w:gridCol w:w="1418"/>
      </w:tblGrid>
      <w:tr w:rsidR="00B87E03" w:rsidRPr="00073DAA" w14:paraId="5EE62BC7" w14:textId="77777777" w:rsidTr="00B87E03">
        <w:trPr>
          <w:trHeight w:val="480"/>
          <w:jc w:val="center"/>
        </w:trPr>
        <w:tc>
          <w:tcPr>
            <w:tcW w:w="242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70C3D66" w14:textId="77777777" w:rsidR="00B87E03" w:rsidRPr="00073DAA" w:rsidRDefault="00B87E03">
            <w:pPr>
              <w:tabs>
                <w:tab w:val="left" w:pos="1418"/>
              </w:tabs>
              <w:spacing w:after="200" w:line="276" w:lineRule="auto"/>
              <w:jc w:val="center"/>
              <w:rPr>
                <w:b/>
                <w:color w:val="000000"/>
                <w:lang w:val="sr-Cyrl-CS"/>
              </w:rPr>
            </w:pPr>
            <w:r w:rsidRPr="00073DAA">
              <w:rPr>
                <w:b/>
                <w:color w:val="000000"/>
                <w:lang w:val="sr-Cyrl-CS"/>
              </w:rPr>
              <w:t>Култура</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B9C5F4E" w14:textId="77777777" w:rsidR="00B87E03" w:rsidRPr="00073DAA" w:rsidRDefault="00B87E03">
            <w:pPr>
              <w:tabs>
                <w:tab w:val="left" w:pos="1418"/>
              </w:tabs>
              <w:spacing w:after="200" w:line="276" w:lineRule="auto"/>
              <w:jc w:val="center"/>
              <w:rPr>
                <w:b/>
                <w:color w:val="000000"/>
                <w:lang w:val="sr-Cyrl-CS"/>
              </w:rPr>
            </w:pPr>
            <w:r w:rsidRPr="00073DAA">
              <w:rPr>
                <w:b/>
                <w:color w:val="000000"/>
                <w:lang w:val="sr-Cyrl-CS"/>
              </w:rPr>
              <w:t>2019.</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900E05F" w14:textId="77777777" w:rsidR="00B87E03" w:rsidRPr="00073DAA" w:rsidRDefault="00B87E03">
            <w:pPr>
              <w:tabs>
                <w:tab w:val="left" w:pos="1418"/>
              </w:tabs>
              <w:spacing w:after="200" w:line="276" w:lineRule="auto"/>
              <w:jc w:val="center"/>
              <w:rPr>
                <w:b/>
                <w:color w:val="000000"/>
                <w:lang w:val="sr-Cyrl-CS"/>
              </w:rPr>
            </w:pPr>
            <w:r w:rsidRPr="00073DAA">
              <w:rPr>
                <w:b/>
                <w:color w:val="000000"/>
                <w:lang w:val="sr-Cyrl-CS"/>
              </w:rPr>
              <w:t>2020.</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AC565C" w14:textId="77777777" w:rsidR="00B87E03" w:rsidRPr="00073DAA" w:rsidRDefault="00B87E03">
            <w:pPr>
              <w:tabs>
                <w:tab w:val="left" w:pos="1418"/>
              </w:tabs>
              <w:spacing w:after="200" w:line="276" w:lineRule="auto"/>
              <w:jc w:val="center"/>
              <w:rPr>
                <w:b/>
                <w:color w:val="000000"/>
                <w:lang w:val="sr-Cyrl-CS"/>
              </w:rPr>
            </w:pPr>
            <w:r w:rsidRPr="00073DAA">
              <w:rPr>
                <w:b/>
                <w:color w:val="000000"/>
                <w:lang w:val="sr-Cyrl-CS"/>
              </w:rPr>
              <w:t>2021.</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B79C397" w14:textId="77777777" w:rsidR="00B87E03" w:rsidRPr="00073DAA" w:rsidRDefault="00B87E03">
            <w:pPr>
              <w:tabs>
                <w:tab w:val="left" w:pos="1418"/>
              </w:tabs>
              <w:spacing w:after="200" w:line="276" w:lineRule="auto"/>
              <w:jc w:val="center"/>
              <w:rPr>
                <w:b/>
                <w:color w:val="000000"/>
                <w:lang w:val="sr-Cyrl-CS"/>
              </w:rPr>
            </w:pPr>
            <w:r w:rsidRPr="00073DAA">
              <w:rPr>
                <w:b/>
                <w:color w:val="000000"/>
                <w:lang w:val="sr-Cyrl-CS"/>
              </w:rPr>
              <w:t>2022.</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9514C3B" w14:textId="77777777" w:rsidR="00B87E03" w:rsidRPr="00073DAA" w:rsidRDefault="00B87E03">
            <w:pPr>
              <w:tabs>
                <w:tab w:val="left" w:pos="1418"/>
              </w:tabs>
              <w:spacing w:after="200" w:line="276" w:lineRule="auto"/>
              <w:jc w:val="center"/>
              <w:rPr>
                <w:b/>
                <w:color w:val="000000"/>
                <w:lang w:val="sr-Cyrl-CS"/>
              </w:rPr>
            </w:pPr>
            <w:r w:rsidRPr="00073DAA">
              <w:rPr>
                <w:b/>
                <w:color w:val="000000"/>
                <w:lang w:val="sr-Cyrl-CS"/>
              </w:rPr>
              <w:t>2023.</w:t>
            </w:r>
          </w:p>
        </w:tc>
      </w:tr>
      <w:tr w:rsidR="00B87E03" w:rsidRPr="00073DAA" w14:paraId="7D4E2D84" w14:textId="77777777" w:rsidTr="00B87E03">
        <w:trPr>
          <w:trHeight w:val="377"/>
          <w:jc w:val="center"/>
        </w:trPr>
        <w:tc>
          <w:tcPr>
            <w:tcW w:w="2428" w:type="dxa"/>
            <w:tcBorders>
              <w:top w:val="single" w:sz="4" w:space="0" w:color="auto"/>
              <w:left w:val="single" w:sz="4" w:space="0" w:color="auto"/>
              <w:bottom w:val="single" w:sz="4" w:space="0" w:color="auto"/>
              <w:right w:val="single" w:sz="4" w:space="0" w:color="auto"/>
            </w:tcBorders>
            <w:vAlign w:val="center"/>
            <w:hideMark/>
          </w:tcPr>
          <w:p w14:paraId="3F2A61E9" w14:textId="77777777" w:rsidR="00B87E03" w:rsidRPr="00073DAA" w:rsidRDefault="00B87E03">
            <w:pPr>
              <w:tabs>
                <w:tab w:val="left" w:pos="1418"/>
              </w:tabs>
              <w:spacing w:after="200" w:line="276" w:lineRule="auto"/>
              <w:rPr>
                <w:color w:val="000000"/>
                <w:lang w:val="sr-Cyrl-CS"/>
              </w:rPr>
            </w:pPr>
            <w:r w:rsidRPr="00073DAA">
              <w:rPr>
                <w:color w:val="000000"/>
                <w:lang w:val="sr-Cyrl-CS"/>
              </w:rPr>
              <w:t>Озима и јара пшеница</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7FB01B5"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13.382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37D6354"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15.050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C5880E9"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14.088</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A5613A2"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12.020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33BEF0B"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21.039</w:t>
            </w:r>
          </w:p>
        </w:tc>
      </w:tr>
      <w:tr w:rsidR="00B87E03" w:rsidRPr="00073DAA" w14:paraId="37DF9BB1" w14:textId="77777777" w:rsidTr="00B87E03">
        <w:trPr>
          <w:trHeight w:val="413"/>
          <w:jc w:val="center"/>
        </w:trPr>
        <w:tc>
          <w:tcPr>
            <w:tcW w:w="2428" w:type="dxa"/>
            <w:tcBorders>
              <w:top w:val="single" w:sz="4" w:space="0" w:color="auto"/>
              <w:left w:val="single" w:sz="4" w:space="0" w:color="auto"/>
              <w:bottom w:val="single" w:sz="4" w:space="0" w:color="auto"/>
              <w:right w:val="single" w:sz="4" w:space="0" w:color="auto"/>
            </w:tcBorders>
            <w:vAlign w:val="center"/>
            <w:hideMark/>
          </w:tcPr>
          <w:p w14:paraId="3B352DD2" w14:textId="77777777" w:rsidR="00B87E03" w:rsidRPr="00073DAA" w:rsidRDefault="00B87E03">
            <w:pPr>
              <w:tabs>
                <w:tab w:val="left" w:pos="1418"/>
              </w:tabs>
              <w:spacing w:after="200" w:line="276" w:lineRule="auto"/>
              <w:rPr>
                <w:color w:val="000000"/>
                <w:lang w:val="sr-Cyrl-CS"/>
              </w:rPr>
            </w:pPr>
            <w:r w:rsidRPr="00073DAA">
              <w:rPr>
                <w:color w:val="000000"/>
                <w:lang w:val="sr-Cyrl-CS"/>
              </w:rPr>
              <w:t>Озими јечам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22B975A"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450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D5A04CD"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2.487</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17713A6"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2.141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039BCB8"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1.888</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209AA86"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2.757</w:t>
            </w:r>
          </w:p>
        </w:tc>
      </w:tr>
      <w:tr w:rsidR="00B87E03" w:rsidRPr="00073DAA" w14:paraId="033CEAC6" w14:textId="77777777" w:rsidTr="00B87E03">
        <w:trPr>
          <w:trHeight w:val="278"/>
          <w:jc w:val="center"/>
        </w:trPr>
        <w:tc>
          <w:tcPr>
            <w:tcW w:w="2428" w:type="dxa"/>
            <w:tcBorders>
              <w:top w:val="single" w:sz="4" w:space="0" w:color="auto"/>
              <w:left w:val="single" w:sz="4" w:space="0" w:color="auto"/>
              <w:bottom w:val="single" w:sz="4" w:space="0" w:color="auto"/>
              <w:right w:val="single" w:sz="4" w:space="0" w:color="auto"/>
            </w:tcBorders>
            <w:vAlign w:val="center"/>
            <w:hideMark/>
          </w:tcPr>
          <w:p w14:paraId="186493F2" w14:textId="77777777" w:rsidR="00B87E03" w:rsidRPr="00073DAA" w:rsidRDefault="00B87E03">
            <w:pPr>
              <w:tabs>
                <w:tab w:val="left" w:pos="1418"/>
              </w:tabs>
              <w:spacing w:after="200" w:line="276" w:lineRule="auto"/>
              <w:rPr>
                <w:color w:val="000000"/>
                <w:lang w:val="sr-Cyrl-CS"/>
              </w:rPr>
            </w:pPr>
            <w:r w:rsidRPr="00073DAA">
              <w:rPr>
                <w:color w:val="000000"/>
                <w:lang w:val="sr-Cyrl-CS"/>
              </w:rPr>
              <w:t>Јари јечам</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58C58B1"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43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4337DD4"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64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66F0DB3"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D6D6424"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8A7AA4B"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0</w:t>
            </w:r>
          </w:p>
        </w:tc>
      </w:tr>
      <w:tr w:rsidR="00B87E03" w:rsidRPr="00073DAA" w14:paraId="77CE4A1F" w14:textId="77777777" w:rsidTr="00B87E03">
        <w:trPr>
          <w:trHeight w:val="780"/>
          <w:jc w:val="center"/>
        </w:trPr>
        <w:tc>
          <w:tcPr>
            <w:tcW w:w="2428" w:type="dxa"/>
            <w:tcBorders>
              <w:top w:val="single" w:sz="4" w:space="0" w:color="auto"/>
              <w:left w:val="single" w:sz="4" w:space="0" w:color="auto"/>
              <w:bottom w:val="single" w:sz="4" w:space="0" w:color="auto"/>
              <w:right w:val="single" w:sz="4" w:space="0" w:color="auto"/>
            </w:tcBorders>
            <w:vAlign w:val="center"/>
            <w:hideMark/>
          </w:tcPr>
          <w:p w14:paraId="53075424" w14:textId="77777777" w:rsidR="00B87E03" w:rsidRPr="00073DAA" w:rsidRDefault="00B87E03">
            <w:pPr>
              <w:tabs>
                <w:tab w:val="left" w:pos="1418"/>
              </w:tabs>
              <w:spacing w:after="200" w:line="276" w:lineRule="auto"/>
              <w:rPr>
                <w:color w:val="000000"/>
                <w:lang w:val="sr-Cyrl-CS"/>
              </w:rPr>
            </w:pPr>
            <w:r w:rsidRPr="00073DAA">
              <w:rPr>
                <w:color w:val="000000"/>
                <w:lang w:val="sr-Cyrl-CS"/>
              </w:rPr>
              <w:t>Озими овас</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B33DB58"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164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F72AFE2"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DD2670B"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139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BC7C0E0"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130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93F2DD7"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188</w:t>
            </w:r>
          </w:p>
        </w:tc>
      </w:tr>
      <w:tr w:rsidR="00B87E03" w:rsidRPr="00073DAA" w14:paraId="2F0DC4F1" w14:textId="77777777" w:rsidTr="00B87E03">
        <w:trPr>
          <w:trHeight w:val="480"/>
          <w:jc w:val="center"/>
        </w:trPr>
        <w:tc>
          <w:tcPr>
            <w:tcW w:w="2428" w:type="dxa"/>
            <w:tcBorders>
              <w:top w:val="single" w:sz="4" w:space="0" w:color="auto"/>
              <w:left w:val="single" w:sz="4" w:space="0" w:color="auto"/>
              <w:bottom w:val="single" w:sz="4" w:space="0" w:color="auto"/>
              <w:right w:val="single" w:sz="4" w:space="0" w:color="auto"/>
            </w:tcBorders>
            <w:vAlign w:val="center"/>
            <w:hideMark/>
          </w:tcPr>
          <w:p w14:paraId="3FFE903B" w14:textId="77777777" w:rsidR="00B87E03" w:rsidRPr="00073DAA" w:rsidRDefault="00B87E03">
            <w:pPr>
              <w:tabs>
                <w:tab w:val="left" w:pos="1418"/>
              </w:tabs>
              <w:spacing w:after="200" w:line="276" w:lineRule="auto"/>
              <w:rPr>
                <w:color w:val="000000"/>
                <w:lang w:val="sr-Cyrl-CS"/>
              </w:rPr>
            </w:pPr>
            <w:r w:rsidRPr="00073DAA">
              <w:rPr>
                <w:color w:val="000000"/>
                <w:lang w:val="sr-Cyrl-CS"/>
              </w:rPr>
              <w:t>Јари овас</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3F002C6"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9A72984"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1.547</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CF080A6"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843606"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8195639"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0</w:t>
            </w:r>
          </w:p>
        </w:tc>
      </w:tr>
      <w:tr w:rsidR="00B87E03" w:rsidRPr="00073DAA" w14:paraId="3252C299" w14:textId="77777777" w:rsidTr="00B87E03">
        <w:trPr>
          <w:trHeight w:val="305"/>
          <w:jc w:val="center"/>
        </w:trPr>
        <w:tc>
          <w:tcPr>
            <w:tcW w:w="2428" w:type="dxa"/>
            <w:tcBorders>
              <w:top w:val="single" w:sz="4" w:space="0" w:color="auto"/>
              <w:left w:val="single" w:sz="4" w:space="0" w:color="auto"/>
              <w:bottom w:val="single" w:sz="4" w:space="0" w:color="auto"/>
              <w:right w:val="single" w:sz="4" w:space="0" w:color="auto"/>
            </w:tcBorders>
            <w:vAlign w:val="center"/>
            <w:hideMark/>
          </w:tcPr>
          <w:p w14:paraId="3E490B2C" w14:textId="77777777" w:rsidR="00B87E03" w:rsidRPr="00073DAA" w:rsidRDefault="00B87E03">
            <w:pPr>
              <w:tabs>
                <w:tab w:val="left" w:pos="1418"/>
              </w:tabs>
              <w:spacing w:after="200" w:line="276" w:lineRule="auto"/>
              <w:rPr>
                <w:color w:val="000000"/>
                <w:lang w:val="sr-Cyrl-CS"/>
              </w:rPr>
            </w:pPr>
            <w:r w:rsidRPr="00073DAA">
              <w:rPr>
                <w:color w:val="000000"/>
                <w:lang w:val="sr-Cyrl-CS"/>
              </w:rPr>
              <w:lastRenderedPageBreak/>
              <w:t>Озиме и јаре тритикале</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33E649D"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490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BA69567"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643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0BE7D5E"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609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6DC36AC"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330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92A2ED1"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664</w:t>
            </w:r>
          </w:p>
        </w:tc>
      </w:tr>
      <w:tr w:rsidR="00B87E03" w:rsidRPr="00073DAA" w14:paraId="4935985D" w14:textId="77777777" w:rsidTr="00B87E03">
        <w:trPr>
          <w:trHeight w:val="332"/>
          <w:jc w:val="center"/>
        </w:trPr>
        <w:tc>
          <w:tcPr>
            <w:tcW w:w="2428" w:type="dxa"/>
            <w:tcBorders>
              <w:top w:val="single" w:sz="4" w:space="0" w:color="auto"/>
              <w:left w:val="single" w:sz="4" w:space="0" w:color="auto"/>
              <w:bottom w:val="single" w:sz="4" w:space="0" w:color="auto"/>
              <w:right w:val="single" w:sz="4" w:space="0" w:color="auto"/>
            </w:tcBorders>
            <w:vAlign w:val="center"/>
            <w:hideMark/>
          </w:tcPr>
          <w:p w14:paraId="2C0023AD" w14:textId="77777777" w:rsidR="00B87E03" w:rsidRPr="00073DAA" w:rsidRDefault="00B87E03">
            <w:pPr>
              <w:tabs>
                <w:tab w:val="left" w:pos="1418"/>
              </w:tabs>
              <w:spacing w:after="200" w:line="276" w:lineRule="auto"/>
              <w:rPr>
                <w:color w:val="000000"/>
                <w:lang w:val="sr-Cyrl-CS"/>
              </w:rPr>
            </w:pPr>
            <w:r w:rsidRPr="00073DAA">
              <w:rPr>
                <w:color w:val="000000"/>
                <w:lang w:val="sr-Cyrl-CS"/>
              </w:rPr>
              <w:t>Озима раж</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C657140"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16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AB67013"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34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3F68236"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28</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2EE2E74"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23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678F400"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25</w:t>
            </w:r>
          </w:p>
        </w:tc>
      </w:tr>
      <w:tr w:rsidR="00B87E03" w:rsidRPr="00073DAA" w14:paraId="0355F7D3" w14:textId="77777777" w:rsidTr="00B87E03">
        <w:trPr>
          <w:trHeight w:val="287"/>
          <w:jc w:val="center"/>
        </w:trPr>
        <w:tc>
          <w:tcPr>
            <w:tcW w:w="2428" w:type="dxa"/>
            <w:tcBorders>
              <w:top w:val="single" w:sz="4" w:space="0" w:color="auto"/>
              <w:left w:val="single" w:sz="4" w:space="0" w:color="auto"/>
              <w:bottom w:val="single" w:sz="4" w:space="0" w:color="auto"/>
              <w:right w:val="single" w:sz="4" w:space="0" w:color="auto"/>
            </w:tcBorders>
            <w:vAlign w:val="center"/>
            <w:hideMark/>
          </w:tcPr>
          <w:p w14:paraId="282304FF" w14:textId="77777777" w:rsidR="00B87E03" w:rsidRPr="00073DAA" w:rsidRDefault="00B87E03">
            <w:pPr>
              <w:tabs>
                <w:tab w:val="left" w:pos="1418"/>
              </w:tabs>
              <w:spacing w:after="200" w:line="276" w:lineRule="auto"/>
              <w:rPr>
                <w:color w:val="000000"/>
                <w:lang w:val="sr-Cyrl-CS"/>
              </w:rPr>
            </w:pPr>
            <w:r w:rsidRPr="00073DAA">
              <w:rPr>
                <w:color w:val="000000"/>
                <w:lang w:val="sr-Cyrl-CS"/>
              </w:rPr>
              <w:t>Кукуруз</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28382FA"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6.336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A449094"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2.472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36B5CD9"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7.847</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8D5DDEE"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10.516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FAFB8EC"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7.413</w:t>
            </w:r>
          </w:p>
        </w:tc>
      </w:tr>
      <w:tr w:rsidR="00B87E03" w:rsidRPr="00073DAA" w14:paraId="1431010C" w14:textId="77777777" w:rsidTr="00B87E03">
        <w:trPr>
          <w:trHeight w:val="480"/>
          <w:jc w:val="center"/>
        </w:trPr>
        <w:tc>
          <w:tcPr>
            <w:tcW w:w="2428" w:type="dxa"/>
            <w:tcBorders>
              <w:top w:val="single" w:sz="4" w:space="0" w:color="auto"/>
              <w:left w:val="single" w:sz="4" w:space="0" w:color="auto"/>
              <w:bottom w:val="single" w:sz="4" w:space="0" w:color="auto"/>
              <w:right w:val="single" w:sz="4" w:space="0" w:color="auto"/>
            </w:tcBorders>
            <w:vAlign w:val="center"/>
            <w:hideMark/>
          </w:tcPr>
          <w:p w14:paraId="14111513" w14:textId="77777777" w:rsidR="00B87E03" w:rsidRPr="00073DAA" w:rsidRDefault="00B87E03">
            <w:pPr>
              <w:tabs>
                <w:tab w:val="left" w:pos="1418"/>
              </w:tabs>
              <w:spacing w:after="200" w:line="276" w:lineRule="auto"/>
              <w:rPr>
                <w:color w:val="000000"/>
                <w:lang w:val="sr-Cyrl-CS"/>
              </w:rPr>
            </w:pPr>
            <w:r w:rsidRPr="00073DAA">
              <w:rPr>
                <w:color w:val="000000"/>
                <w:lang w:val="sr-Cyrl-CS"/>
              </w:rPr>
              <w:t>Соја</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E622EF3"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9.874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7B01132"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3.849</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8907AD0"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5.388</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9C45A9F"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5.377</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CD57688"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5.822</w:t>
            </w:r>
          </w:p>
        </w:tc>
      </w:tr>
      <w:tr w:rsidR="00B87E03" w:rsidRPr="00073DAA" w14:paraId="2A7A8290" w14:textId="77777777" w:rsidTr="00B87E03">
        <w:trPr>
          <w:trHeight w:val="278"/>
          <w:jc w:val="center"/>
        </w:trPr>
        <w:tc>
          <w:tcPr>
            <w:tcW w:w="2428" w:type="dxa"/>
            <w:tcBorders>
              <w:top w:val="single" w:sz="4" w:space="0" w:color="auto"/>
              <w:left w:val="single" w:sz="4" w:space="0" w:color="auto"/>
              <w:bottom w:val="single" w:sz="4" w:space="0" w:color="auto"/>
              <w:right w:val="single" w:sz="4" w:space="0" w:color="auto"/>
            </w:tcBorders>
            <w:vAlign w:val="center"/>
            <w:hideMark/>
          </w:tcPr>
          <w:p w14:paraId="3701E155" w14:textId="77777777" w:rsidR="00B87E03" w:rsidRPr="00073DAA" w:rsidRDefault="00B87E03">
            <w:pPr>
              <w:tabs>
                <w:tab w:val="left" w:pos="1418"/>
              </w:tabs>
              <w:spacing w:after="200" w:line="276" w:lineRule="auto"/>
              <w:rPr>
                <w:color w:val="000000"/>
                <w:lang w:val="sr-Cyrl-CS"/>
              </w:rPr>
            </w:pPr>
            <w:r w:rsidRPr="00073DAA">
              <w:rPr>
                <w:color w:val="000000"/>
                <w:lang w:val="sr-Cyrl-CS"/>
              </w:rPr>
              <w:t>Сунцокрет</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E2E47A7"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1.425</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07FC057"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891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00287F2"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1.563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C262D8C"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1.948</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FAE3D83"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1.373</w:t>
            </w:r>
          </w:p>
        </w:tc>
      </w:tr>
      <w:tr w:rsidR="00B87E03" w:rsidRPr="00073DAA" w14:paraId="7C104B2F" w14:textId="77777777" w:rsidTr="00B87E03">
        <w:trPr>
          <w:trHeight w:val="413"/>
          <w:jc w:val="center"/>
        </w:trPr>
        <w:tc>
          <w:tcPr>
            <w:tcW w:w="2428" w:type="dxa"/>
            <w:tcBorders>
              <w:top w:val="single" w:sz="4" w:space="0" w:color="auto"/>
              <w:left w:val="single" w:sz="4" w:space="0" w:color="auto"/>
              <w:bottom w:val="single" w:sz="4" w:space="0" w:color="auto"/>
              <w:right w:val="single" w:sz="4" w:space="0" w:color="auto"/>
            </w:tcBorders>
            <w:vAlign w:val="center"/>
            <w:hideMark/>
          </w:tcPr>
          <w:p w14:paraId="38EF9C17" w14:textId="77777777" w:rsidR="00B87E03" w:rsidRPr="00073DAA" w:rsidRDefault="00B87E03">
            <w:pPr>
              <w:tabs>
                <w:tab w:val="left" w:pos="1418"/>
              </w:tabs>
              <w:spacing w:after="200" w:line="276" w:lineRule="auto"/>
              <w:rPr>
                <w:color w:val="000000"/>
                <w:lang w:val="sr-Cyrl-CS"/>
              </w:rPr>
            </w:pPr>
            <w:r w:rsidRPr="00073DAA">
              <w:rPr>
                <w:color w:val="000000"/>
                <w:lang w:val="sr-Cyrl-CS"/>
              </w:rPr>
              <w:t>Уљана репица</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B43E6A9"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304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6F4C619"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113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7608BB8"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61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DDCD522"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94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BE9312C" w14:textId="77777777" w:rsidR="00B87E03" w:rsidRPr="00073DAA" w:rsidRDefault="00B87E03">
            <w:pPr>
              <w:tabs>
                <w:tab w:val="left" w:pos="1418"/>
              </w:tabs>
              <w:spacing w:after="200" w:line="276" w:lineRule="auto"/>
              <w:jc w:val="right"/>
              <w:rPr>
                <w:color w:val="000000"/>
                <w:lang w:val="sr-Cyrl-CS"/>
              </w:rPr>
            </w:pPr>
            <w:r w:rsidRPr="00073DAA">
              <w:rPr>
                <w:color w:val="000000"/>
                <w:lang w:val="sr-Cyrl-CS"/>
              </w:rPr>
              <w:t>144</w:t>
            </w:r>
          </w:p>
        </w:tc>
      </w:tr>
    </w:tbl>
    <w:p w14:paraId="182140FD" w14:textId="77777777" w:rsidR="00B87E03" w:rsidRPr="00073DAA" w:rsidRDefault="00B87E03" w:rsidP="00B87E03">
      <w:pPr>
        <w:spacing w:after="120" w:line="276" w:lineRule="auto"/>
        <w:rPr>
          <w:color w:val="000000"/>
          <w:lang w:val="sr-Cyrl-CS"/>
        </w:rPr>
      </w:pPr>
      <w:r w:rsidRPr="00073DAA">
        <w:rPr>
          <w:color w:val="000000"/>
          <w:lang w:val="sr-Cyrl-CS"/>
        </w:rPr>
        <w:t>Извор: МПШВ, Управа за заштиту биља (Извештај о стању у пољопривреди у Републици Србији у 2023. години)</w:t>
      </w:r>
    </w:p>
    <w:p w14:paraId="4EC6E793" w14:textId="77777777" w:rsidR="00B87E03" w:rsidRPr="00073DAA" w:rsidRDefault="00B87E03" w:rsidP="00B87E03">
      <w:pPr>
        <w:tabs>
          <w:tab w:val="left" w:pos="1418"/>
        </w:tabs>
        <w:rPr>
          <w:b/>
          <w:color w:val="000000"/>
          <w:lang w:val="sr-Cyrl-CS"/>
        </w:rPr>
      </w:pPr>
      <w:r w:rsidRPr="00073DAA">
        <w:rPr>
          <w:b/>
          <w:color w:val="000000"/>
          <w:lang w:val="sr-Cyrl-CS"/>
        </w:rPr>
        <w:t>Табела 2: Производња сертификованог семена у Републици Србији (t); 2019-2023. година</w:t>
      </w:r>
    </w:p>
    <w:tbl>
      <w:tblPr>
        <w:tblW w:w="9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1498"/>
        <w:gridCol w:w="1498"/>
        <w:gridCol w:w="1657"/>
        <w:gridCol w:w="1498"/>
        <w:gridCol w:w="1498"/>
      </w:tblGrid>
      <w:tr w:rsidR="00B87E03" w:rsidRPr="00073DAA" w14:paraId="1B65C112" w14:textId="77777777" w:rsidTr="00B87E03">
        <w:trPr>
          <w:trHeight w:val="465"/>
          <w:jc w:val="center"/>
        </w:trPr>
        <w:tc>
          <w:tcPr>
            <w:tcW w:w="208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FAEDF0C" w14:textId="77777777" w:rsidR="00B87E03" w:rsidRPr="00073DAA" w:rsidRDefault="00B87E03">
            <w:pPr>
              <w:tabs>
                <w:tab w:val="left" w:pos="1418"/>
              </w:tabs>
              <w:spacing w:after="200" w:line="276" w:lineRule="auto"/>
              <w:rPr>
                <w:b/>
                <w:color w:val="000000"/>
                <w:lang w:val="sr-Cyrl-CS"/>
              </w:rPr>
            </w:pPr>
            <w:r w:rsidRPr="00073DAA">
              <w:rPr>
                <w:b/>
                <w:color w:val="000000"/>
                <w:lang w:val="sr-Cyrl-CS"/>
              </w:rPr>
              <w:t>Култура</w:t>
            </w:r>
          </w:p>
        </w:tc>
        <w:tc>
          <w:tcPr>
            <w:tcW w:w="149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2AFB7BC" w14:textId="77777777" w:rsidR="00B87E03" w:rsidRPr="00073DAA" w:rsidRDefault="00B87E03">
            <w:pPr>
              <w:tabs>
                <w:tab w:val="left" w:pos="1418"/>
              </w:tabs>
              <w:spacing w:after="200" w:line="276" w:lineRule="auto"/>
              <w:rPr>
                <w:b/>
                <w:color w:val="000000"/>
                <w:lang w:val="sr-Cyrl-CS"/>
              </w:rPr>
            </w:pPr>
            <w:r w:rsidRPr="00073DAA">
              <w:rPr>
                <w:b/>
                <w:color w:val="000000"/>
                <w:lang w:val="sr-Cyrl-CS"/>
              </w:rPr>
              <w:t>2019.</w:t>
            </w:r>
          </w:p>
        </w:tc>
        <w:tc>
          <w:tcPr>
            <w:tcW w:w="149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A28821D" w14:textId="77777777" w:rsidR="00B87E03" w:rsidRPr="00073DAA" w:rsidRDefault="00B87E03">
            <w:pPr>
              <w:tabs>
                <w:tab w:val="left" w:pos="1418"/>
              </w:tabs>
              <w:spacing w:after="200" w:line="276" w:lineRule="auto"/>
              <w:rPr>
                <w:b/>
                <w:color w:val="000000"/>
                <w:lang w:val="sr-Cyrl-CS"/>
              </w:rPr>
            </w:pPr>
            <w:r w:rsidRPr="00073DAA">
              <w:rPr>
                <w:b/>
                <w:color w:val="000000"/>
                <w:lang w:val="sr-Cyrl-CS"/>
              </w:rPr>
              <w:t>2020.</w:t>
            </w:r>
          </w:p>
        </w:tc>
        <w:tc>
          <w:tcPr>
            <w:tcW w:w="165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F144BB5" w14:textId="77777777" w:rsidR="00B87E03" w:rsidRPr="00073DAA" w:rsidRDefault="00B87E03">
            <w:pPr>
              <w:tabs>
                <w:tab w:val="left" w:pos="1418"/>
              </w:tabs>
              <w:spacing w:after="200" w:line="276" w:lineRule="auto"/>
              <w:rPr>
                <w:b/>
                <w:color w:val="000000"/>
                <w:lang w:val="sr-Cyrl-CS"/>
              </w:rPr>
            </w:pPr>
            <w:r w:rsidRPr="00073DAA">
              <w:rPr>
                <w:b/>
                <w:color w:val="000000"/>
                <w:lang w:val="sr-Cyrl-CS"/>
              </w:rPr>
              <w:t>2021.</w:t>
            </w:r>
          </w:p>
        </w:tc>
        <w:tc>
          <w:tcPr>
            <w:tcW w:w="149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A928EE" w14:textId="77777777" w:rsidR="00B87E03" w:rsidRPr="00073DAA" w:rsidRDefault="00B87E03">
            <w:pPr>
              <w:tabs>
                <w:tab w:val="left" w:pos="1418"/>
              </w:tabs>
              <w:spacing w:after="200" w:line="276" w:lineRule="auto"/>
              <w:rPr>
                <w:b/>
                <w:color w:val="000000"/>
                <w:lang w:val="sr-Cyrl-CS"/>
              </w:rPr>
            </w:pPr>
            <w:r w:rsidRPr="00073DAA">
              <w:rPr>
                <w:b/>
                <w:color w:val="000000"/>
                <w:lang w:val="sr-Cyrl-CS"/>
              </w:rPr>
              <w:t>2022.</w:t>
            </w:r>
          </w:p>
        </w:tc>
        <w:tc>
          <w:tcPr>
            <w:tcW w:w="149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C942BEC" w14:textId="77777777" w:rsidR="00B87E03" w:rsidRPr="00073DAA" w:rsidRDefault="00B87E03">
            <w:pPr>
              <w:tabs>
                <w:tab w:val="left" w:pos="1418"/>
              </w:tabs>
              <w:spacing w:after="200" w:line="276" w:lineRule="auto"/>
              <w:rPr>
                <w:b/>
                <w:color w:val="000000"/>
                <w:lang w:val="sr-Cyrl-CS"/>
              </w:rPr>
            </w:pPr>
            <w:r w:rsidRPr="00073DAA">
              <w:rPr>
                <w:b/>
                <w:color w:val="000000"/>
                <w:lang w:val="sr-Cyrl-CS"/>
              </w:rPr>
              <w:t>2023.</w:t>
            </w:r>
          </w:p>
        </w:tc>
      </w:tr>
      <w:tr w:rsidR="00B87E03" w:rsidRPr="00073DAA" w14:paraId="34722768" w14:textId="77777777" w:rsidTr="00B87E03">
        <w:trPr>
          <w:trHeight w:val="744"/>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14:paraId="29AC9C31" w14:textId="77777777" w:rsidR="00B87E03" w:rsidRPr="00073DAA" w:rsidRDefault="00B87E03">
            <w:pPr>
              <w:tabs>
                <w:tab w:val="left" w:pos="1418"/>
              </w:tabs>
              <w:spacing w:after="200" w:line="276" w:lineRule="auto"/>
              <w:rPr>
                <w:color w:val="000000"/>
                <w:lang w:val="sr-Cyrl-CS"/>
              </w:rPr>
            </w:pPr>
            <w:r w:rsidRPr="00073DAA">
              <w:rPr>
                <w:color w:val="000000"/>
                <w:lang w:val="sr-Cyrl-CS"/>
              </w:rPr>
              <w:t>Озима и јара пшеница</w:t>
            </w:r>
          </w:p>
        </w:tc>
        <w:tc>
          <w:tcPr>
            <w:tcW w:w="1498" w:type="dxa"/>
            <w:tcBorders>
              <w:top w:val="single" w:sz="4" w:space="0" w:color="auto"/>
              <w:left w:val="single" w:sz="4" w:space="0" w:color="auto"/>
              <w:bottom w:val="single" w:sz="4" w:space="0" w:color="auto"/>
              <w:right w:val="single" w:sz="4" w:space="0" w:color="auto"/>
            </w:tcBorders>
            <w:vAlign w:val="center"/>
            <w:hideMark/>
          </w:tcPr>
          <w:p w14:paraId="5DF0D6AC" w14:textId="77777777" w:rsidR="00B87E03" w:rsidRPr="00073DAA" w:rsidRDefault="00B87E03">
            <w:pPr>
              <w:tabs>
                <w:tab w:val="left" w:pos="1418"/>
              </w:tabs>
              <w:spacing w:after="200" w:line="276" w:lineRule="auto"/>
              <w:rPr>
                <w:color w:val="000000"/>
                <w:lang w:val="sr-Cyrl-CS"/>
              </w:rPr>
            </w:pPr>
            <w:r w:rsidRPr="00073DAA">
              <w:rPr>
                <w:color w:val="000000"/>
                <w:lang w:val="sr-Cyrl-CS"/>
              </w:rPr>
              <w:t>77.967</w:t>
            </w:r>
          </w:p>
        </w:tc>
        <w:tc>
          <w:tcPr>
            <w:tcW w:w="1498" w:type="dxa"/>
            <w:tcBorders>
              <w:top w:val="single" w:sz="4" w:space="0" w:color="auto"/>
              <w:left w:val="single" w:sz="4" w:space="0" w:color="auto"/>
              <w:bottom w:val="single" w:sz="4" w:space="0" w:color="auto"/>
              <w:right w:val="single" w:sz="4" w:space="0" w:color="auto"/>
            </w:tcBorders>
            <w:vAlign w:val="center"/>
            <w:hideMark/>
          </w:tcPr>
          <w:p w14:paraId="7B685A46" w14:textId="77777777" w:rsidR="00B87E03" w:rsidRPr="00073DAA" w:rsidRDefault="00B87E03">
            <w:pPr>
              <w:tabs>
                <w:tab w:val="left" w:pos="1418"/>
              </w:tabs>
              <w:spacing w:after="200" w:line="276" w:lineRule="auto"/>
              <w:rPr>
                <w:color w:val="000000"/>
                <w:lang w:val="sr-Cyrl-CS"/>
              </w:rPr>
            </w:pPr>
            <w:r w:rsidRPr="00073DAA">
              <w:rPr>
                <w:color w:val="000000"/>
                <w:lang w:val="sr-Cyrl-CS"/>
              </w:rPr>
              <w:t>98.884</w:t>
            </w:r>
          </w:p>
        </w:tc>
        <w:tc>
          <w:tcPr>
            <w:tcW w:w="1657" w:type="dxa"/>
            <w:tcBorders>
              <w:top w:val="single" w:sz="4" w:space="0" w:color="auto"/>
              <w:left w:val="single" w:sz="4" w:space="0" w:color="auto"/>
              <w:bottom w:val="single" w:sz="4" w:space="0" w:color="auto"/>
              <w:right w:val="single" w:sz="4" w:space="0" w:color="auto"/>
            </w:tcBorders>
            <w:vAlign w:val="center"/>
            <w:hideMark/>
          </w:tcPr>
          <w:p w14:paraId="6D5C2ECE" w14:textId="77777777" w:rsidR="00B87E03" w:rsidRPr="00073DAA" w:rsidRDefault="00B87E03">
            <w:pPr>
              <w:tabs>
                <w:tab w:val="left" w:pos="1418"/>
              </w:tabs>
              <w:spacing w:after="200" w:line="276" w:lineRule="auto"/>
              <w:rPr>
                <w:color w:val="000000"/>
                <w:lang w:val="sr-Cyrl-CS"/>
              </w:rPr>
            </w:pPr>
            <w:r w:rsidRPr="00073DAA">
              <w:rPr>
                <w:color w:val="000000"/>
                <w:lang w:val="sr-Cyrl-CS"/>
              </w:rPr>
              <w:t>101.561</w:t>
            </w:r>
          </w:p>
        </w:tc>
        <w:tc>
          <w:tcPr>
            <w:tcW w:w="1498" w:type="dxa"/>
            <w:tcBorders>
              <w:top w:val="single" w:sz="4" w:space="0" w:color="auto"/>
              <w:left w:val="single" w:sz="4" w:space="0" w:color="auto"/>
              <w:bottom w:val="single" w:sz="4" w:space="0" w:color="auto"/>
              <w:right w:val="single" w:sz="4" w:space="0" w:color="auto"/>
            </w:tcBorders>
            <w:vAlign w:val="center"/>
            <w:hideMark/>
          </w:tcPr>
          <w:p w14:paraId="047C8CF3" w14:textId="77777777" w:rsidR="00B87E03" w:rsidRPr="00073DAA" w:rsidRDefault="00B87E03">
            <w:pPr>
              <w:tabs>
                <w:tab w:val="left" w:pos="1418"/>
              </w:tabs>
              <w:spacing w:after="200" w:line="276" w:lineRule="auto"/>
              <w:rPr>
                <w:color w:val="000000"/>
                <w:lang w:val="sr-Cyrl-CS"/>
              </w:rPr>
            </w:pPr>
            <w:r w:rsidRPr="00073DAA">
              <w:rPr>
                <w:color w:val="000000"/>
                <w:lang w:val="sr-Cyrl-CS"/>
              </w:rPr>
              <w:t>71.971</w:t>
            </w:r>
          </w:p>
        </w:tc>
        <w:tc>
          <w:tcPr>
            <w:tcW w:w="1498" w:type="dxa"/>
            <w:tcBorders>
              <w:top w:val="single" w:sz="4" w:space="0" w:color="auto"/>
              <w:left w:val="single" w:sz="4" w:space="0" w:color="auto"/>
              <w:bottom w:val="single" w:sz="4" w:space="0" w:color="auto"/>
              <w:right w:val="single" w:sz="4" w:space="0" w:color="auto"/>
            </w:tcBorders>
            <w:vAlign w:val="center"/>
            <w:hideMark/>
          </w:tcPr>
          <w:p w14:paraId="39380059" w14:textId="77777777" w:rsidR="00B87E03" w:rsidRPr="00073DAA" w:rsidRDefault="00B87E03">
            <w:pPr>
              <w:tabs>
                <w:tab w:val="left" w:pos="1418"/>
              </w:tabs>
              <w:spacing w:after="200" w:line="276" w:lineRule="auto"/>
              <w:rPr>
                <w:color w:val="000000"/>
                <w:lang w:val="sr-Cyrl-CS"/>
              </w:rPr>
            </w:pPr>
            <w:r w:rsidRPr="00073DAA">
              <w:rPr>
                <w:color w:val="000000"/>
                <w:lang w:val="sr-Cyrl-CS"/>
              </w:rPr>
              <w:t>83.063</w:t>
            </w:r>
          </w:p>
        </w:tc>
      </w:tr>
      <w:tr w:rsidR="00B87E03" w:rsidRPr="00073DAA" w14:paraId="3801AD03" w14:textId="77777777" w:rsidTr="00B87E03">
        <w:trPr>
          <w:trHeight w:val="721"/>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14:paraId="1A5E88CA" w14:textId="77777777" w:rsidR="00B87E03" w:rsidRPr="00073DAA" w:rsidRDefault="00B87E03">
            <w:pPr>
              <w:tabs>
                <w:tab w:val="left" w:pos="1418"/>
              </w:tabs>
              <w:spacing w:after="200" w:line="276" w:lineRule="auto"/>
              <w:rPr>
                <w:color w:val="000000"/>
                <w:lang w:val="sr-Cyrl-CS"/>
              </w:rPr>
            </w:pPr>
            <w:r w:rsidRPr="00073DAA">
              <w:rPr>
                <w:color w:val="000000"/>
                <w:lang w:val="sr-Cyrl-CS"/>
              </w:rPr>
              <w:t>Озими јечам</w:t>
            </w:r>
          </w:p>
        </w:tc>
        <w:tc>
          <w:tcPr>
            <w:tcW w:w="1498" w:type="dxa"/>
            <w:tcBorders>
              <w:top w:val="single" w:sz="4" w:space="0" w:color="auto"/>
              <w:left w:val="single" w:sz="4" w:space="0" w:color="auto"/>
              <w:bottom w:val="single" w:sz="4" w:space="0" w:color="auto"/>
              <w:right w:val="single" w:sz="4" w:space="0" w:color="auto"/>
            </w:tcBorders>
            <w:vAlign w:val="center"/>
            <w:hideMark/>
          </w:tcPr>
          <w:p w14:paraId="37B27637" w14:textId="77777777" w:rsidR="00B87E03" w:rsidRPr="00073DAA" w:rsidRDefault="00B87E03">
            <w:pPr>
              <w:tabs>
                <w:tab w:val="left" w:pos="1418"/>
              </w:tabs>
              <w:spacing w:after="200" w:line="276" w:lineRule="auto"/>
              <w:rPr>
                <w:color w:val="000000"/>
                <w:lang w:val="sr-Cyrl-CS"/>
              </w:rPr>
            </w:pPr>
            <w:r w:rsidRPr="00073DAA">
              <w:rPr>
                <w:color w:val="000000"/>
                <w:lang w:val="sr-Cyrl-CS"/>
              </w:rPr>
              <w:t>2.745</w:t>
            </w:r>
          </w:p>
        </w:tc>
        <w:tc>
          <w:tcPr>
            <w:tcW w:w="1498" w:type="dxa"/>
            <w:tcBorders>
              <w:top w:val="single" w:sz="4" w:space="0" w:color="auto"/>
              <w:left w:val="single" w:sz="4" w:space="0" w:color="auto"/>
              <w:bottom w:val="single" w:sz="4" w:space="0" w:color="auto"/>
              <w:right w:val="single" w:sz="4" w:space="0" w:color="auto"/>
            </w:tcBorders>
            <w:vAlign w:val="center"/>
            <w:hideMark/>
          </w:tcPr>
          <w:p w14:paraId="546DE4BC" w14:textId="77777777" w:rsidR="00B87E03" w:rsidRPr="00073DAA" w:rsidRDefault="00B87E03">
            <w:pPr>
              <w:tabs>
                <w:tab w:val="left" w:pos="1418"/>
              </w:tabs>
              <w:spacing w:after="200" w:line="276" w:lineRule="auto"/>
              <w:rPr>
                <w:color w:val="000000"/>
                <w:lang w:val="sr-Cyrl-CS"/>
              </w:rPr>
            </w:pPr>
            <w:r w:rsidRPr="00073DAA">
              <w:rPr>
                <w:color w:val="000000"/>
                <w:lang w:val="sr-Cyrl-CS"/>
              </w:rPr>
              <w:t>16.795</w:t>
            </w:r>
          </w:p>
        </w:tc>
        <w:tc>
          <w:tcPr>
            <w:tcW w:w="1657" w:type="dxa"/>
            <w:tcBorders>
              <w:top w:val="single" w:sz="4" w:space="0" w:color="auto"/>
              <w:left w:val="single" w:sz="4" w:space="0" w:color="auto"/>
              <w:bottom w:val="single" w:sz="4" w:space="0" w:color="auto"/>
              <w:right w:val="single" w:sz="4" w:space="0" w:color="auto"/>
            </w:tcBorders>
            <w:vAlign w:val="center"/>
            <w:hideMark/>
          </w:tcPr>
          <w:p w14:paraId="16ECE873" w14:textId="77777777" w:rsidR="00B87E03" w:rsidRPr="00073DAA" w:rsidRDefault="00B87E03">
            <w:pPr>
              <w:tabs>
                <w:tab w:val="left" w:pos="1418"/>
              </w:tabs>
              <w:spacing w:after="200" w:line="276" w:lineRule="auto"/>
              <w:rPr>
                <w:color w:val="000000"/>
                <w:lang w:val="sr-Cyrl-CS"/>
              </w:rPr>
            </w:pPr>
            <w:r w:rsidRPr="00073DAA">
              <w:rPr>
                <w:color w:val="000000"/>
                <w:lang w:val="sr-Cyrl-CS"/>
              </w:rPr>
              <w:t>15.839</w:t>
            </w:r>
          </w:p>
        </w:tc>
        <w:tc>
          <w:tcPr>
            <w:tcW w:w="1498" w:type="dxa"/>
            <w:tcBorders>
              <w:top w:val="single" w:sz="4" w:space="0" w:color="auto"/>
              <w:left w:val="single" w:sz="4" w:space="0" w:color="auto"/>
              <w:bottom w:val="single" w:sz="4" w:space="0" w:color="auto"/>
              <w:right w:val="single" w:sz="4" w:space="0" w:color="auto"/>
            </w:tcBorders>
            <w:vAlign w:val="center"/>
            <w:hideMark/>
          </w:tcPr>
          <w:p w14:paraId="199E49B0" w14:textId="77777777" w:rsidR="00B87E03" w:rsidRPr="00073DAA" w:rsidRDefault="00B87E03">
            <w:pPr>
              <w:tabs>
                <w:tab w:val="left" w:pos="1418"/>
              </w:tabs>
              <w:spacing w:after="200" w:line="276" w:lineRule="auto"/>
              <w:rPr>
                <w:color w:val="000000"/>
                <w:lang w:val="sr-Cyrl-CS"/>
              </w:rPr>
            </w:pPr>
            <w:r w:rsidRPr="00073DAA">
              <w:rPr>
                <w:color w:val="000000"/>
                <w:lang w:val="sr-Cyrl-CS"/>
              </w:rPr>
              <w:t>11.839</w:t>
            </w:r>
          </w:p>
        </w:tc>
        <w:tc>
          <w:tcPr>
            <w:tcW w:w="1498" w:type="dxa"/>
            <w:tcBorders>
              <w:top w:val="single" w:sz="4" w:space="0" w:color="auto"/>
              <w:left w:val="single" w:sz="4" w:space="0" w:color="auto"/>
              <w:bottom w:val="single" w:sz="4" w:space="0" w:color="auto"/>
              <w:right w:val="single" w:sz="4" w:space="0" w:color="auto"/>
            </w:tcBorders>
            <w:vAlign w:val="center"/>
            <w:hideMark/>
          </w:tcPr>
          <w:p w14:paraId="687DAA78" w14:textId="77777777" w:rsidR="00B87E03" w:rsidRPr="00073DAA" w:rsidRDefault="00B87E03">
            <w:pPr>
              <w:tabs>
                <w:tab w:val="left" w:pos="1418"/>
              </w:tabs>
              <w:spacing w:after="200" w:line="276" w:lineRule="auto"/>
              <w:rPr>
                <w:color w:val="000000"/>
                <w:lang w:val="sr-Cyrl-CS"/>
              </w:rPr>
            </w:pPr>
            <w:r w:rsidRPr="00073DAA">
              <w:rPr>
                <w:color w:val="000000"/>
                <w:lang w:val="sr-Cyrl-CS"/>
              </w:rPr>
              <w:t>15.826</w:t>
            </w:r>
          </w:p>
        </w:tc>
      </w:tr>
      <w:tr w:rsidR="00B87E03" w:rsidRPr="00073DAA" w14:paraId="5FF5242E" w14:textId="77777777" w:rsidTr="00B87E03">
        <w:trPr>
          <w:trHeight w:val="450"/>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14:paraId="335729C0" w14:textId="77777777" w:rsidR="00B87E03" w:rsidRPr="00073DAA" w:rsidRDefault="00B87E03">
            <w:pPr>
              <w:tabs>
                <w:tab w:val="left" w:pos="1418"/>
              </w:tabs>
              <w:spacing w:after="200" w:line="276" w:lineRule="auto"/>
              <w:rPr>
                <w:color w:val="000000"/>
                <w:lang w:val="sr-Cyrl-CS"/>
              </w:rPr>
            </w:pPr>
            <w:r w:rsidRPr="00073DAA">
              <w:rPr>
                <w:color w:val="000000"/>
                <w:lang w:val="sr-Cyrl-CS"/>
              </w:rPr>
              <w:t>Јари јечам</w:t>
            </w:r>
          </w:p>
        </w:tc>
        <w:tc>
          <w:tcPr>
            <w:tcW w:w="1498" w:type="dxa"/>
            <w:tcBorders>
              <w:top w:val="single" w:sz="4" w:space="0" w:color="auto"/>
              <w:left w:val="single" w:sz="4" w:space="0" w:color="auto"/>
              <w:bottom w:val="single" w:sz="4" w:space="0" w:color="auto"/>
              <w:right w:val="single" w:sz="4" w:space="0" w:color="auto"/>
            </w:tcBorders>
            <w:vAlign w:val="center"/>
            <w:hideMark/>
          </w:tcPr>
          <w:p w14:paraId="31E9868A" w14:textId="77777777" w:rsidR="00B87E03" w:rsidRPr="00073DAA" w:rsidRDefault="00B87E03">
            <w:pPr>
              <w:tabs>
                <w:tab w:val="left" w:pos="1418"/>
              </w:tabs>
              <w:spacing w:after="200" w:line="276" w:lineRule="auto"/>
              <w:rPr>
                <w:color w:val="000000"/>
                <w:lang w:val="sr-Cyrl-CS"/>
              </w:rPr>
            </w:pPr>
            <w:r w:rsidRPr="00073DAA">
              <w:rPr>
                <w:color w:val="000000"/>
                <w:lang w:val="sr-Cyrl-CS"/>
              </w:rPr>
              <w:t>93</w:t>
            </w:r>
          </w:p>
        </w:tc>
        <w:tc>
          <w:tcPr>
            <w:tcW w:w="1498" w:type="dxa"/>
            <w:tcBorders>
              <w:top w:val="single" w:sz="4" w:space="0" w:color="auto"/>
              <w:left w:val="single" w:sz="4" w:space="0" w:color="auto"/>
              <w:bottom w:val="single" w:sz="4" w:space="0" w:color="auto"/>
              <w:right w:val="single" w:sz="4" w:space="0" w:color="auto"/>
            </w:tcBorders>
            <w:vAlign w:val="center"/>
            <w:hideMark/>
          </w:tcPr>
          <w:p w14:paraId="66DB232A" w14:textId="77777777" w:rsidR="00B87E03" w:rsidRPr="00073DAA" w:rsidRDefault="00B87E03">
            <w:pPr>
              <w:tabs>
                <w:tab w:val="left" w:pos="1418"/>
              </w:tabs>
              <w:spacing w:after="200" w:line="276" w:lineRule="auto"/>
              <w:rPr>
                <w:color w:val="000000"/>
                <w:lang w:val="sr-Cyrl-CS"/>
              </w:rPr>
            </w:pPr>
            <w:r w:rsidRPr="00073DAA">
              <w:rPr>
                <w:color w:val="000000"/>
                <w:lang w:val="sr-Cyrl-CS"/>
              </w:rPr>
              <w:t>254</w:t>
            </w:r>
          </w:p>
        </w:tc>
        <w:tc>
          <w:tcPr>
            <w:tcW w:w="1657" w:type="dxa"/>
            <w:tcBorders>
              <w:top w:val="single" w:sz="4" w:space="0" w:color="auto"/>
              <w:left w:val="single" w:sz="4" w:space="0" w:color="auto"/>
              <w:bottom w:val="single" w:sz="4" w:space="0" w:color="auto"/>
              <w:right w:val="single" w:sz="4" w:space="0" w:color="auto"/>
            </w:tcBorders>
            <w:vAlign w:val="center"/>
            <w:hideMark/>
          </w:tcPr>
          <w:p w14:paraId="7FE0E396" w14:textId="77777777" w:rsidR="00B87E03" w:rsidRPr="00073DAA" w:rsidRDefault="00B87E03">
            <w:pPr>
              <w:tabs>
                <w:tab w:val="left" w:pos="1418"/>
              </w:tabs>
              <w:spacing w:after="200" w:line="276" w:lineRule="auto"/>
              <w:rPr>
                <w:color w:val="000000"/>
                <w:lang w:val="sr-Cyrl-CS"/>
              </w:rPr>
            </w:pPr>
            <w:r w:rsidRPr="00073DAA">
              <w:rPr>
                <w:color w:val="000000"/>
                <w:lang w:val="sr-Cyrl-CS"/>
              </w:rPr>
              <w:t>0</w:t>
            </w:r>
          </w:p>
        </w:tc>
        <w:tc>
          <w:tcPr>
            <w:tcW w:w="1498" w:type="dxa"/>
            <w:tcBorders>
              <w:top w:val="single" w:sz="4" w:space="0" w:color="auto"/>
              <w:left w:val="single" w:sz="4" w:space="0" w:color="auto"/>
              <w:bottom w:val="single" w:sz="4" w:space="0" w:color="auto"/>
              <w:right w:val="single" w:sz="4" w:space="0" w:color="auto"/>
            </w:tcBorders>
            <w:vAlign w:val="center"/>
            <w:hideMark/>
          </w:tcPr>
          <w:p w14:paraId="7187EFD2" w14:textId="77777777" w:rsidR="00B87E03" w:rsidRPr="00073DAA" w:rsidRDefault="00B87E03">
            <w:pPr>
              <w:tabs>
                <w:tab w:val="left" w:pos="1418"/>
              </w:tabs>
              <w:spacing w:after="200" w:line="276" w:lineRule="auto"/>
              <w:rPr>
                <w:color w:val="000000"/>
                <w:lang w:val="sr-Cyrl-CS"/>
              </w:rPr>
            </w:pPr>
            <w:r w:rsidRPr="00073DAA">
              <w:rPr>
                <w:color w:val="000000"/>
                <w:lang w:val="sr-Cyrl-CS"/>
              </w:rPr>
              <w:t>0</w:t>
            </w:r>
          </w:p>
        </w:tc>
        <w:tc>
          <w:tcPr>
            <w:tcW w:w="1498" w:type="dxa"/>
            <w:tcBorders>
              <w:top w:val="single" w:sz="4" w:space="0" w:color="auto"/>
              <w:left w:val="single" w:sz="4" w:space="0" w:color="auto"/>
              <w:bottom w:val="single" w:sz="4" w:space="0" w:color="auto"/>
              <w:right w:val="single" w:sz="4" w:space="0" w:color="auto"/>
            </w:tcBorders>
            <w:vAlign w:val="center"/>
            <w:hideMark/>
          </w:tcPr>
          <w:p w14:paraId="07082EB9" w14:textId="77777777" w:rsidR="00B87E03" w:rsidRPr="00073DAA" w:rsidRDefault="00B87E03">
            <w:pPr>
              <w:tabs>
                <w:tab w:val="left" w:pos="1418"/>
              </w:tabs>
              <w:spacing w:after="200" w:line="276" w:lineRule="auto"/>
              <w:rPr>
                <w:color w:val="000000"/>
                <w:lang w:val="sr-Cyrl-CS"/>
              </w:rPr>
            </w:pPr>
            <w:r w:rsidRPr="00073DAA">
              <w:rPr>
                <w:color w:val="000000"/>
                <w:lang w:val="sr-Cyrl-CS"/>
              </w:rPr>
              <w:t>0</w:t>
            </w:r>
          </w:p>
        </w:tc>
      </w:tr>
      <w:tr w:rsidR="00B87E03" w:rsidRPr="00073DAA" w14:paraId="1A79893A" w14:textId="77777777" w:rsidTr="00B87E03">
        <w:trPr>
          <w:trHeight w:val="736"/>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14:paraId="5A79E2A9" w14:textId="77777777" w:rsidR="00B87E03" w:rsidRPr="00073DAA" w:rsidRDefault="00B87E03">
            <w:pPr>
              <w:tabs>
                <w:tab w:val="left" w:pos="1418"/>
              </w:tabs>
              <w:spacing w:after="200" w:line="276" w:lineRule="auto"/>
              <w:rPr>
                <w:color w:val="000000"/>
                <w:lang w:val="sr-Cyrl-CS"/>
              </w:rPr>
            </w:pPr>
            <w:r w:rsidRPr="00073DAA">
              <w:rPr>
                <w:color w:val="000000"/>
                <w:lang w:val="sr-Cyrl-CS"/>
              </w:rPr>
              <w:t>Озими овас</w:t>
            </w:r>
          </w:p>
        </w:tc>
        <w:tc>
          <w:tcPr>
            <w:tcW w:w="1498" w:type="dxa"/>
            <w:tcBorders>
              <w:top w:val="single" w:sz="4" w:space="0" w:color="auto"/>
              <w:left w:val="single" w:sz="4" w:space="0" w:color="auto"/>
              <w:bottom w:val="single" w:sz="4" w:space="0" w:color="auto"/>
              <w:right w:val="single" w:sz="4" w:space="0" w:color="auto"/>
            </w:tcBorders>
            <w:vAlign w:val="center"/>
            <w:hideMark/>
          </w:tcPr>
          <w:p w14:paraId="10F94118" w14:textId="77777777" w:rsidR="00B87E03" w:rsidRPr="00073DAA" w:rsidRDefault="00B87E03">
            <w:pPr>
              <w:tabs>
                <w:tab w:val="left" w:pos="1418"/>
              </w:tabs>
              <w:spacing w:after="200" w:line="276" w:lineRule="auto"/>
              <w:rPr>
                <w:color w:val="000000"/>
                <w:lang w:val="sr-Cyrl-CS"/>
              </w:rPr>
            </w:pPr>
            <w:r w:rsidRPr="00073DAA">
              <w:rPr>
                <w:color w:val="000000"/>
                <w:lang w:val="sr-Cyrl-CS"/>
              </w:rPr>
              <w:t>718</w:t>
            </w:r>
          </w:p>
        </w:tc>
        <w:tc>
          <w:tcPr>
            <w:tcW w:w="1498" w:type="dxa"/>
            <w:tcBorders>
              <w:top w:val="single" w:sz="4" w:space="0" w:color="auto"/>
              <w:left w:val="single" w:sz="4" w:space="0" w:color="auto"/>
              <w:bottom w:val="single" w:sz="4" w:space="0" w:color="auto"/>
              <w:right w:val="single" w:sz="4" w:space="0" w:color="auto"/>
            </w:tcBorders>
            <w:vAlign w:val="center"/>
            <w:hideMark/>
          </w:tcPr>
          <w:p w14:paraId="4542E513" w14:textId="77777777" w:rsidR="00B87E03" w:rsidRPr="00073DAA" w:rsidRDefault="00B87E03">
            <w:pPr>
              <w:tabs>
                <w:tab w:val="left" w:pos="1418"/>
              </w:tabs>
              <w:spacing w:after="200" w:line="276" w:lineRule="auto"/>
              <w:rPr>
                <w:color w:val="000000"/>
                <w:lang w:val="sr-Cyrl-CS"/>
              </w:rPr>
            </w:pPr>
            <w:r w:rsidRPr="00073DAA">
              <w:rPr>
                <w:color w:val="000000"/>
                <w:lang w:val="sr-Cyrl-CS"/>
              </w:rPr>
              <w:t>0</w:t>
            </w:r>
          </w:p>
        </w:tc>
        <w:tc>
          <w:tcPr>
            <w:tcW w:w="1657" w:type="dxa"/>
            <w:tcBorders>
              <w:top w:val="single" w:sz="4" w:space="0" w:color="auto"/>
              <w:left w:val="single" w:sz="4" w:space="0" w:color="auto"/>
              <w:bottom w:val="single" w:sz="4" w:space="0" w:color="auto"/>
              <w:right w:val="single" w:sz="4" w:space="0" w:color="auto"/>
            </w:tcBorders>
            <w:vAlign w:val="center"/>
            <w:hideMark/>
          </w:tcPr>
          <w:p w14:paraId="325ADBF3" w14:textId="77777777" w:rsidR="00B87E03" w:rsidRPr="00073DAA" w:rsidRDefault="00B87E03">
            <w:pPr>
              <w:tabs>
                <w:tab w:val="left" w:pos="1418"/>
              </w:tabs>
              <w:spacing w:after="200" w:line="276" w:lineRule="auto"/>
              <w:rPr>
                <w:color w:val="000000"/>
                <w:lang w:val="sr-Cyrl-CS"/>
              </w:rPr>
            </w:pPr>
            <w:r w:rsidRPr="00073DAA">
              <w:rPr>
                <w:color w:val="000000"/>
                <w:lang w:val="sr-Cyrl-CS"/>
              </w:rPr>
              <w:t>465</w:t>
            </w:r>
          </w:p>
        </w:tc>
        <w:tc>
          <w:tcPr>
            <w:tcW w:w="1498" w:type="dxa"/>
            <w:tcBorders>
              <w:top w:val="single" w:sz="4" w:space="0" w:color="auto"/>
              <w:left w:val="single" w:sz="4" w:space="0" w:color="auto"/>
              <w:bottom w:val="single" w:sz="4" w:space="0" w:color="auto"/>
              <w:right w:val="single" w:sz="4" w:space="0" w:color="auto"/>
            </w:tcBorders>
            <w:vAlign w:val="center"/>
            <w:hideMark/>
          </w:tcPr>
          <w:p w14:paraId="62B4CF25" w14:textId="77777777" w:rsidR="00B87E03" w:rsidRPr="00073DAA" w:rsidRDefault="00B87E03">
            <w:pPr>
              <w:tabs>
                <w:tab w:val="left" w:pos="1418"/>
              </w:tabs>
              <w:spacing w:after="200" w:line="276" w:lineRule="auto"/>
              <w:rPr>
                <w:color w:val="000000"/>
                <w:lang w:val="sr-Cyrl-CS"/>
              </w:rPr>
            </w:pPr>
            <w:r w:rsidRPr="00073DAA">
              <w:rPr>
                <w:color w:val="000000"/>
                <w:lang w:val="sr-Cyrl-CS"/>
              </w:rPr>
              <w:t>510</w:t>
            </w:r>
          </w:p>
        </w:tc>
        <w:tc>
          <w:tcPr>
            <w:tcW w:w="1498" w:type="dxa"/>
            <w:tcBorders>
              <w:top w:val="single" w:sz="4" w:space="0" w:color="auto"/>
              <w:left w:val="single" w:sz="4" w:space="0" w:color="auto"/>
              <w:bottom w:val="single" w:sz="4" w:space="0" w:color="auto"/>
              <w:right w:val="single" w:sz="4" w:space="0" w:color="auto"/>
            </w:tcBorders>
            <w:vAlign w:val="center"/>
            <w:hideMark/>
          </w:tcPr>
          <w:p w14:paraId="4D7B9E6D" w14:textId="77777777" w:rsidR="00B87E03" w:rsidRPr="00073DAA" w:rsidRDefault="00B87E03">
            <w:pPr>
              <w:tabs>
                <w:tab w:val="left" w:pos="1418"/>
              </w:tabs>
              <w:spacing w:after="200" w:line="276" w:lineRule="auto"/>
              <w:rPr>
                <w:color w:val="000000"/>
                <w:lang w:val="sr-Cyrl-CS"/>
              </w:rPr>
            </w:pPr>
            <w:r w:rsidRPr="00073DAA">
              <w:rPr>
                <w:color w:val="000000"/>
                <w:lang w:val="sr-Cyrl-CS"/>
              </w:rPr>
              <w:t>677</w:t>
            </w:r>
          </w:p>
        </w:tc>
      </w:tr>
      <w:tr w:rsidR="00B87E03" w:rsidRPr="00073DAA" w14:paraId="680BE520" w14:textId="77777777" w:rsidTr="00B87E03">
        <w:trPr>
          <w:trHeight w:val="450"/>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14:paraId="43923071" w14:textId="77777777" w:rsidR="00B87E03" w:rsidRPr="00073DAA" w:rsidRDefault="00B87E03">
            <w:pPr>
              <w:tabs>
                <w:tab w:val="left" w:pos="1418"/>
              </w:tabs>
              <w:spacing w:after="200" w:line="276" w:lineRule="auto"/>
              <w:rPr>
                <w:color w:val="000000"/>
                <w:lang w:val="sr-Cyrl-CS"/>
              </w:rPr>
            </w:pPr>
            <w:r w:rsidRPr="00073DAA">
              <w:rPr>
                <w:color w:val="000000"/>
                <w:lang w:val="sr-Cyrl-CS"/>
              </w:rPr>
              <w:t>Јари овас</w:t>
            </w:r>
          </w:p>
        </w:tc>
        <w:tc>
          <w:tcPr>
            <w:tcW w:w="1498" w:type="dxa"/>
            <w:tcBorders>
              <w:top w:val="single" w:sz="4" w:space="0" w:color="auto"/>
              <w:left w:val="single" w:sz="4" w:space="0" w:color="auto"/>
              <w:bottom w:val="single" w:sz="4" w:space="0" w:color="auto"/>
              <w:right w:val="single" w:sz="4" w:space="0" w:color="auto"/>
            </w:tcBorders>
            <w:vAlign w:val="center"/>
            <w:hideMark/>
          </w:tcPr>
          <w:p w14:paraId="5A5925A2" w14:textId="77777777" w:rsidR="00B87E03" w:rsidRPr="00073DAA" w:rsidRDefault="00B87E03">
            <w:pPr>
              <w:tabs>
                <w:tab w:val="left" w:pos="1418"/>
              </w:tabs>
              <w:spacing w:after="200" w:line="276" w:lineRule="auto"/>
              <w:rPr>
                <w:color w:val="000000"/>
                <w:lang w:val="sr-Cyrl-CS"/>
              </w:rPr>
            </w:pPr>
            <w:r w:rsidRPr="00073DAA">
              <w:rPr>
                <w:color w:val="000000"/>
                <w:lang w:val="sr-Cyrl-CS"/>
              </w:rPr>
              <w:t>0</w:t>
            </w:r>
          </w:p>
        </w:tc>
        <w:tc>
          <w:tcPr>
            <w:tcW w:w="1498" w:type="dxa"/>
            <w:tcBorders>
              <w:top w:val="single" w:sz="4" w:space="0" w:color="auto"/>
              <w:left w:val="single" w:sz="4" w:space="0" w:color="auto"/>
              <w:bottom w:val="single" w:sz="4" w:space="0" w:color="auto"/>
              <w:right w:val="single" w:sz="4" w:space="0" w:color="auto"/>
            </w:tcBorders>
            <w:vAlign w:val="center"/>
            <w:hideMark/>
          </w:tcPr>
          <w:p w14:paraId="290595BD" w14:textId="77777777" w:rsidR="00B87E03" w:rsidRPr="00073DAA" w:rsidRDefault="00B87E03">
            <w:pPr>
              <w:tabs>
                <w:tab w:val="left" w:pos="1418"/>
              </w:tabs>
              <w:spacing w:after="200" w:line="276" w:lineRule="auto"/>
              <w:rPr>
                <w:color w:val="000000"/>
                <w:lang w:val="sr-Cyrl-CS"/>
              </w:rPr>
            </w:pPr>
            <w:r w:rsidRPr="00073DAA">
              <w:rPr>
                <w:color w:val="000000"/>
                <w:lang w:val="sr-Cyrl-CS"/>
              </w:rPr>
              <w:t>5.246</w:t>
            </w:r>
          </w:p>
        </w:tc>
        <w:tc>
          <w:tcPr>
            <w:tcW w:w="1657" w:type="dxa"/>
            <w:tcBorders>
              <w:top w:val="single" w:sz="4" w:space="0" w:color="auto"/>
              <w:left w:val="single" w:sz="4" w:space="0" w:color="auto"/>
              <w:bottom w:val="single" w:sz="4" w:space="0" w:color="auto"/>
              <w:right w:val="single" w:sz="4" w:space="0" w:color="auto"/>
            </w:tcBorders>
            <w:vAlign w:val="center"/>
            <w:hideMark/>
          </w:tcPr>
          <w:p w14:paraId="564E3DFD" w14:textId="77777777" w:rsidR="00B87E03" w:rsidRPr="00073DAA" w:rsidRDefault="00B87E03">
            <w:pPr>
              <w:tabs>
                <w:tab w:val="left" w:pos="1418"/>
              </w:tabs>
              <w:spacing w:after="200" w:line="276" w:lineRule="auto"/>
              <w:rPr>
                <w:color w:val="000000"/>
                <w:lang w:val="sr-Cyrl-CS"/>
              </w:rPr>
            </w:pPr>
            <w:r w:rsidRPr="00073DAA">
              <w:rPr>
                <w:color w:val="000000"/>
                <w:lang w:val="sr-Cyrl-CS"/>
              </w:rPr>
              <w:t>0</w:t>
            </w:r>
          </w:p>
        </w:tc>
        <w:tc>
          <w:tcPr>
            <w:tcW w:w="1498" w:type="dxa"/>
            <w:tcBorders>
              <w:top w:val="single" w:sz="4" w:space="0" w:color="auto"/>
              <w:left w:val="single" w:sz="4" w:space="0" w:color="auto"/>
              <w:bottom w:val="single" w:sz="4" w:space="0" w:color="auto"/>
              <w:right w:val="single" w:sz="4" w:space="0" w:color="auto"/>
            </w:tcBorders>
            <w:vAlign w:val="center"/>
            <w:hideMark/>
          </w:tcPr>
          <w:p w14:paraId="12ACF3F2" w14:textId="77777777" w:rsidR="00B87E03" w:rsidRPr="00073DAA" w:rsidRDefault="00B87E03">
            <w:pPr>
              <w:tabs>
                <w:tab w:val="left" w:pos="1418"/>
              </w:tabs>
              <w:spacing w:after="200" w:line="276" w:lineRule="auto"/>
              <w:rPr>
                <w:color w:val="000000"/>
                <w:lang w:val="sr-Cyrl-CS"/>
              </w:rPr>
            </w:pPr>
            <w:r w:rsidRPr="00073DAA">
              <w:rPr>
                <w:color w:val="000000"/>
                <w:lang w:val="sr-Cyrl-CS"/>
              </w:rPr>
              <w:t>0</w:t>
            </w:r>
          </w:p>
        </w:tc>
        <w:tc>
          <w:tcPr>
            <w:tcW w:w="1498" w:type="dxa"/>
            <w:tcBorders>
              <w:top w:val="single" w:sz="4" w:space="0" w:color="auto"/>
              <w:left w:val="single" w:sz="4" w:space="0" w:color="auto"/>
              <w:bottom w:val="single" w:sz="4" w:space="0" w:color="auto"/>
              <w:right w:val="single" w:sz="4" w:space="0" w:color="auto"/>
            </w:tcBorders>
            <w:vAlign w:val="center"/>
            <w:hideMark/>
          </w:tcPr>
          <w:p w14:paraId="10174703" w14:textId="77777777" w:rsidR="00B87E03" w:rsidRPr="00073DAA" w:rsidRDefault="00B87E03">
            <w:pPr>
              <w:tabs>
                <w:tab w:val="left" w:pos="1418"/>
              </w:tabs>
              <w:spacing w:after="200" w:line="276" w:lineRule="auto"/>
              <w:rPr>
                <w:color w:val="000000"/>
                <w:lang w:val="sr-Cyrl-CS"/>
              </w:rPr>
            </w:pPr>
            <w:r w:rsidRPr="00073DAA">
              <w:rPr>
                <w:color w:val="000000"/>
                <w:lang w:val="sr-Cyrl-CS"/>
              </w:rPr>
              <w:t>0</w:t>
            </w:r>
          </w:p>
        </w:tc>
      </w:tr>
      <w:tr w:rsidR="00B87E03" w:rsidRPr="00073DAA" w14:paraId="561305F4" w14:textId="77777777" w:rsidTr="00B87E03">
        <w:trPr>
          <w:trHeight w:val="991"/>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14:paraId="2B61EED1" w14:textId="77777777" w:rsidR="00B87E03" w:rsidRPr="00073DAA" w:rsidRDefault="00B87E03">
            <w:pPr>
              <w:tabs>
                <w:tab w:val="left" w:pos="1418"/>
              </w:tabs>
              <w:spacing w:after="200" w:line="276" w:lineRule="auto"/>
              <w:rPr>
                <w:color w:val="000000"/>
                <w:lang w:val="sr-Cyrl-CS"/>
              </w:rPr>
            </w:pPr>
            <w:r w:rsidRPr="00073DAA">
              <w:rPr>
                <w:color w:val="000000"/>
                <w:lang w:val="sr-Cyrl-CS"/>
              </w:rPr>
              <w:t>Озиме и јаре тритикале</w:t>
            </w:r>
          </w:p>
        </w:tc>
        <w:tc>
          <w:tcPr>
            <w:tcW w:w="1498" w:type="dxa"/>
            <w:tcBorders>
              <w:top w:val="single" w:sz="4" w:space="0" w:color="auto"/>
              <w:left w:val="single" w:sz="4" w:space="0" w:color="auto"/>
              <w:bottom w:val="single" w:sz="4" w:space="0" w:color="auto"/>
              <w:right w:val="single" w:sz="4" w:space="0" w:color="auto"/>
            </w:tcBorders>
            <w:vAlign w:val="center"/>
            <w:hideMark/>
          </w:tcPr>
          <w:p w14:paraId="67139ADF" w14:textId="77777777" w:rsidR="00B87E03" w:rsidRPr="00073DAA" w:rsidRDefault="00B87E03">
            <w:pPr>
              <w:tabs>
                <w:tab w:val="left" w:pos="1418"/>
              </w:tabs>
              <w:spacing w:after="200" w:line="276" w:lineRule="auto"/>
              <w:rPr>
                <w:color w:val="000000"/>
                <w:lang w:val="sr-Cyrl-CS"/>
              </w:rPr>
            </w:pPr>
            <w:r w:rsidRPr="00073DAA">
              <w:rPr>
                <w:color w:val="000000"/>
                <w:lang w:val="sr-Cyrl-CS"/>
              </w:rPr>
              <w:t>2.426</w:t>
            </w:r>
          </w:p>
        </w:tc>
        <w:tc>
          <w:tcPr>
            <w:tcW w:w="1498" w:type="dxa"/>
            <w:tcBorders>
              <w:top w:val="single" w:sz="4" w:space="0" w:color="auto"/>
              <w:left w:val="single" w:sz="4" w:space="0" w:color="auto"/>
              <w:bottom w:val="single" w:sz="4" w:space="0" w:color="auto"/>
              <w:right w:val="single" w:sz="4" w:space="0" w:color="auto"/>
            </w:tcBorders>
            <w:vAlign w:val="center"/>
            <w:hideMark/>
          </w:tcPr>
          <w:p w14:paraId="762939C5" w14:textId="77777777" w:rsidR="00B87E03" w:rsidRPr="00073DAA" w:rsidRDefault="00B87E03">
            <w:pPr>
              <w:tabs>
                <w:tab w:val="left" w:pos="1418"/>
              </w:tabs>
              <w:spacing w:after="200" w:line="276" w:lineRule="auto"/>
              <w:rPr>
                <w:color w:val="000000"/>
                <w:lang w:val="sr-Cyrl-CS"/>
              </w:rPr>
            </w:pPr>
            <w:r w:rsidRPr="00073DAA">
              <w:rPr>
                <w:color w:val="000000"/>
                <w:lang w:val="sr-Cyrl-CS"/>
              </w:rPr>
              <w:t>3.845</w:t>
            </w:r>
          </w:p>
        </w:tc>
        <w:tc>
          <w:tcPr>
            <w:tcW w:w="1657" w:type="dxa"/>
            <w:tcBorders>
              <w:top w:val="single" w:sz="4" w:space="0" w:color="auto"/>
              <w:left w:val="single" w:sz="4" w:space="0" w:color="auto"/>
              <w:bottom w:val="single" w:sz="4" w:space="0" w:color="auto"/>
              <w:right w:val="single" w:sz="4" w:space="0" w:color="auto"/>
            </w:tcBorders>
            <w:vAlign w:val="center"/>
            <w:hideMark/>
          </w:tcPr>
          <w:p w14:paraId="269A35D3" w14:textId="77777777" w:rsidR="00B87E03" w:rsidRPr="00073DAA" w:rsidRDefault="00B87E03">
            <w:pPr>
              <w:tabs>
                <w:tab w:val="left" w:pos="1418"/>
              </w:tabs>
              <w:spacing w:after="200" w:line="276" w:lineRule="auto"/>
              <w:rPr>
                <w:color w:val="000000"/>
                <w:lang w:val="sr-Cyrl-CS"/>
              </w:rPr>
            </w:pPr>
            <w:r w:rsidRPr="00073DAA">
              <w:rPr>
                <w:color w:val="000000"/>
                <w:lang w:val="sr-Cyrl-CS"/>
              </w:rPr>
              <w:t>4.164</w:t>
            </w:r>
          </w:p>
        </w:tc>
        <w:tc>
          <w:tcPr>
            <w:tcW w:w="1498" w:type="dxa"/>
            <w:tcBorders>
              <w:top w:val="single" w:sz="4" w:space="0" w:color="auto"/>
              <w:left w:val="single" w:sz="4" w:space="0" w:color="auto"/>
              <w:bottom w:val="single" w:sz="4" w:space="0" w:color="auto"/>
              <w:right w:val="single" w:sz="4" w:space="0" w:color="auto"/>
            </w:tcBorders>
            <w:vAlign w:val="center"/>
            <w:hideMark/>
          </w:tcPr>
          <w:p w14:paraId="050FB1DA" w14:textId="77777777" w:rsidR="00B87E03" w:rsidRPr="00073DAA" w:rsidRDefault="00B87E03">
            <w:pPr>
              <w:tabs>
                <w:tab w:val="left" w:pos="1418"/>
              </w:tabs>
              <w:spacing w:after="200" w:line="276" w:lineRule="auto"/>
              <w:rPr>
                <w:color w:val="000000"/>
                <w:lang w:val="sr-Cyrl-CS"/>
              </w:rPr>
            </w:pPr>
            <w:r w:rsidRPr="00073DAA">
              <w:rPr>
                <w:color w:val="000000"/>
                <w:lang w:val="sr-Cyrl-CS"/>
              </w:rPr>
              <w:t>2.114</w:t>
            </w:r>
          </w:p>
        </w:tc>
        <w:tc>
          <w:tcPr>
            <w:tcW w:w="1498" w:type="dxa"/>
            <w:tcBorders>
              <w:top w:val="single" w:sz="4" w:space="0" w:color="auto"/>
              <w:left w:val="single" w:sz="4" w:space="0" w:color="auto"/>
              <w:bottom w:val="single" w:sz="4" w:space="0" w:color="auto"/>
              <w:right w:val="single" w:sz="4" w:space="0" w:color="auto"/>
            </w:tcBorders>
            <w:vAlign w:val="center"/>
            <w:hideMark/>
          </w:tcPr>
          <w:p w14:paraId="4626B5A3" w14:textId="77777777" w:rsidR="00B87E03" w:rsidRPr="00073DAA" w:rsidRDefault="00B87E03">
            <w:pPr>
              <w:tabs>
                <w:tab w:val="left" w:pos="1418"/>
              </w:tabs>
              <w:spacing w:after="200" w:line="276" w:lineRule="auto"/>
              <w:rPr>
                <w:color w:val="000000"/>
                <w:lang w:val="sr-Cyrl-CS"/>
              </w:rPr>
            </w:pPr>
            <w:r w:rsidRPr="00073DAA">
              <w:rPr>
                <w:color w:val="000000"/>
                <w:lang w:val="sr-Cyrl-CS"/>
              </w:rPr>
              <w:t>1.088</w:t>
            </w:r>
          </w:p>
        </w:tc>
      </w:tr>
      <w:tr w:rsidR="00B87E03" w:rsidRPr="00073DAA" w14:paraId="58453EB5" w14:textId="77777777" w:rsidTr="00B87E03">
        <w:trPr>
          <w:trHeight w:val="721"/>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14:paraId="32D85661" w14:textId="77777777" w:rsidR="00B87E03" w:rsidRPr="00073DAA" w:rsidRDefault="00B87E03">
            <w:pPr>
              <w:tabs>
                <w:tab w:val="left" w:pos="1418"/>
              </w:tabs>
              <w:spacing w:after="200" w:line="276" w:lineRule="auto"/>
              <w:rPr>
                <w:color w:val="000000"/>
                <w:lang w:val="sr-Cyrl-CS"/>
              </w:rPr>
            </w:pPr>
            <w:r w:rsidRPr="00073DAA">
              <w:rPr>
                <w:color w:val="000000"/>
                <w:lang w:val="sr-Cyrl-CS"/>
              </w:rPr>
              <w:t>Озима раж</w:t>
            </w:r>
          </w:p>
        </w:tc>
        <w:tc>
          <w:tcPr>
            <w:tcW w:w="1498" w:type="dxa"/>
            <w:tcBorders>
              <w:top w:val="single" w:sz="4" w:space="0" w:color="auto"/>
              <w:left w:val="single" w:sz="4" w:space="0" w:color="auto"/>
              <w:bottom w:val="single" w:sz="4" w:space="0" w:color="auto"/>
              <w:right w:val="single" w:sz="4" w:space="0" w:color="auto"/>
            </w:tcBorders>
            <w:vAlign w:val="center"/>
            <w:hideMark/>
          </w:tcPr>
          <w:p w14:paraId="3076A0EE" w14:textId="77777777" w:rsidR="00B87E03" w:rsidRPr="00073DAA" w:rsidRDefault="00B87E03">
            <w:pPr>
              <w:tabs>
                <w:tab w:val="left" w:pos="1418"/>
              </w:tabs>
              <w:spacing w:after="200" w:line="276" w:lineRule="auto"/>
              <w:rPr>
                <w:color w:val="000000"/>
                <w:lang w:val="sr-Cyrl-CS"/>
              </w:rPr>
            </w:pPr>
            <w:r w:rsidRPr="00073DAA">
              <w:rPr>
                <w:color w:val="000000"/>
                <w:lang w:val="sr-Cyrl-CS"/>
              </w:rPr>
              <w:t>66</w:t>
            </w:r>
          </w:p>
        </w:tc>
        <w:tc>
          <w:tcPr>
            <w:tcW w:w="1498" w:type="dxa"/>
            <w:tcBorders>
              <w:top w:val="single" w:sz="4" w:space="0" w:color="auto"/>
              <w:left w:val="single" w:sz="4" w:space="0" w:color="auto"/>
              <w:bottom w:val="single" w:sz="4" w:space="0" w:color="auto"/>
              <w:right w:val="single" w:sz="4" w:space="0" w:color="auto"/>
            </w:tcBorders>
            <w:vAlign w:val="center"/>
            <w:hideMark/>
          </w:tcPr>
          <w:p w14:paraId="52088E32" w14:textId="77777777" w:rsidR="00B87E03" w:rsidRPr="00073DAA" w:rsidRDefault="00B87E03">
            <w:pPr>
              <w:tabs>
                <w:tab w:val="left" w:pos="1418"/>
              </w:tabs>
              <w:spacing w:after="200" w:line="276" w:lineRule="auto"/>
              <w:rPr>
                <w:color w:val="000000"/>
                <w:lang w:val="sr-Cyrl-CS"/>
              </w:rPr>
            </w:pPr>
            <w:r w:rsidRPr="00073DAA">
              <w:rPr>
                <w:color w:val="000000"/>
                <w:lang w:val="sr-Cyrl-CS"/>
              </w:rPr>
              <w:t>30</w:t>
            </w:r>
          </w:p>
        </w:tc>
        <w:tc>
          <w:tcPr>
            <w:tcW w:w="1657" w:type="dxa"/>
            <w:tcBorders>
              <w:top w:val="single" w:sz="4" w:space="0" w:color="auto"/>
              <w:left w:val="single" w:sz="4" w:space="0" w:color="auto"/>
              <w:bottom w:val="single" w:sz="4" w:space="0" w:color="auto"/>
              <w:right w:val="single" w:sz="4" w:space="0" w:color="auto"/>
            </w:tcBorders>
            <w:vAlign w:val="center"/>
            <w:hideMark/>
          </w:tcPr>
          <w:p w14:paraId="2D43F5CC" w14:textId="77777777" w:rsidR="00B87E03" w:rsidRPr="00073DAA" w:rsidRDefault="00B87E03">
            <w:pPr>
              <w:tabs>
                <w:tab w:val="left" w:pos="1418"/>
              </w:tabs>
              <w:spacing w:after="200" w:line="276" w:lineRule="auto"/>
              <w:rPr>
                <w:color w:val="000000"/>
                <w:lang w:val="sr-Cyrl-CS"/>
              </w:rPr>
            </w:pPr>
            <w:r w:rsidRPr="00073DAA">
              <w:rPr>
                <w:color w:val="000000"/>
                <w:lang w:val="sr-Cyrl-CS"/>
              </w:rPr>
              <w:t>132</w:t>
            </w:r>
          </w:p>
        </w:tc>
        <w:tc>
          <w:tcPr>
            <w:tcW w:w="1498" w:type="dxa"/>
            <w:tcBorders>
              <w:top w:val="single" w:sz="4" w:space="0" w:color="auto"/>
              <w:left w:val="single" w:sz="4" w:space="0" w:color="auto"/>
              <w:bottom w:val="single" w:sz="4" w:space="0" w:color="auto"/>
              <w:right w:val="single" w:sz="4" w:space="0" w:color="auto"/>
            </w:tcBorders>
            <w:vAlign w:val="center"/>
            <w:hideMark/>
          </w:tcPr>
          <w:p w14:paraId="23396096" w14:textId="77777777" w:rsidR="00B87E03" w:rsidRPr="00073DAA" w:rsidRDefault="00B87E03">
            <w:pPr>
              <w:tabs>
                <w:tab w:val="left" w:pos="1418"/>
              </w:tabs>
              <w:spacing w:after="200" w:line="276" w:lineRule="auto"/>
              <w:rPr>
                <w:color w:val="000000"/>
                <w:lang w:val="sr-Cyrl-CS"/>
              </w:rPr>
            </w:pPr>
            <w:r w:rsidRPr="00073DAA">
              <w:rPr>
                <w:color w:val="000000"/>
                <w:lang w:val="sr-Cyrl-CS"/>
              </w:rPr>
              <w:t>94</w:t>
            </w:r>
          </w:p>
        </w:tc>
        <w:tc>
          <w:tcPr>
            <w:tcW w:w="1498" w:type="dxa"/>
            <w:tcBorders>
              <w:top w:val="single" w:sz="4" w:space="0" w:color="auto"/>
              <w:left w:val="single" w:sz="4" w:space="0" w:color="auto"/>
              <w:bottom w:val="single" w:sz="4" w:space="0" w:color="auto"/>
              <w:right w:val="single" w:sz="4" w:space="0" w:color="auto"/>
            </w:tcBorders>
            <w:vAlign w:val="center"/>
            <w:hideMark/>
          </w:tcPr>
          <w:p w14:paraId="6B3B2D49" w14:textId="77777777" w:rsidR="00B87E03" w:rsidRPr="00073DAA" w:rsidRDefault="00B87E03">
            <w:pPr>
              <w:tabs>
                <w:tab w:val="left" w:pos="1418"/>
              </w:tabs>
              <w:spacing w:after="200" w:line="276" w:lineRule="auto"/>
              <w:rPr>
                <w:color w:val="000000"/>
                <w:lang w:val="sr-Cyrl-CS"/>
              </w:rPr>
            </w:pPr>
            <w:r w:rsidRPr="00073DAA">
              <w:rPr>
                <w:color w:val="000000"/>
                <w:lang w:val="sr-Cyrl-CS"/>
              </w:rPr>
              <w:t>76</w:t>
            </w:r>
          </w:p>
        </w:tc>
      </w:tr>
      <w:tr w:rsidR="00B87E03" w:rsidRPr="00073DAA" w14:paraId="6A20B39F" w14:textId="77777777" w:rsidTr="00B87E03">
        <w:trPr>
          <w:trHeight w:val="465"/>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14:paraId="738382E3" w14:textId="77777777" w:rsidR="00B87E03" w:rsidRPr="00073DAA" w:rsidRDefault="00B87E03">
            <w:pPr>
              <w:tabs>
                <w:tab w:val="left" w:pos="1418"/>
              </w:tabs>
              <w:spacing w:after="200" w:line="276" w:lineRule="auto"/>
              <w:rPr>
                <w:color w:val="000000"/>
                <w:lang w:val="sr-Cyrl-CS"/>
              </w:rPr>
            </w:pPr>
            <w:r w:rsidRPr="00073DAA">
              <w:rPr>
                <w:color w:val="000000"/>
                <w:lang w:val="sr-Cyrl-CS"/>
              </w:rPr>
              <w:t>Кукуруз</w:t>
            </w:r>
          </w:p>
        </w:tc>
        <w:tc>
          <w:tcPr>
            <w:tcW w:w="1498" w:type="dxa"/>
            <w:tcBorders>
              <w:top w:val="single" w:sz="4" w:space="0" w:color="auto"/>
              <w:left w:val="single" w:sz="4" w:space="0" w:color="auto"/>
              <w:bottom w:val="single" w:sz="4" w:space="0" w:color="auto"/>
              <w:right w:val="single" w:sz="4" w:space="0" w:color="auto"/>
            </w:tcBorders>
            <w:vAlign w:val="center"/>
            <w:hideMark/>
          </w:tcPr>
          <w:p w14:paraId="17413634" w14:textId="77777777" w:rsidR="00B87E03" w:rsidRPr="00073DAA" w:rsidRDefault="00B87E03">
            <w:pPr>
              <w:tabs>
                <w:tab w:val="left" w:pos="1418"/>
              </w:tabs>
              <w:spacing w:after="200" w:line="276" w:lineRule="auto"/>
              <w:rPr>
                <w:color w:val="000000"/>
                <w:lang w:val="sr-Cyrl-CS"/>
              </w:rPr>
            </w:pPr>
            <w:r w:rsidRPr="00073DAA">
              <w:rPr>
                <w:color w:val="000000"/>
                <w:lang w:val="sr-Cyrl-CS"/>
              </w:rPr>
              <w:t>19.624</w:t>
            </w:r>
          </w:p>
        </w:tc>
        <w:tc>
          <w:tcPr>
            <w:tcW w:w="1498" w:type="dxa"/>
            <w:tcBorders>
              <w:top w:val="single" w:sz="4" w:space="0" w:color="auto"/>
              <w:left w:val="single" w:sz="4" w:space="0" w:color="auto"/>
              <w:bottom w:val="single" w:sz="4" w:space="0" w:color="auto"/>
              <w:right w:val="single" w:sz="4" w:space="0" w:color="auto"/>
            </w:tcBorders>
            <w:vAlign w:val="center"/>
            <w:hideMark/>
          </w:tcPr>
          <w:p w14:paraId="3BC9268F" w14:textId="77777777" w:rsidR="00B87E03" w:rsidRPr="00073DAA" w:rsidRDefault="00B87E03">
            <w:pPr>
              <w:tabs>
                <w:tab w:val="left" w:pos="1418"/>
              </w:tabs>
              <w:spacing w:after="200" w:line="276" w:lineRule="auto"/>
              <w:rPr>
                <w:color w:val="000000"/>
                <w:lang w:val="sr-Cyrl-CS"/>
              </w:rPr>
            </w:pPr>
            <w:r w:rsidRPr="00073DAA">
              <w:rPr>
                <w:color w:val="000000"/>
                <w:lang w:val="sr-Cyrl-CS"/>
              </w:rPr>
              <w:t>5.947</w:t>
            </w:r>
          </w:p>
        </w:tc>
        <w:tc>
          <w:tcPr>
            <w:tcW w:w="1657" w:type="dxa"/>
            <w:tcBorders>
              <w:top w:val="single" w:sz="4" w:space="0" w:color="auto"/>
              <w:left w:val="single" w:sz="4" w:space="0" w:color="auto"/>
              <w:bottom w:val="single" w:sz="4" w:space="0" w:color="auto"/>
              <w:right w:val="single" w:sz="4" w:space="0" w:color="auto"/>
            </w:tcBorders>
            <w:vAlign w:val="center"/>
            <w:hideMark/>
          </w:tcPr>
          <w:p w14:paraId="2ED9023C" w14:textId="77777777" w:rsidR="00B87E03" w:rsidRPr="00073DAA" w:rsidRDefault="00B87E03">
            <w:pPr>
              <w:tabs>
                <w:tab w:val="left" w:pos="1418"/>
              </w:tabs>
              <w:spacing w:after="200" w:line="276" w:lineRule="auto"/>
              <w:rPr>
                <w:color w:val="000000"/>
                <w:lang w:val="sr-Cyrl-CS"/>
              </w:rPr>
            </w:pPr>
            <w:r w:rsidRPr="00073DAA">
              <w:rPr>
                <w:color w:val="000000"/>
                <w:lang w:val="sr-Cyrl-CS"/>
              </w:rPr>
              <w:t>21.077</w:t>
            </w:r>
          </w:p>
        </w:tc>
        <w:tc>
          <w:tcPr>
            <w:tcW w:w="1498" w:type="dxa"/>
            <w:tcBorders>
              <w:top w:val="single" w:sz="4" w:space="0" w:color="auto"/>
              <w:left w:val="single" w:sz="4" w:space="0" w:color="auto"/>
              <w:bottom w:val="single" w:sz="4" w:space="0" w:color="auto"/>
              <w:right w:val="single" w:sz="4" w:space="0" w:color="auto"/>
            </w:tcBorders>
            <w:vAlign w:val="center"/>
            <w:hideMark/>
          </w:tcPr>
          <w:p w14:paraId="563779CF" w14:textId="77777777" w:rsidR="00B87E03" w:rsidRPr="00073DAA" w:rsidRDefault="00B87E03">
            <w:pPr>
              <w:tabs>
                <w:tab w:val="left" w:pos="1418"/>
              </w:tabs>
              <w:spacing w:after="200" w:line="276" w:lineRule="auto"/>
              <w:rPr>
                <w:color w:val="000000"/>
                <w:lang w:val="sr-Cyrl-CS"/>
              </w:rPr>
            </w:pPr>
            <w:r w:rsidRPr="00073DAA">
              <w:rPr>
                <w:color w:val="000000"/>
                <w:lang w:val="sr-Cyrl-CS"/>
              </w:rPr>
              <w:t>16.850</w:t>
            </w:r>
          </w:p>
        </w:tc>
        <w:tc>
          <w:tcPr>
            <w:tcW w:w="1498" w:type="dxa"/>
            <w:tcBorders>
              <w:top w:val="single" w:sz="4" w:space="0" w:color="auto"/>
              <w:left w:val="single" w:sz="4" w:space="0" w:color="auto"/>
              <w:bottom w:val="single" w:sz="4" w:space="0" w:color="auto"/>
              <w:right w:val="single" w:sz="4" w:space="0" w:color="auto"/>
            </w:tcBorders>
            <w:vAlign w:val="center"/>
            <w:hideMark/>
          </w:tcPr>
          <w:p w14:paraId="2948D504" w14:textId="77777777" w:rsidR="00B87E03" w:rsidRPr="00073DAA" w:rsidRDefault="00B87E03">
            <w:pPr>
              <w:tabs>
                <w:tab w:val="left" w:pos="1418"/>
              </w:tabs>
              <w:spacing w:after="200" w:line="276" w:lineRule="auto"/>
              <w:rPr>
                <w:color w:val="000000"/>
                <w:lang w:val="sr-Cyrl-CS"/>
              </w:rPr>
            </w:pPr>
            <w:r w:rsidRPr="00073DAA">
              <w:rPr>
                <w:color w:val="000000"/>
                <w:lang w:val="sr-Cyrl-CS"/>
              </w:rPr>
              <w:t>21.339</w:t>
            </w:r>
          </w:p>
        </w:tc>
      </w:tr>
      <w:tr w:rsidR="00B87E03" w:rsidRPr="00073DAA" w14:paraId="7038A3F9" w14:textId="77777777" w:rsidTr="00B87E03">
        <w:trPr>
          <w:trHeight w:val="465"/>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14:paraId="0397CB4F" w14:textId="77777777" w:rsidR="00B87E03" w:rsidRPr="00073DAA" w:rsidRDefault="00B87E03">
            <w:pPr>
              <w:tabs>
                <w:tab w:val="left" w:pos="1418"/>
              </w:tabs>
              <w:spacing w:after="200" w:line="276" w:lineRule="auto"/>
              <w:rPr>
                <w:color w:val="000000"/>
                <w:lang w:val="sr-Cyrl-CS"/>
              </w:rPr>
            </w:pPr>
            <w:r w:rsidRPr="00073DAA">
              <w:rPr>
                <w:color w:val="000000"/>
                <w:lang w:val="sr-Cyrl-CS"/>
              </w:rPr>
              <w:t>Соја</w:t>
            </w:r>
          </w:p>
        </w:tc>
        <w:tc>
          <w:tcPr>
            <w:tcW w:w="1498" w:type="dxa"/>
            <w:tcBorders>
              <w:top w:val="single" w:sz="4" w:space="0" w:color="auto"/>
              <w:left w:val="single" w:sz="4" w:space="0" w:color="auto"/>
              <w:bottom w:val="single" w:sz="4" w:space="0" w:color="auto"/>
              <w:right w:val="single" w:sz="4" w:space="0" w:color="auto"/>
            </w:tcBorders>
            <w:vAlign w:val="center"/>
            <w:hideMark/>
          </w:tcPr>
          <w:p w14:paraId="715F426E" w14:textId="77777777" w:rsidR="00B87E03" w:rsidRPr="00073DAA" w:rsidRDefault="00B87E03">
            <w:pPr>
              <w:tabs>
                <w:tab w:val="left" w:pos="1418"/>
              </w:tabs>
              <w:spacing w:after="200" w:line="276" w:lineRule="auto"/>
              <w:rPr>
                <w:color w:val="000000"/>
                <w:lang w:val="sr-Cyrl-CS"/>
              </w:rPr>
            </w:pPr>
            <w:r w:rsidRPr="00073DAA">
              <w:rPr>
                <w:color w:val="000000"/>
                <w:lang w:val="sr-Cyrl-CS"/>
              </w:rPr>
              <w:t>28.827</w:t>
            </w:r>
          </w:p>
        </w:tc>
        <w:tc>
          <w:tcPr>
            <w:tcW w:w="1498" w:type="dxa"/>
            <w:tcBorders>
              <w:top w:val="single" w:sz="4" w:space="0" w:color="auto"/>
              <w:left w:val="single" w:sz="4" w:space="0" w:color="auto"/>
              <w:bottom w:val="single" w:sz="4" w:space="0" w:color="auto"/>
              <w:right w:val="single" w:sz="4" w:space="0" w:color="auto"/>
            </w:tcBorders>
            <w:vAlign w:val="center"/>
            <w:hideMark/>
          </w:tcPr>
          <w:p w14:paraId="6E8460A8" w14:textId="77777777" w:rsidR="00B87E03" w:rsidRPr="00073DAA" w:rsidRDefault="00B87E03">
            <w:pPr>
              <w:tabs>
                <w:tab w:val="left" w:pos="1418"/>
              </w:tabs>
              <w:spacing w:after="200" w:line="276" w:lineRule="auto"/>
              <w:rPr>
                <w:color w:val="000000"/>
                <w:lang w:val="sr-Cyrl-CS"/>
              </w:rPr>
            </w:pPr>
            <w:r w:rsidRPr="00073DAA">
              <w:rPr>
                <w:color w:val="000000"/>
                <w:lang w:val="sr-Cyrl-CS"/>
              </w:rPr>
              <w:t>12.224</w:t>
            </w:r>
          </w:p>
        </w:tc>
        <w:tc>
          <w:tcPr>
            <w:tcW w:w="1657" w:type="dxa"/>
            <w:tcBorders>
              <w:top w:val="single" w:sz="4" w:space="0" w:color="auto"/>
              <w:left w:val="single" w:sz="4" w:space="0" w:color="auto"/>
              <w:bottom w:val="single" w:sz="4" w:space="0" w:color="auto"/>
              <w:right w:val="single" w:sz="4" w:space="0" w:color="auto"/>
            </w:tcBorders>
            <w:vAlign w:val="center"/>
            <w:hideMark/>
          </w:tcPr>
          <w:p w14:paraId="677D000B" w14:textId="77777777" w:rsidR="00B87E03" w:rsidRPr="00073DAA" w:rsidRDefault="00B87E03">
            <w:pPr>
              <w:tabs>
                <w:tab w:val="left" w:pos="1418"/>
              </w:tabs>
              <w:spacing w:after="200" w:line="276" w:lineRule="auto"/>
              <w:rPr>
                <w:color w:val="000000"/>
                <w:lang w:val="sr-Cyrl-CS"/>
              </w:rPr>
            </w:pPr>
            <w:r w:rsidRPr="00073DAA">
              <w:rPr>
                <w:color w:val="000000"/>
                <w:lang w:val="sr-Cyrl-CS"/>
              </w:rPr>
              <w:t>15.481</w:t>
            </w:r>
          </w:p>
        </w:tc>
        <w:tc>
          <w:tcPr>
            <w:tcW w:w="1498" w:type="dxa"/>
            <w:tcBorders>
              <w:top w:val="single" w:sz="4" w:space="0" w:color="auto"/>
              <w:left w:val="single" w:sz="4" w:space="0" w:color="auto"/>
              <w:bottom w:val="single" w:sz="4" w:space="0" w:color="auto"/>
              <w:right w:val="single" w:sz="4" w:space="0" w:color="auto"/>
            </w:tcBorders>
            <w:vAlign w:val="center"/>
            <w:hideMark/>
          </w:tcPr>
          <w:p w14:paraId="41779F4E" w14:textId="77777777" w:rsidR="00B87E03" w:rsidRPr="00073DAA" w:rsidRDefault="00B87E03">
            <w:pPr>
              <w:tabs>
                <w:tab w:val="left" w:pos="1418"/>
              </w:tabs>
              <w:spacing w:after="200" w:line="276" w:lineRule="auto"/>
              <w:rPr>
                <w:color w:val="000000"/>
                <w:lang w:val="sr-Cyrl-CS"/>
              </w:rPr>
            </w:pPr>
            <w:r w:rsidRPr="00073DAA">
              <w:rPr>
                <w:color w:val="000000"/>
                <w:lang w:val="sr-Cyrl-CS"/>
              </w:rPr>
              <w:t>11.150</w:t>
            </w:r>
          </w:p>
        </w:tc>
        <w:tc>
          <w:tcPr>
            <w:tcW w:w="1498" w:type="dxa"/>
            <w:tcBorders>
              <w:top w:val="single" w:sz="4" w:space="0" w:color="auto"/>
              <w:left w:val="single" w:sz="4" w:space="0" w:color="auto"/>
              <w:bottom w:val="single" w:sz="4" w:space="0" w:color="auto"/>
              <w:right w:val="single" w:sz="4" w:space="0" w:color="auto"/>
            </w:tcBorders>
            <w:vAlign w:val="center"/>
            <w:hideMark/>
          </w:tcPr>
          <w:p w14:paraId="25275019" w14:textId="77777777" w:rsidR="00B87E03" w:rsidRPr="00073DAA" w:rsidRDefault="00B87E03">
            <w:pPr>
              <w:tabs>
                <w:tab w:val="left" w:pos="1418"/>
              </w:tabs>
              <w:spacing w:after="200" w:line="276" w:lineRule="auto"/>
              <w:rPr>
                <w:color w:val="000000"/>
                <w:lang w:val="sr-Cyrl-CS"/>
              </w:rPr>
            </w:pPr>
            <w:r w:rsidRPr="00073DAA">
              <w:rPr>
                <w:color w:val="000000"/>
                <w:lang w:val="sr-Cyrl-CS"/>
              </w:rPr>
              <w:t>17.572</w:t>
            </w:r>
          </w:p>
        </w:tc>
      </w:tr>
      <w:tr w:rsidR="00B87E03" w:rsidRPr="00073DAA" w14:paraId="7944E851" w14:textId="77777777" w:rsidTr="00B87E03">
        <w:trPr>
          <w:trHeight w:val="450"/>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14:paraId="47F77FF1" w14:textId="77777777" w:rsidR="00B87E03" w:rsidRPr="00073DAA" w:rsidRDefault="00B87E03">
            <w:pPr>
              <w:tabs>
                <w:tab w:val="left" w:pos="1418"/>
              </w:tabs>
              <w:spacing w:after="200" w:line="276" w:lineRule="auto"/>
              <w:rPr>
                <w:color w:val="000000"/>
                <w:lang w:val="sr-Cyrl-CS"/>
              </w:rPr>
            </w:pPr>
            <w:r w:rsidRPr="00073DAA">
              <w:rPr>
                <w:color w:val="000000"/>
                <w:lang w:val="sr-Cyrl-CS"/>
              </w:rPr>
              <w:t>Сунцокрет</w:t>
            </w:r>
          </w:p>
        </w:tc>
        <w:tc>
          <w:tcPr>
            <w:tcW w:w="1498" w:type="dxa"/>
            <w:tcBorders>
              <w:top w:val="single" w:sz="4" w:space="0" w:color="auto"/>
              <w:left w:val="single" w:sz="4" w:space="0" w:color="auto"/>
              <w:bottom w:val="single" w:sz="4" w:space="0" w:color="auto"/>
              <w:right w:val="single" w:sz="4" w:space="0" w:color="auto"/>
            </w:tcBorders>
            <w:vAlign w:val="center"/>
            <w:hideMark/>
          </w:tcPr>
          <w:p w14:paraId="7CF41D62" w14:textId="77777777" w:rsidR="00B87E03" w:rsidRPr="00073DAA" w:rsidRDefault="00B87E03">
            <w:pPr>
              <w:tabs>
                <w:tab w:val="left" w:pos="1418"/>
              </w:tabs>
              <w:spacing w:after="200" w:line="276" w:lineRule="auto"/>
              <w:rPr>
                <w:color w:val="000000"/>
                <w:lang w:val="sr-Cyrl-CS"/>
              </w:rPr>
            </w:pPr>
            <w:r w:rsidRPr="00073DAA">
              <w:rPr>
                <w:color w:val="000000"/>
                <w:lang w:val="sr-Cyrl-CS"/>
              </w:rPr>
              <w:t>1.509</w:t>
            </w:r>
          </w:p>
        </w:tc>
        <w:tc>
          <w:tcPr>
            <w:tcW w:w="1498" w:type="dxa"/>
            <w:tcBorders>
              <w:top w:val="single" w:sz="4" w:space="0" w:color="auto"/>
              <w:left w:val="single" w:sz="4" w:space="0" w:color="auto"/>
              <w:bottom w:val="single" w:sz="4" w:space="0" w:color="auto"/>
              <w:right w:val="single" w:sz="4" w:space="0" w:color="auto"/>
            </w:tcBorders>
            <w:vAlign w:val="center"/>
            <w:hideMark/>
          </w:tcPr>
          <w:p w14:paraId="3C183AD4" w14:textId="77777777" w:rsidR="00B87E03" w:rsidRPr="00073DAA" w:rsidRDefault="00B87E03">
            <w:pPr>
              <w:tabs>
                <w:tab w:val="left" w:pos="1418"/>
              </w:tabs>
              <w:spacing w:after="200" w:line="276" w:lineRule="auto"/>
              <w:rPr>
                <w:color w:val="000000"/>
                <w:lang w:val="sr-Cyrl-CS"/>
              </w:rPr>
            </w:pPr>
            <w:r w:rsidRPr="00073DAA">
              <w:rPr>
                <w:color w:val="000000"/>
                <w:lang w:val="sr-Cyrl-CS"/>
              </w:rPr>
              <w:t>1.229</w:t>
            </w:r>
          </w:p>
        </w:tc>
        <w:tc>
          <w:tcPr>
            <w:tcW w:w="1657" w:type="dxa"/>
            <w:tcBorders>
              <w:top w:val="single" w:sz="4" w:space="0" w:color="auto"/>
              <w:left w:val="single" w:sz="4" w:space="0" w:color="auto"/>
              <w:bottom w:val="single" w:sz="4" w:space="0" w:color="auto"/>
              <w:right w:val="single" w:sz="4" w:space="0" w:color="auto"/>
            </w:tcBorders>
            <w:vAlign w:val="center"/>
            <w:hideMark/>
          </w:tcPr>
          <w:p w14:paraId="0895A52B" w14:textId="77777777" w:rsidR="00B87E03" w:rsidRPr="00073DAA" w:rsidRDefault="00B87E03">
            <w:pPr>
              <w:tabs>
                <w:tab w:val="left" w:pos="1418"/>
              </w:tabs>
              <w:spacing w:after="200" w:line="276" w:lineRule="auto"/>
              <w:rPr>
                <w:color w:val="000000"/>
                <w:lang w:val="sr-Cyrl-CS"/>
              </w:rPr>
            </w:pPr>
            <w:r w:rsidRPr="00073DAA">
              <w:rPr>
                <w:color w:val="000000"/>
                <w:lang w:val="sr-Cyrl-CS"/>
              </w:rPr>
              <w:t>1.891</w:t>
            </w:r>
          </w:p>
        </w:tc>
        <w:tc>
          <w:tcPr>
            <w:tcW w:w="1498" w:type="dxa"/>
            <w:tcBorders>
              <w:top w:val="single" w:sz="4" w:space="0" w:color="auto"/>
              <w:left w:val="single" w:sz="4" w:space="0" w:color="auto"/>
              <w:bottom w:val="single" w:sz="4" w:space="0" w:color="auto"/>
              <w:right w:val="single" w:sz="4" w:space="0" w:color="auto"/>
            </w:tcBorders>
            <w:vAlign w:val="center"/>
            <w:hideMark/>
          </w:tcPr>
          <w:p w14:paraId="6FEE2767" w14:textId="77777777" w:rsidR="00B87E03" w:rsidRPr="00073DAA" w:rsidRDefault="00B87E03">
            <w:pPr>
              <w:tabs>
                <w:tab w:val="left" w:pos="1418"/>
              </w:tabs>
              <w:spacing w:after="200" w:line="276" w:lineRule="auto"/>
              <w:rPr>
                <w:color w:val="000000"/>
                <w:lang w:val="sr-Cyrl-CS"/>
              </w:rPr>
            </w:pPr>
            <w:r w:rsidRPr="00073DAA">
              <w:rPr>
                <w:color w:val="000000"/>
                <w:lang w:val="sr-Cyrl-CS"/>
              </w:rPr>
              <w:t>2.003</w:t>
            </w:r>
          </w:p>
        </w:tc>
        <w:tc>
          <w:tcPr>
            <w:tcW w:w="1498" w:type="dxa"/>
            <w:tcBorders>
              <w:top w:val="single" w:sz="4" w:space="0" w:color="auto"/>
              <w:left w:val="single" w:sz="4" w:space="0" w:color="auto"/>
              <w:bottom w:val="single" w:sz="4" w:space="0" w:color="auto"/>
              <w:right w:val="single" w:sz="4" w:space="0" w:color="auto"/>
            </w:tcBorders>
            <w:vAlign w:val="center"/>
            <w:hideMark/>
          </w:tcPr>
          <w:p w14:paraId="1E6A90E2" w14:textId="77777777" w:rsidR="00B87E03" w:rsidRPr="00073DAA" w:rsidRDefault="00B87E03">
            <w:pPr>
              <w:tabs>
                <w:tab w:val="left" w:pos="1418"/>
              </w:tabs>
              <w:spacing w:after="200" w:line="276" w:lineRule="auto"/>
              <w:rPr>
                <w:color w:val="000000"/>
                <w:lang w:val="sr-Cyrl-CS"/>
              </w:rPr>
            </w:pPr>
            <w:r w:rsidRPr="00073DAA">
              <w:rPr>
                <w:color w:val="000000"/>
                <w:lang w:val="sr-Cyrl-CS"/>
              </w:rPr>
              <w:t>1.371</w:t>
            </w:r>
          </w:p>
        </w:tc>
      </w:tr>
      <w:tr w:rsidR="00B87E03" w:rsidRPr="00073DAA" w14:paraId="6FB625A0" w14:textId="77777777" w:rsidTr="00B87E03">
        <w:trPr>
          <w:trHeight w:val="721"/>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14:paraId="639170CC" w14:textId="77777777" w:rsidR="00B87E03" w:rsidRPr="00073DAA" w:rsidRDefault="00B87E03">
            <w:pPr>
              <w:tabs>
                <w:tab w:val="left" w:pos="1418"/>
              </w:tabs>
              <w:spacing w:after="200" w:line="276" w:lineRule="auto"/>
              <w:rPr>
                <w:color w:val="000000"/>
                <w:lang w:val="sr-Cyrl-CS"/>
              </w:rPr>
            </w:pPr>
            <w:r w:rsidRPr="00073DAA">
              <w:rPr>
                <w:color w:val="000000"/>
                <w:lang w:val="sr-Cyrl-CS"/>
              </w:rPr>
              <w:t>Уљана репица</w:t>
            </w:r>
          </w:p>
        </w:tc>
        <w:tc>
          <w:tcPr>
            <w:tcW w:w="1498" w:type="dxa"/>
            <w:tcBorders>
              <w:top w:val="single" w:sz="4" w:space="0" w:color="auto"/>
              <w:left w:val="single" w:sz="4" w:space="0" w:color="auto"/>
              <w:bottom w:val="single" w:sz="4" w:space="0" w:color="auto"/>
              <w:right w:val="single" w:sz="4" w:space="0" w:color="auto"/>
            </w:tcBorders>
            <w:vAlign w:val="center"/>
            <w:hideMark/>
          </w:tcPr>
          <w:p w14:paraId="5DA1283C" w14:textId="77777777" w:rsidR="00B87E03" w:rsidRPr="00073DAA" w:rsidRDefault="00B87E03">
            <w:pPr>
              <w:tabs>
                <w:tab w:val="left" w:pos="1418"/>
              </w:tabs>
              <w:spacing w:after="200" w:line="276" w:lineRule="auto"/>
              <w:rPr>
                <w:color w:val="000000"/>
                <w:lang w:val="sr-Cyrl-CS"/>
              </w:rPr>
            </w:pPr>
            <w:r w:rsidRPr="00073DAA">
              <w:rPr>
                <w:color w:val="000000"/>
                <w:lang w:val="sr-Cyrl-CS"/>
              </w:rPr>
              <w:t>345</w:t>
            </w:r>
          </w:p>
        </w:tc>
        <w:tc>
          <w:tcPr>
            <w:tcW w:w="1498" w:type="dxa"/>
            <w:tcBorders>
              <w:top w:val="single" w:sz="4" w:space="0" w:color="auto"/>
              <w:left w:val="single" w:sz="4" w:space="0" w:color="auto"/>
              <w:bottom w:val="single" w:sz="4" w:space="0" w:color="auto"/>
              <w:right w:val="single" w:sz="4" w:space="0" w:color="auto"/>
            </w:tcBorders>
            <w:vAlign w:val="center"/>
            <w:hideMark/>
          </w:tcPr>
          <w:p w14:paraId="0A9175BE" w14:textId="77777777" w:rsidR="00B87E03" w:rsidRPr="00073DAA" w:rsidRDefault="00B87E03">
            <w:pPr>
              <w:tabs>
                <w:tab w:val="left" w:pos="1418"/>
              </w:tabs>
              <w:spacing w:after="200" w:line="276" w:lineRule="auto"/>
              <w:rPr>
                <w:color w:val="000000"/>
                <w:lang w:val="sr-Cyrl-CS"/>
              </w:rPr>
            </w:pPr>
            <w:r w:rsidRPr="00073DAA">
              <w:rPr>
                <w:color w:val="000000"/>
                <w:lang w:val="sr-Cyrl-CS"/>
              </w:rPr>
              <w:t>261</w:t>
            </w:r>
          </w:p>
        </w:tc>
        <w:tc>
          <w:tcPr>
            <w:tcW w:w="1657" w:type="dxa"/>
            <w:tcBorders>
              <w:top w:val="single" w:sz="4" w:space="0" w:color="auto"/>
              <w:left w:val="single" w:sz="4" w:space="0" w:color="auto"/>
              <w:bottom w:val="single" w:sz="4" w:space="0" w:color="auto"/>
              <w:right w:val="single" w:sz="4" w:space="0" w:color="auto"/>
            </w:tcBorders>
            <w:vAlign w:val="center"/>
            <w:hideMark/>
          </w:tcPr>
          <w:p w14:paraId="095EBBBD" w14:textId="77777777" w:rsidR="00B87E03" w:rsidRPr="00073DAA" w:rsidRDefault="00B87E03">
            <w:pPr>
              <w:tabs>
                <w:tab w:val="left" w:pos="1418"/>
              </w:tabs>
              <w:spacing w:after="200" w:line="276" w:lineRule="auto"/>
              <w:rPr>
                <w:color w:val="000000"/>
                <w:lang w:val="sr-Cyrl-CS"/>
              </w:rPr>
            </w:pPr>
            <w:r w:rsidRPr="00073DAA">
              <w:rPr>
                <w:color w:val="000000"/>
                <w:lang w:val="sr-Cyrl-CS"/>
              </w:rPr>
              <w:t>133</w:t>
            </w:r>
          </w:p>
        </w:tc>
        <w:tc>
          <w:tcPr>
            <w:tcW w:w="1498" w:type="dxa"/>
            <w:tcBorders>
              <w:top w:val="single" w:sz="4" w:space="0" w:color="auto"/>
              <w:left w:val="single" w:sz="4" w:space="0" w:color="auto"/>
              <w:bottom w:val="single" w:sz="4" w:space="0" w:color="auto"/>
              <w:right w:val="single" w:sz="4" w:space="0" w:color="auto"/>
            </w:tcBorders>
            <w:vAlign w:val="center"/>
            <w:hideMark/>
          </w:tcPr>
          <w:p w14:paraId="1255009A" w14:textId="77777777" w:rsidR="00B87E03" w:rsidRPr="00073DAA" w:rsidRDefault="00B87E03">
            <w:pPr>
              <w:tabs>
                <w:tab w:val="left" w:pos="1418"/>
              </w:tabs>
              <w:spacing w:after="200" w:line="276" w:lineRule="auto"/>
              <w:rPr>
                <w:color w:val="000000"/>
                <w:lang w:val="sr-Cyrl-CS"/>
              </w:rPr>
            </w:pPr>
            <w:r w:rsidRPr="00073DAA">
              <w:rPr>
                <w:color w:val="000000"/>
                <w:lang w:val="sr-Cyrl-CS"/>
              </w:rPr>
              <w:t>265</w:t>
            </w:r>
          </w:p>
        </w:tc>
        <w:tc>
          <w:tcPr>
            <w:tcW w:w="1498" w:type="dxa"/>
            <w:tcBorders>
              <w:top w:val="single" w:sz="4" w:space="0" w:color="auto"/>
              <w:left w:val="single" w:sz="4" w:space="0" w:color="auto"/>
              <w:bottom w:val="single" w:sz="4" w:space="0" w:color="auto"/>
              <w:right w:val="single" w:sz="4" w:space="0" w:color="auto"/>
            </w:tcBorders>
            <w:vAlign w:val="center"/>
            <w:hideMark/>
          </w:tcPr>
          <w:p w14:paraId="6204DD99" w14:textId="77777777" w:rsidR="00B87E03" w:rsidRPr="00073DAA" w:rsidRDefault="00B87E03">
            <w:pPr>
              <w:tabs>
                <w:tab w:val="left" w:pos="1418"/>
              </w:tabs>
              <w:spacing w:after="200" w:line="276" w:lineRule="auto"/>
              <w:rPr>
                <w:color w:val="000000"/>
                <w:lang w:val="sr-Cyrl-CS"/>
              </w:rPr>
            </w:pPr>
            <w:r w:rsidRPr="00073DAA">
              <w:rPr>
                <w:color w:val="000000"/>
                <w:lang w:val="sr-Cyrl-CS"/>
              </w:rPr>
              <w:t>601</w:t>
            </w:r>
          </w:p>
        </w:tc>
      </w:tr>
    </w:tbl>
    <w:p w14:paraId="39CE4C4F" w14:textId="77777777" w:rsidR="00B87E03" w:rsidRPr="00073DAA" w:rsidRDefault="00B87E03" w:rsidP="00B87E03">
      <w:pPr>
        <w:tabs>
          <w:tab w:val="left" w:pos="1418"/>
        </w:tabs>
        <w:spacing w:after="200" w:line="276" w:lineRule="auto"/>
        <w:rPr>
          <w:color w:val="000000"/>
          <w:lang w:val="sr-Cyrl-CS"/>
        </w:rPr>
      </w:pPr>
      <w:r w:rsidRPr="00073DAA">
        <w:rPr>
          <w:color w:val="000000"/>
          <w:lang w:val="sr-Cyrl-CS"/>
        </w:rPr>
        <w:lastRenderedPageBreak/>
        <w:t>Извор: МПШВ, Управа за заштиту биља (Извештај о стању у пољопривреди у Републици Србији у 2023. години)</w:t>
      </w:r>
    </w:p>
    <w:p w14:paraId="3A523CCE" w14:textId="77777777" w:rsidR="00B87E03" w:rsidRPr="00073DAA" w:rsidRDefault="00B87E03" w:rsidP="00B87E03">
      <w:pPr>
        <w:tabs>
          <w:tab w:val="left" w:pos="1418"/>
        </w:tabs>
        <w:spacing w:after="200" w:line="276" w:lineRule="auto"/>
        <w:rPr>
          <w:b/>
          <w:color w:val="000000"/>
          <w:lang w:val="sr-Cyrl-CS"/>
        </w:rPr>
      </w:pPr>
      <w:r w:rsidRPr="00073DAA">
        <w:rPr>
          <w:b/>
          <w:color w:val="000000"/>
          <w:lang w:val="sr-Cyrl-CS"/>
        </w:rPr>
        <w:t>Табела: 3. Производња садног материјала у Републици Србији (ком); 2021-2023. година</w:t>
      </w:r>
    </w:p>
    <w:tbl>
      <w:tblPr>
        <w:tblW w:w="9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4"/>
        <w:gridCol w:w="1937"/>
        <w:gridCol w:w="1881"/>
        <w:gridCol w:w="1937"/>
      </w:tblGrid>
      <w:tr w:rsidR="00B87E03" w:rsidRPr="00073DAA" w14:paraId="65F1B04C" w14:textId="77777777" w:rsidTr="00B87E03">
        <w:trPr>
          <w:trHeight w:val="593"/>
          <w:jc w:val="center"/>
        </w:trPr>
        <w:tc>
          <w:tcPr>
            <w:tcW w:w="398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FF376F6" w14:textId="77777777" w:rsidR="00B87E03" w:rsidRPr="00073DAA" w:rsidRDefault="00B87E03">
            <w:pPr>
              <w:tabs>
                <w:tab w:val="left" w:pos="1418"/>
              </w:tabs>
              <w:spacing w:after="200" w:line="276" w:lineRule="auto"/>
              <w:jc w:val="center"/>
              <w:rPr>
                <w:b/>
                <w:color w:val="000000"/>
                <w:lang w:val="sr-Cyrl-CS"/>
              </w:rPr>
            </w:pPr>
            <w:r w:rsidRPr="00073DAA">
              <w:rPr>
                <w:b/>
                <w:color w:val="000000"/>
                <w:lang w:val="sr-Cyrl-CS"/>
              </w:rPr>
              <w:t>Биљна врста</w:t>
            </w:r>
          </w:p>
        </w:tc>
        <w:tc>
          <w:tcPr>
            <w:tcW w:w="196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A27AA30" w14:textId="77777777" w:rsidR="00B87E03" w:rsidRPr="00073DAA" w:rsidRDefault="00B87E03">
            <w:pPr>
              <w:tabs>
                <w:tab w:val="left" w:pos="1418"/>
              </w:tabs>
              <w:spacing w:after="200" w:line="276" w:lineRule="auto"/>
              <w:jc w:val="center"/>
              <w:rPr>
                <w:b/>
                <w:color w:val="000000"/>
                <w:lang w:val="sr-Cyrl-CS"/>
              </w:rPr>
            </w:pPr>
            <w:r w:rsidRPr="00073DAA">
              <w:rPr>
                <w:b/>
                <w:color w:val="000000"/>
                <w:lang w:val="sr-Cyrl-CS"/>
              </w:rPr>
              <w:t>2021.</w:t>
            </w:r>
          </w:p>
        </w:tc>
        <w:tc>
          <w:tcPr>
            <w:tcW w:w="191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EB8BFCB" w14:textId="77777777" w:rsidR="00B87E03" w:rsidRPr="00073DAA" w:rsidRDefault="00B87E03">
            <w:pPr>
              <w:tabs>
                <w:tab w:val="left" w:pos="1418"/>
              </w:tabs>
              <w:spacing w:after="200" w:line="276" w:lineRule="auto"/>
              <w:jc w:val="center"/>
              <w:rPr>
                <w:b/>
                <w:color w:val="000000"/>
                <w:lang w:val="sr-Cyrl-CS"/>
              </w:rPr>
            </w:pPr>
            <w:r w:rsidRPr="00073DAA">
              <w:rPr>
                <w:b/>
                <w:color w:val="000000"/>
                <w:lang w:val="sr-Cyrl-CS"/>
              </w:rPr>
              <w:t>2022.</w:t>
            </w:r>
          </w:p>
        </w:tc>
        <w:tc>
          <w:tcPr>
            <w:tcW w:w="196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0A285BF" w14:textId="77777777" w:rsidR="00B87E03" w:rsidRPr="00073DAA" w:rsidRDefault="00B87E03">
            <w:pPr>
              <w:tabs>
                <w:tab w:val="left" w:pos="1418"/>
              </w:tabs>
              <w:spacing w:after="200" w:line="276" w:lineRule="auto"/>
              <w:jc w:val="center"/>
              <w:rPr>
                <w:b/>
                <w:color w:val="000000"/>
                <w:lang w:val="sr-Cyrl-CS"/>
              </w:rPr>
            </w:pPr>
            <w:r w:rsidRPr="00073DAA">
              <w:rPr>
                <w:b/>
                <w:color w:val="000000"/>
                <w:lang w:val="sr-Cyrl-CS"/>
              </w:rPr>
              <w:t>2023.</w:t>
            </w:r>
          </w:p>
        </w:tc>
      </w:tr>
      <w:tr w:rsidR="00B87E03" w:rsidRPr="00073DAA" w14:paraId="47FE09C6" w14:textId="77777777" w:rsidTr="00B87E03">
        <w:trPr>
          <w:trHeight w:val="205"/>
          <w:jc w:val="center"/>
        </w:trPr>
        <w:tc>
          <w:tcPr>
            <w:tcW w:w="3983" w:type="dxa"/>
            <w:tcBorders>
              <w:top w:val="single" w:sz="4" w:space="0" w:color="auto"/>
              <w:left w:val="single" w:sz="4" w:space="0" w:color="auto"/>
              <w:bottom w:val="single" w:sz="4" w:space="0" w:color="auto"/>
              <w:right w:val="single" w:sz="4" w:space="0" w:color="auto"/>
            </w:tcBorders>
            <w:vAlign w:val="center"/>
            <w:hideMark/>
          </w:tcPr>
          <w:tbl>
            <w:tblPr>
              <w:tblW w:w="2839" w:type="dxa"/>
              <w:tblInd w:w="31" w:type="dxa"/>
              <w:tblLook w:val="04A0" w:firstRow="1" w:lastRow="0" w:firstColumn="1" w:lastColumn="0" w:noHBand="0" w:noVBand="1"/>
            </w:tblPr>
            <w:tblGrid>
              <w:gridCol w:w="2839"/>
            </w:tblGrid>
            <w:tr w:rsidR="00B87E03" w:rsidRPr="00073DAA" w14:paraId="5B14083E" w14:textId="77777777">
              <w:trPr>
                <w:trHeight w:val="42"/>
              </w:trPr>
              <w:tc>
                <w:tcPr>
                  <w:tcW w:w="0" w:type="auto"/>
                  <w:hideMark/>
                </w:tcPr>
                <w:p w14:paraId="0405517E"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Јабука (Malus domestica)</w:t>
                  </w:r>
                </w:p>
              </w:tc>
            </w:tr>
          </w:tbl>
          <w:p w14:paraId="2A8D1894" w14:textId="77777777" w:rsidR="00B87E03" w:rsidRPr="00073DAA" w:rsidRDefault="00B87E03">
            <w:pPr>
              <w:jc w:val="left"/>
              <w:rPr>
                <w:sz w:val="20"/>
                <w:szCs w:val="20"/>
                <w:lang w:val="sr-Cyrl-CS"/>
              </w:rPr>
            </w:pPr>
          </w:p>
        </w:tc>
        <w:tc>
          <w:tcPr>
            <w:tcW w:w="1968" w:type="dxa"/>
            <w:tcBorders>
              <w:top w:val="single" w:sz="4" w:space="0" w:color="auto"/>
              <w:left w:val="single" w:sz="4" w:space="0" w:color="auto"/>
              <w:bottom w:val="single" w:sz="4" w:space="0" w:color="auto"/>
              <w:right w:val="single" w:sz="4" w:space="0" w:color="auto"/>
            </w:tcBorders>
            <w:vAlign w:val="center"/>
            <w:hideMark/>
          </w:tcPr>
          <w:p w14:paraId="01F4A862" w14:textId="77777777" w:rsidR="00B87E03" w:rsidRPr="00073DAA" w:rsidRDefault="00B87E03">
            <w:pPr>
              <w:tabs>
                <w:tab w:val="left" w:pos="1418"/>
              </w:tabs>
              <w:spacing w:after="200" w:line="276" w:lineRule="auto"/>
              <w:jc w:val="center"/>
              <w:rPr>
                <w:color w:val="000000"/>
                <w:szCs w:val="24"/>
                <w:lang w:val="sr-Cyrl-CS"/>
              </w:rPr>
            </w:pPr>
            <w:r w:rsidRPr="00073DAA">
              <w:rPr>
                <w:color w:val="000000"/>
                <w:lang w:val="sr-Cyrl-CS"/>
              </w:rPr>
              <w:t>14.500.000</w:t>
            </w:r>
          </w:p>
        </w:tc>
        <w:tc>
          <w:tcPr>
            <w:tcW w:w="1910" w:type="dxa"/>
            <w:tcBorders>
              <w:top w:val="single" w:sz="4" w:space="0" w:color="auto"/>
              <w:left w:val="single" w:sz="4" w:space="0" w:color="auto"/>
              <w:bottom w:val="single" w:sz="4" w:space="0" w:color="auto"/>
              <w:right w:val="single" w:sz="4" w:space="0" w:color="auto"/>
            </w:tcBorders>
            <w:vAlign w:val="center"/>
            <w:hideMark/>
          </w:tcPr>
          <w:p w14:paraId="21EC5713"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22.000.000</w:t>
            </w:r>
          </w:p>
        </w:tc>
        <w:tc>
          <w:tcPr>
            <w:tcW w:w="1968" w:type="dxa"/>
            <w:tcBorders>
              <w:top w:val="single" w:sz="4" w:space="0" w:color="auto"/>
              <w:left w:val="single" w:sz="4" w:space="0" w:color="auto"/>
              <w:bottom w:val="single" w:sz="4" w:space="0" w:color="auto"/>
              <w:right w:val="single" w:sz="4" w:space="0" w:color="auto"/>
            </w:tcBorders>
            <w:vAlign w:val="center"/>
            <w:hideMark/>
          </w:tcPr>
          <w:p w14:paraId="02D53279"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12.000.000</w:t>
            </w:r>
          </w:p>
        </w:tc>
      </w:tr>
      <w:tr w:rsidR="00B87E03" w:rsidRPr="00073DAA" w14:paraId="787364C8" w14:textId="77777777" w:rsidTr="00B87E03">
        <w:trPr>
          <w:trHeight w:val="205"/>
          <w:jc w:val="center"/>
        </w:trPr>
        <w:tc>
          <w:tcPr>
            <w:tcW w:w="3983" w:type="dxa"/>
            <w:tcBorders>
              <w:top w:val="single" w:sz="4" w:space="0" w:color="auto"/>
              <w:left w:val="single" w:sz="4" w:space="0" w:color="auto"/>
              <w:bottom w:val="single" w:sz="4" w:space="0" w:color="auto"/>
              <w:right w:val="single" w:sz="4" w:space="0" w:color="auto"/>
            </w:tcBorders>
            <w:vAlign w:val="center"/>
            <w:hideMark/>
          </w:tcPr>
          <w:tbl>
            <w:tblPr>
              <w:tblW w:w="3152" w:type="dxa"/>
              <w:tblInd w:w="31" w:type="dxa"/>
              <w:tblLook w:val="04A0" w:firstRow="1" w:lastRow="0" w:firstColumn="1" w:lastColumn="0" w:noHBand="0" w:noVBand="1"/>
            </w:tblPr>
            <w:tblGrid>
              <w:gridCol w:w="3152"/>
            </w:tblGrid>
            <w:tr w:rsidR="00B87E03" w:rsidRPr="00073DAA" w14:paraId="129D39F2" w14:textId="77777777">
              <w:trPr>
                <w:trHeight w:val="42"/>
              </w:trPr>
              <w:tc>
                <w:tcPr>
                  <w:tcW w:w="0" w:type="auto"/>
                  <w:hideMark/>
                </w:tcPr>
                <w:p w14:paraId="77C9C526"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Винова лоза (Vitis vinifera)</w:t>
                  </w:r>
                </w:p>
              </w:tc>
            </w:tr>
          </w:tbl>
          <w:p w14:paraId="34C4A533" w14:textId="77777777" w:rsidR="00B87E03" w:rsidRPr="00073DAA" w:rsidRDefault="00B87E03">
            <w:pPr>
              <w:jc w:val="left"/>
              <w:rPr>
                <w:sz w:val="20"/>
                <w:szCs w:val="20"/>
                <w:lang w:val="sr-Cyrl-CS"/>
              </w:rPr>
            </w:pPr>
          </w:p>
        </w:tc>
        <w:tc>
          <w:tcPr>
            <w:tcW w:w="1968" w:type="dxa"/>
            <w:tcBorders>
              <w:top w:val="single" w:sz="4" w:space="0" w:color="auto"/>
              <w:left w:val="single" w:sz="4" w:space="0" w:color="auto"/>
              <w:bottom w:val="single" w:sz="4" w:space="0" w:color="auto"/>
              <w:right w:val="single" w:sz="4" w:space="0" w:color="auto"/>
            </w:tcBorders>
            <w:vAlign w:val="center"/>
            <w:hideMark/>
          </w:tcPr>
          <w:p w14:paraId="7702566A" w14:textId="77777777" w:rsidR="00B87E03" w:rsidRPr="00073DAA" w:rsidRDefault="00B87E03">
            <w:pPr>
              <w:tabs>
                <w:tab w:val="left" w:pos="1418"/>
              </w:tabs>
              <w:spacing w:after="200" w:line="276" w:lineRule="auto"/>
              <w:jc w:val="center"/>
              <w:rPr>
                <w:color w:val="000000"/>
                <w:szCs w:val="24"/>
                <w:lang w:val="sr-Cyrl-CS"/>
              </w:rPr>
            </w:pPr>
            <w:r w:rsidRPr="00073DAA">
              <w:rPr>
                <w:color w:val="000000"/>
                <w:lang w:val="sr-Cyrl-CS"/>
              </w:rPr>
              <w:t>17.500.000</w:t>
            </w:r>
          </w:p>
        </w:tc>
        <w:tc>
          <w:tcPr>
            <w:tcW w:w="1910" w:type="dxa"/>
            <w:tcBorders>
              <w:top w:val="single" w:sz="4" w:space="0" w:color="auto"/>
              <w:left w:val="single" w:sz="4" w:space="0" w:color="auto"/>
              <w:bottom w:val="single" w:sz="4" w:space="0" w:color="auto"/>
              <w:right w:val="single" w:sz="4" w:space="0" w:color="auto"/>
            </w:tcBorders>
            <w:vAlign w:val="center"/>
            <w:hideMark/>
          </w:tcPr>
          <w:p w14:paraId="2FBA05E3"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21.000.000</w:t>
            </w:r>
          </w:p>
        </w:tc>
        <w:tc>
          <w:tcPr>
            <w:tcW w:w="1968" w:type="dxa"/>
            <w:tcBorders>
              <w:top w:val="single" w:sz="4" w:space="0" w:color="auto"/>
              <w:left w:val="single" w:sz="4" w:space="0" w:color="auto"/>
              <w:bottom w:val="single" w:sz="4" w:space="0" w:color="auto"/>
              <w:right w:val="single" w:sz="4" w:space="0" w:color="auto"/>
            </w:tcBorders>
            <w:vAlign w:val="center"/>
            <w:hideMark/>
          </w:tcPr>
          <w:p w14:paraId="0E80A62A"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10.000.000</w:t>
            </w:r>
          </w:p>
        </w:tc>
      </w:tr>
      <w:tr w:rsidR="00B87E03" w:rsidRPr="00073DAA" w14:paraId="144F3F34" w14:textId="77777777" w:rsidTr="00B87E03">
        <w:trPr>
          <w:trHeight w:val="205"/>
          <w:jc w:val="center"/>
        </w:trPr>
        <w:tc>
          <w:tcPr>
            <w:tcW w:w="3983" w:type="dxa"/>
            <w:tcBorders>
              <w:top w:val="single" w:sz="4" w:space="0" w:color="auto"/>
              <w:left w:val="single" w:sz="4" w:space="0" w:color="auto"/>
              <w:bottom w:val="single" w:sz="4" w:space="0" w:color="auto"/>
              <w:right w:val="single" w:sz="4" w:space="0" w:color="auto"/>
            </w:tcBorders>
            <w:vAlign w:val="center"/>
            <w:hideMark/>
          </w:tcPr>
          <w:tbl>
            <w:tblPr>
              <w:tblW w:w="2759" w:type="dxa"/>
              <w:tblInd w:w="31" w:type="dxa"/>
              <w:tblLook w:val="04A0" w:firstRow="1" w:lastRow="0" w:firstColumn="1" w:lastColumn="0" w:noHBand="0" w:noVBand="1"/>
            </w:tblPr>
            <w:tblGrid>
              <w:gridCol w:w="2759"/>
            </w:tblGrid>
            <w:tr w:rsidR="00B87E03" w:rsidRPr="00073DAA" w14:paraId="3A915F76" w14:textId="77777777">
              <w:trPr>
                <w:trHeight w:val="42"/>
              </w:trPr>
              <w:tc>
                <w:tcPr>
                  <w:tcW w:w="0" w:type="auto"/>
                  <w:hideMark/>
                </w:tcPr>
                <w:p w14:paraId="7DEE5074"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Леска  (Corylus spp)</w:t>
                  </w:r>
                </w:p>
              </w:tc>
            </w:tr>
          </w:tbl>
          <w:p w14:paraId="76080C4D" w14:textId="77777777" w:rsidR="00B87E03" w:rsidRPr="00073DAA" w:rsidRDefault="00B87E03">
            <w:pPr>
              <w:jc w:val="left"/>
              <w:rPr>
                <w:sz w:val="20"/>
                <w:szCs w:val="20"/>
                <w:lang w:val="sr-Cyrl-CS"/>
              </w:rPr>
            </w:pPr>
          </w:p>
        </w:tc>
        <w:tc>
          <w:tcPr>
            <w:tcW w:w="1968" w:type="dxa"/>
            <w:tcBorders>
              <w:top w:val="single" w:sz="4" w:space="0" w:color="auto"/>
              <w:left w:val="single" w:sz="4" w:space="0" w:color="auto"/>
              <w:bottom w:val="single" w:sz="4" w:space="0" w:color="auto"/>
              <w:right w:val="single" w:sz="4" w:space="0" w:color="auto"/>
            </w:tcBorders>
            <w:vAlign w:val="center"/>
            <w:hideMark/>
          </w:tcPr>
          <w:p w14:paraId="2DCCEF65" w14:textId="77777777" w:rsidR="00B87E03" w:rsidRPr="00073DAA" w:rsidRDefault="00B87E03">
            <w:pPr>
              <w:tabs>
                <w:tab w:val="left" w:pos="1418"/>
              </w:tabs>
              <w:spacing w:after="200" w:line="276" w:lineRule="auto"/>
              <w:jc w:val="center"/>
              <w:rPr>
                <w:color w:val="000000"/>
                <w:szCs w:val="24"/>
                <w:lang w:val="sr-Cyrl-CS"/>
              </w:rPr>
            </w:pPr>
            <w:r w:rsidRPr="00073DAA">
              <w:rPr>
                <w:color w:val="000000"/>
                <w:lang w:val="sr-Cyrl-CS"/>
              </w:rPr>
              <w:t>1.500.000</w:t>
            </w:r>
          </w:p>
        </w:tc>
        <w:tc>
          <w:tcPr>
            <w:tcW w:w="1910" w:type="dxa"/>
            <w:tcBorders>
              <w:top w:val="single" w:sz="4" w:space="0" w:color="auto"/>
              <w:left w:val="single" w:sz="4" w:space="0" w:color="auto"/>
              <w:bottom w:val="single" w:sz="4" w:space="0" w:color="auto"/>
              <w:right w:val="single" w:sz="4" w:space="0" w:color="auto"/>
            </w:tcBorders>
            <w:vAlign w:val="center"/>
            <w:hideMark/>
          </w:tcPr>
          <w:p w14:paraId="2A08AE44"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4.000.000</w:t>
            </w:r>
          </w:p>
        </w:tc>
        <w:tc>
          <w:tcPr>
            <w:tcW w:w="1968" w:type="dxa"/>
            <w:tcBorders>
              <w:top w:val="single" w:sz="4" w:space="0" w:color="auto"/>
              <w:left w:val="single" w:sz="4" w:space="0" w:color="auto"/>
              <w:bottom w:val="single" w:sz="4" w:space="0" w:color="auto"/>
              <w:right w:val="single" w:sz="4" w:space="0" w:color="auto"/>
            </w:tcBorders>
            <w:vAlign w:val="center"/>
            <w:hideMark/>
          </w:tcPr>
          <w:p w14:paraId="2A121F80"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2.500.000</w:t>
            </w:r>
          </w:p>
        </w:tc>
      </w:tr>
      <w:tr w:rsidR="00B87E03" w:rsidRPr="00073DAA" w14:paraId="1DDE6768" w14:textId="77777777" w:rsidTr="00B87E03">
        <w:trPr>
          <w:trHeight w:val="205"/>
          <w:jc w:val="center"/>
        </w:trPr>
        <w:tc>
          <w:tcPr>
            <w:tcW w:w="3983" w:type="dxa"/>
            <w:tcBorders>
              <w:top w:val="single" w:sz="4" w:space="0" w:color="auto"/>
              <w:left w:val="single" w:sz="4" w:space="0" w:color="auto"/>
              <w:bottom w:val="single" w:sz="4" w:space="0" w:color="auto"/>
              <w:right w:val="single" w:sz="4" w:space="0" w:color="auto"/>
            </w:tcBorders>
            <w:vAlign w:val="center"/>
            <w:hideMark/>
          </w:tcPr>
          <w:tbl>
            <w:tblPr>
              <w:tblW w:w="2907" w:type="dxa"/>
              <w:tblInd w:w="31" w:type="dxa"/>
              <w:tblLook w:val="04A0" w:firstRow="1" w:lastRow="0" w:firstColumn="1" w:lastColumn="0" w:noHBand="0" w:noVBand="1"/>
            </w:tblPr>
            <w:tblGrid>
              <w:gridCol w:w="2907"/>
            </w:tblGrid>
            <w:tr w:rsidR="00B87E03" w:rsidRPr="00073DAA" w14:paraId="730FECE4" w14:textId="77777777">
              <w:trPr>
                <w:trHeight w:val="42"/>
              </w:trPr>
              <w:tc>
                <w:tcPr>
                  <w:tcW w:w="0" w:type="auto"/>
                  <w:hideMark/>
                </w:tcPr>
                <w:p w14:paraId="3F386F3A"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Малина  (Rubus ideus)</w:t>
                  </w:r>
                </w:p>
              </w:tc>
            </w:tr>
          </w:tbl>
          <w:p w14:paraId="44FFEB74" w14:textId="77777777" w:rsidR="00B87E03" w:rsidRPr="00073DAA" w:rsidRDefault="00B87E03">
            <w:pPr>
              <w:jc w:val="left"/>
              <w:rPr>
                <w:sz w:val="20"/>
                <w:szCs w:val="20"/>
                <w:lang w:val="sr-Cyrl-CS"/>
              </w:rPr>
            </w:pPr>
          </w:p>
        </w:tc>
        <w:tc>
          <w:tcPr>
            <w:tcW w:w="1968" w:type="dxa"/>
            <w:tcBorders>
              <w:top w:val="single" w:sz="4" w:space="0" w:color="auto"/>
              <w:left w:val="single" w:sz="4" w:space="0" w:color="auto"/>
              <w:bottom w:val="single" w:sz="4" w:space="0" w:color="auto"/>
              <w:right w:val="single" w:sz="4" w:space="0" w:color="auto"/>
            </w:tcBorders>
            <w:vAlign w:val="center"/>
            <w:hideMark/>
          </w:tcPr>
          <w:p w14:paraId="28F88819" w14:textId="77777777" w:rsidR="00B87E03" w:rsidRPr="00073DAA" w:rsidRDefault="00B87E03">
            <w:pPr>
              <w:tabs>
                <w:tab w:val="left" w:pos="1418"/>
              </w:tabs>
              <w:spacing w:after="200" w:line="276" w:lineRule="auto"/>
              <w:jc w:val="center"/>
              <w:rPr>
                <w:color w:val="000000"/>
                <w:szCs w:val="24"/>
                <w:lang w:val="sr-Cyrl-CS"/>
              </w:rPr>
            </w:pPr>
            <w:r w:rsidRPr="00073DAA">
              <w:rPr>
                <w:color w:val="000000"/>
                <w:lang w:val="sr-Cyrl-CS"/>
              </w:rPr>
              <w:t>2.000.000</w:t>
            </w:r>
          </w:p>
        </w:tc>
        <w:tc>
          <w:tcPr>
            <w:tcW w:w="1910" w:type="dxa"/>
            <w:tcBorders>
              <w:top w:val="single" w:sz="4" w:space="0" w:color="auto"/>
              <w:left w:val="single" w:sz="4" w:space="0" w:color="auto"/>
              <w:bottom w:val="single" w:sz="4" w:space="0" w:color="auto"/>
              <w:right w:val="single" w:sz="4" w:space="0" w:color="auto"/>
            </w:tcBorders>
            <w:vAlign w:val="center"/>
            <w:hideMark/>
          </w:tcPr>
          <w:p w14:paraId="618A0172"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4.500.000</w:t>
            </w:r>
          </w:p>
        </w:tc>
        <w:tc>
          <w:tcPr>
            <w:tcW w:w="1968" w:type="dxa"/>
            <w:tcBorders>
              <w:top w:val="single" w:sz="4" w:space="0" w:color="auto"/>
              <w:left w:val="single" w:sz="4" w:space="0" w:color="auto"/>
              <w:bottom w:val="single" w:sz="4" w:space="0" w:color="auto"/>
              <w:right w:val="single" w:sz="4" w:space="0" w:color="auto"/>
            </w:tcBorders>
            <w:vAlign w:val="center"/>
            <w:hideMark/>
          </w:tcPr>
          <w:p w14:paraId="06664E81"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2.500.000</w:t>
            </w:r>
          </w:p>
        </w:tc>
      </w:tr>
      <w:tr w:rsidR="00B87E03" w:rsidRPr="00073DAA" w14:paraId="0E752DFB" w14:textId="77777777" w:rsidTr="00B87E03">
        <w:trPr>
          <w:trHeight w:val="205"/>
          <w:jc w:val="center"/>
        </w:trPr>
        <w:tc>
          <w:tcPr>
            <w:tcW w:w="3983" w:type="dxa"/>
            <w:tcBorders>
              <w:top w:val="single" w:sz="4" w:space="0" w:color="auto"/>
              <w:left w:val="single" w:sz="4" w:space="0" w:color="auto"/>
              <w:bottom w:val="single" w:sz="4" w:space="0" w:color="auto"/>
              <w:right w:val="single" w:sz="4" w:space="0" w:color="auto"/>
            </w:tcBorders>
            <w:vAlign w:val="center"/>
            <w:hideMark/>
          </w:tcPr>
          <w:tbl>
            <w:tblPr>
              <w:tblW w:w="3449" w:type="dxa"/>
              <w:tblInd w:w="31" w:type="dxa"/>
              <w:tblLook w:val="04A0" w:firstRow="1" w:lastRow="0" w:firstColumn="1" w:lastColumn="0" w:noHBand="0" w:noVBand="1"/>
            </w:tblPr>
            <w:tblGrid>
              <w:gridCol w:w="3449"/>
            </w:tblGrid>
            <w:tr w:rsidR="00B87E03" w:rsidRPr="00073DAA" w14:paraId="2A43E6F4" w14:textId="77777777">
              <w:trPr>
                <w:trHeight w:val="42"/>
              </w:trPr>
              <w:tc>
                <w:tcPr>
                  <w:tcW w:w="0" w:type="auto"/>
                  <w:hideMark/>
                </w:tcPr>
                <w:p w14:paraId="7831D1A0"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Шљива (Prunus domestica)</w:t>
                  </w:r>
                </w:p>
              </w:tc>
            </w:tr>
          </w:tbl>
          <w:p w14:paraId="09FFF3FD" w14:textId="77777777" w:rsidR="00B87E03" w:rsidRPr="00073DAA" w:rsidRDefault="00B87E03">
            <w:pPr>
              <w:jc w:val="left"/>
              <w:rPr>
                <w:sz w:val="20"/>
                <w:szCs w:val="20"/>
                <w:lang w:val="sr-Cyrl-CS"/>
              </w:rPr>
            </w:pPr>
          </w:p>
        </w:tc>
        <w:tc>
          <w:tcPr>
            <w:tcW w:w="1968" w:type="dxa"/>
            <w:tcBorders>
              <w:top w:val="single" w:sz="4" w:space="0" w:color="auto"/>
              <w:left w:val="single" w:sz="4" w:space="0" w:color="auto"/>
              <w:bottom w:val="single" w:sz="4" w:space="0" w:color="auto"/>
              <w:right w:val="single" w:sz="4" w:space="0" w:color="auto"/>
            </w:tcBorders>
            <w:vAlign w:val="center"/>
            <w:hideMark/>
          </w:tcPr>
          <w:p w14:paraId="3B3FE01E" w14:textId="77777777" w:rsidR="00B87E03" w:rsidRPr="00073DAA" w:rsidRDefault="00B87E03">
            <w:pPr>
              <w:tabs>
                <w:tab w:val="left" w:pos="1418"/>
              </w:tabs>
              <w:spacing w:after="200" w:line="276" w:lineRule="auto"/>
              <w:jc w:val="center"/>
              <w:rPr>
                <w:color w:val="000000"/>
                <w:szCs w:val="24"/>
                <w:lang w:val="sr-Cyrl-CS"/>
              </w:rPr>
            </w:pPr>
            <w:r w:rsidRPr="00073DAA">
              <w:rPr>
                <w:color w:val="000000"/>
                <w:lang w:val="sr-Cyrl-CS"/>
              </w:rPr>
              <w:t>1.750.000</w:t>
            </w:r>
          </w:p>
        </w:tc>
        <w:tc>
          <w:tcPr>
            <w:tcW w:w="1910" w:type="dxa"/>
            <w:tcBorders>
              <w:top w:val="single" w:sz="4" w:space="0" w:color="auto"/>
              <w:left w:val="single" w:sz="4" w:space="0" w:color="auto"/>
              <w:bottom w:val="single" w:sz="4" w:space="0" w:color="auto"/>
              <w:right w:val="single" w:sz="4" w:space="0" w:color="auto"/>
            </w:tcBorders>
            <w:vAlign w:val="center"/>
            <w:hideMark/>
          </w:tcPr>
          <w:p w14:paraId="1C85A303"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3.400.000</w:t>
            </w:r>
          </w:p>
        </w:tc>
        <w:tc>
          <w:tcPr>
            <w:tcW w:w="1968" w:type="dxa"/>
            <w:tcBorders>
              <w:top w:val="single" w:sz="4" w:space="0" w:color="auto"/>
              <w:left w:val="single" w:sz="4" w:space="0" w:color="auto"/>
              <w:bottom w:val="single" w:sz="4" w:space="0" w:color="auto"/>
              <w:right w:val="single" w:sz="4" w:space="0" w:color="auto"/>
            </w:tcBorders>
            <w:vAlign w:val="center"/>
            <w:hideMark/>
          </w:tcPr>
          <w:p w14:paraId="4DCB61D6"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1.600.000</w:t>
            </w:r>
          </w:p>
        </w:tc>
      </w:tr>
      <w:tr w:rsidR="00B87E03" w:rsidRPr="00073DAA" w14:paraId="786D9763" w14:textId="77777777" w:rsidTr="00B87E03">
        <w:trPr>
          <w:trHeight w:val="205"/>
          <w:jc w:val="center"/>
        </w:trPr>
        <w:tc>
          <w:tcPr>
            <w:tcW w:w="3983" w:type="dxa"/>
            <w:tcBorders>
              <w:top w:val="single" w:sz="4" w:space="0" w:color="auto"/>
              <w:left w:val="single" w:sz="4" w:space="0" w:color="auto"/>
              <w:bottom w:val="single" w:sz="4" w:space="0" w:color="auto"/>
              <w:right w:val="single" w:sz="4" w:space="0" w:color="auto"/>
            </w:tcBorders>
            <w:vAlign w:val="center"/>
            <w:hideMark/>
          </w:tcPr>
          <w:tbl>
            <w:tblPr>
              <w:tblW w:w="3236" w:type="dxa"/>
              <w:tblInd w:w="31" w:type="dxa"/>
              <w:tblLook w:val="04A0" w:firstRow="1" w:lastRow="0" w:firstColumn="1" w:lastColumn="0" w:noHBand="0" w:noVBand="1"/>
            </w:tblPr>
            <w:tblGrid>
              <w:gridCol w:w="3236"/>
            </w:tblGrid>
            <w:tr w:rsidR="00B87E03" w:rsidRPr="00073DAA" w14:paraId="62C032FD" w14:textId="77777777">
              <w:trPr>
                <w:trHeight w:val="42"/>
              </w:trPr>
              <w:tc>
                <w:tcPr>
                  <w:tcW w:w="0" w:type="auto"/>
                  <w:hideMark/>
                </w:tcPr>
                <w:p w14:paraId="4071A47D"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Вишња (Prunus cerasus)</w:t>
                  </w:r>
                </w:p>
              </w:tc>
            </w:tr>
          </w:tbl>
          <w:p w14:paraId="0270FD1D" w14:textId="77777777" w:rsidR="00B87E03" w:rsidRPr="00073DAA" w:rsidRDefault="00B87E03">
            <w:pPr>
              <w:jc w:val="left"/>
              <w:rPr>
                <w:sz w:val="20"/>
                <w:szCs w:val="20"/>
                <w:lang w:val="sr-Cyrl-CS"/>
              </w:rPr>
            </w:pPr>
          </w:p>
        </w:tc>
        <w:tc>
          <w:tcPr>
            <w:tcW w:w="1968" w:type="dxa"/>
            <w:tcBorders>
              <w:top w:val="single" w:sz="4" w:space="0" w:color="auto"/>
              <w:left w:val="single" w:sz="4" w:space="0" w:color="auto"/>
              <w:bottom w:val="single" w:sz="4" w:space="0" w:color="auto"/>
              <w:right w:val="single" w:sz="4" w:space="0" w:color="auto"/>
            </w:tcBorders>
            <w:vAlign w:val="center"/>
            <w:hideMark/>
          </w:tcPr>
          <w:p w14:paraId="43AAF5E9" w14:textId="77777777" w:rsidR="00B87E03" w:rsidRPr="00073DAA" w:rsidRDefault="00B87E03">
            <w:pPr>
              <w:tabs>
                <w:tab w:val="left" w:pos="1418"/>
              </w:tabs>
              <w:spacing w:after="200" w:line="276" w:lineRule="auto"/>
              <w:jc w:val="center"/>
              <w:rPr>
                <w:color w:val="000000"/>
                <w:szCs w:val="24"/>
                <w:lang w:val="sr-Cyrl-CS"/>
              </w:rPr>
            </w:pPr>
            <w:r w:rsidRPr="00073DAA">
              <w:rPr>
                <w:color w:val="000000"/>
                <w:lang w:val="sr-Cyrl-CS"/>
              </w:rPr>
              <w:t>1.900.000</w:t>
            </w:r>
          </w:p>
        </w:tc>
        <w:tc>
          <w:tcPr>
            <w:tcW w:w="1910" w:type="dxa"/>
            <w:tcBorders>
              <w:top w:val="single" w:sz="4" w:space="0" w:color="auto"/>
              <w:left w:val="single" w:sz="4" w:space="0" w:color="auto"/>
              <w:bottom w:val="single" w:sz="4" w:space="0" w:color="auto"/>
              <w:right w:val="single" w:sz="4" w:space="0" w:color="auto"/>
            </w:tcBorders>
            <w:vAlign w:val="center"/>
            <w:hideMark/>
          </w:tcPr>
          <w:p w14:paraId="10A8C437"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2.300.000</w:t>
            </w:r>
          </w:p>
        </w:tc>
        <w:tc>
          <w:tcPr>
            <w:tcW w:w="1968" w:type="dxa"/>
            <w:tcBorders>
              <w:top w:val="single" w:sz="4" w:space="0" w:color="auto"/>
              <w:left w:val="single" w:sz="4" w:space="0" w:color="auto"/>
              <w:bottom w:val="single" w:sz="4" w:space="0" w:color="auto"/>
              <w:right w:val="single" w:sz="4" w:space="0" w:color="auto"/>
            </w:tcBorders>
            <w:vAlign w:val="center"/>
            <w:hideMark/>
          </w:tcPr>
          <w:p w14:paraId="357C30EC"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1.300.000</w:t>
            </w:r>
          </w:p>
        </w:tc>
      </w:tr>
      <w:tr w:rsidR="00B87E03" w:rsidRPr="00073DAA" w14:paraId="21B7E7E4" w14:textId="77777777" w:rsidTr="00B87E03">
        <w:trPr>
          <w:trHeight w:val="205"/>
          <w:jc w:val="center"/>
        </w:trPr>
        <w:tc>
          <w:tcPr>
            <w:tcW w:w="3983" w:type="dxa"/>
            <w:tcBorders>
              <w:top w:val="single" w:sz="4" w:space="0" w:color="auto"/>
              <w:left w:val="single" w:sz="4" w:space="0" w:color="auto"/>
              <w:bottom w:val="single" w:sz="4" w:space="0" w:color="auto"/>
              <w:right w:val="single" w:sz="4" w:space="0" w:color="auto"/>
            </w:tcBorders>
            <w:vAlign w:val="center"/>
            <w:hideMark/>
          </w:tcPr>
          <w:tbl>
            <w:tblPr>
              <w:tblW w:w="3449" w:type="dxa"/>
              <w:tblInd w:w="31" w:type="dxa"/>
              <w:tblLook w:val="04A0" w:firstRow="1" w:lastRow="0" w:firstColumn="1" w:lastColumn="0" w:noHBand="0" w:noVBand="1"/>
            </w:tblPr>
            <w:tblGrid>
              <w:gridCol w:w="3449"/>
            </w:tblGrid>
            <w:tr w:rsidR="00B87E03" w:rsidRPr="00073DAA" w14:paraId="32E84E0F" w14:textId="77777777">
              <w:trPr>
                <w:trHeight w:val="42"/>
              </w:trPr>
              <w:tc>
                <w:tcPr>
                  <w:tcW w:w="0" w:type="auto"/>
                  <w:hideMark/>
                </w:tcPr>
                <w:p w14:paraId="1F55A003"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Крушка (Pyrus communis)</w:t>
                  </w:r>
                </w:p>
              </w:tc>
            </w:tr>
          </w:tbl>
          <w:p w14:paraId="15076D6B" w14:textId="77777777" w:rsidR="00B87E03" w:rsidRPr="00073DAA" w:rsidRDefault="00B87E03">
            <w:pPr>
              <w:jc w:val="left"/>
              <w:rPr>
                <w:sz w:val="20"/>
                <w:szCs w:val="20"/>
                <w:lang w:val="sr-Cyrl-CS"/>
              </w:rPr>
            </w:pPr>
          </w:p>
        </w:tc>
        <w:tc>
          <w:tcPr>
            <w:tcW w:w="1968" w:type="dxa"/>
            <w:tcBorders>
              <w:top w:val="single" w:sz="4" w:space="0" w:color="auto"/>
              <w:left w:val="single" w:sz="4" w:space="0" w:color="auto"/>
              <w:bottom w:val="single" w:sz="4" w:space="0" w:color="auto"/>
              <w:right w:val="single" w:sz="4" w:space="0" w:color="auto"/>
            </w:tcBorders>
            <w:vAlign w:val="center"/>
            <w:hideMark/>
          </w:tcPr>
          <w:p w14:paraId="58FD5EC9" w14:textId="77777777" w:rsidR="00B87E03" w:rsidRPr="00073DAA" w:rsidRDefault="00B87E03">
            <w:pPr>
              <w:tabs>
                <w:tab w:val="left" w:pos="1418"/>
              </w:tabs>
              <w:spacing w:after="200" w:line="276" w:lineRule="auto"/>
              <w:jc w:val="center"/>
              <w:rPr>
                <w:color w:val="000000"/>
                <w:szCs w:val="24"/>
                <w:lang w:val="sr-Cyrl-CS"/>
              </w:rPr>
            </w:pPr>
            <w:r w:rsidRPr="00073DAA">
              <w:rPr>
                <w:color w:val="000000"/>
                <w:lang w:val="sr-Cyrl-CS"/>
              </w:rPr>
              <w:t>2.300.000</w:t>
            </w:r>
          </w:p>
        </w:tc>
        <w:tc>
          <w:tcPr>
            <w:tcW w:w="1910" w:type="dxa"/>
            <w:tcBorders>
              <w:top w:val="single" w:sz="4" w:space="0" w:color="auto"/>
              <w:left w:val="single" w:sz="4" w:space="0" w:color="auto"/>
              <w:bottom w:val="single" w:sz="4" w:space="0" w:color="auto"/>
              <w:right w:val="single" w:sz="4" w:space="0" w:color="auto"/>
            </w:tcBorders>
            <w:vAlign w:val="center"/>
            <w:hideMark/>
          </w:tcPr>
          <w:p w14:paraId="0B2A38B6"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3.200.000</w:t>
            </w:r>
          </w:p>
        </w:tc>
        <w:tc>
          <w:tcPr>
            <w:tcW w:w="1968" w:type="dxa"/>
            <w:tcBorders>
              <w:top w:val="single" w:sz="4" w:space="0" w:color="auto"/>
              <w:left w:val="single" w:sz="4" w:space="0" w:color="auto"/>
              <w:bottom w:val="single" w:sz="4" w:space="0" w:color="auto"/>
              <w:right w:val="single" w:sz="4" w:space="0" w:color="auto"/>
            </w:tcBorders>
            <w:vAlign w:val="center"/>
            <w:hideMark/>
          </w:tcPr>
          <w:p w14:paraId="6DCE62F9"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2.500.000</w:t>
            </w:r>
          </w:p>
        </w:tc>
      </w:tr>
      <w:tr w:rsidR="00B87E03" w:rsidRPr="00073DAA" w14:paraId="61D6166C" w14:textId="77777777" w:rsidTr="00B87E03">
        <w:trPr>
          <w:trHeight w:val="205"/>
          <w:jc w:val="center"/>
        </w:trPr>
        <w:tc>
          <w:tcPr>
            <w:tcW w:w="3983" w:type="dxa"/>
            <w:tcBorders>
              <w:top w:val="single" w:sz="4" w:space="0" w:color="auto"/>
              <w:left w:val="single" w:sz="4" w:space="0" w:color="auto"/>
              <w:bottom w:val="single" w:sz="4" w:space="0" w:color="auto"/>
              <w:right w:val="single" w:sz="4" w:space="0" w:color="auto"/>
            </w:tcBorders>
            <w:vAlign w:val="center"/>
            <w:hideMark/>
          </w:tcPr>
          <w:tbl>
            <w:tblPr>
              <w:tblW w:w="3400" w:type="dxa"/>
              <w:tblInd w:w="31" w:type="dxa"/>
              <w:tblLook w:val="04A0" w:firstRow="1" w:lastRow="0" w:firstColumn="1" w:lastColumn="0" w:noHBand="0" w:noVBand="1"/>
            </w:tblPr>
            <w:tblGrid>
              <w:gridCol w:w="3400"/>
            </w:tblGrid>
            <w:tr w:rsidR="00B87E03" w:rsidRPr="00073DAA" w14:paraId="086A025B" w14:textId="77777777">
              <w:trPr>
                <w:trHeight w:val="42"/>
              </w:trPr>
              <w:tc>
                <w:tcPr>
                  <w:tcW w:w="0" w:type="auto"/>
                  <w:hideMark/>
                </w:tcPr>
                <w:p w14:paraId="2747CC01"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Дуња (Cydonia oblonga)</w:t>
                  </w:r>
                </w:p>
              </w:tc>
            </w:tr>
          </w:tbl>
          <w:p w14:paraId="65E9152E" w14:textId="77777777" w:rsidR="00B87E03" w:rsidRPr="00073DAA" w:rsidRDefault="00B87E03">
            <w:pPr>
              <w:jc w:val="left"/>
              <w:rPr>
                <w:sz w:val="20"/>
                <w:szCs w:val="20"/>
                <w:lang w:val="sr-Cyrl-CS"/>
              </w:rPr>
            </w:pPr>
          </w:p>
        </w:tc>
        <w:tc>
          <w:tcPr>
            <w:tcW w:w="1968" w:type="dxa"/>
            <w:tcBorders>
              <w:top w:val="single" w:sz="4" w:space="0" w:color="auto"/>
              <w:left w:val="single" w:sz="4" w:space="0" w:color="auto"/>
              <w:bottom w:val="single" w:sz="4" w:space="0" w:color="auto"/>
              <w:right w:val="single" w:sz="4" w:space="0" w:color="auto"/>
            </w:tcBorders>
            <w:vAlign w:val="center"/>
            <w:hideMark/>
          </w:tcPr>
          <w:p w14:paraId="39DE616D" w14:textId="77777777" w:rsidR="00B87E03" w:rsidRPr="00073DAA" w:rsidRDefault="00B87E03">
            <w:pPr>
              <w:tabs>
                <w:tab w:val="left" w:pos="1418"/>
              </w:tabs>
              <w:spacing w:after="200" w:line="276" w:lineRule="auto"/>
              <w:jc w:val="center"/>
              <w:rPr>
                <w:color w:val="000000"/>
                <w:szCs w:val="24"/>
                <w:lang w:val="sr-Cyrl-CS"/>
              </w:rPr>
            </w:pPr>
            <w:r w:rsidRPr="00073DAA">
              <w:rPr>
                <w:color w:val="000000"/>
                <w:lang w:val="sr-Cyrl-CS"/>
              </w:rPr>
              <w:t>360.000</w:t>
            </w:r>
          </w:p>
        </w:tc>
        <w:tc>
          <w:tcPr>
            <w:tcW w:w="1910" w:type="dxa"/>
            <w:tcBorders>
              <w:top w:val="single" w:sz="4" w:space="0" w:color="auto"/>
              <w:left w:val="single" w:sz="4" w:space="0" w:color="auto"/>
              <w:bottom w:val="single" w:sz="4" w:space="0" w:color="auto"/>
              <w:right w:val="single" w:sz="4" w:space="0" w:color="auto"/>
            </w:tcBorders>
            <w:vAlign w:val="center"/>
            <w:hideMark/>
          </w:tcPr>
          <w:p w14:paraId="234C52AA"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650.000</w:t>
            </w:r>
          </w:p>
        </w:tc>
        <w:tc>
          <w:tcPr>
            <w:tcW w:w="1968" w:type="dxa"/>
            <w:tcBorders>
              <w:top w:val="single" w:sz="4" w:space="0" w:color="auto"/>
              <w:left w:val="single" w:sz="4" w:space="0" w:color="auto"/>
              <w:bottom w:val="single" w:sz="4" w:space="0" w:color="auto"/>
              <w:right w:val="single" w:sz="4" w:space="0" w:color="auto"/>
            </w:tcBorders>
            <w:vAlign w:val="center"/>
            <w:hideMark/>
          </w:tcPr>
          <w:p w14:paraId="420C02D9"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280.000</w:t>
            </w:r>
          </w:p>
        </w:tc>
      </w:tr>
      <w:tr w:rsidR="00B87E03" w:rsidRPr="00073DAA" w14:paraId="0EE7DB32" w14:textId="77777777" w:rsidTr="00B87E03">
        <w:trPr>
          <w:trHeight w:val="199"/>
          <w:jc w:val="center"/>
        </w:trPr>
        <w:tc>
          <w:tcPr>
            <w:tcW w:w="3983" w:type="dxa"/>
            <w:tcBorders>
              <w:top w:val="single" w:sz="4" w:space="0" w:color="auto"/>
              <w:left w:val="single" w:sz="4" w:space="0" w:color="auto"/>
              <w:bottom w:val="single" w:sz="4" w:space="0" w:color="auto"/>
              <w:right w:val="single" w:sz="4" w:space="0" w:color="auto"/>
            </w:tcBorders>
            <w:vAlign w:val="center"/>
            <w:hideMark/>
          </w:tcPr>
          <w:tbl>
            <w:tblPr>
              <w:tblW w:w="3400" w:type="dxa"/>
              <w:tblInd w:w="31" w:type="dxa"/>
              <w:tblLook w:val="04A0" w:firstRow="1" w:lastRow="0" w:firstColumn="1" w:lastColumn="0" w:noHBand="0" w:noVBand="1"/>
            </w:tblPr>
            <w:tblGrid>
              <w:gridCol w:w="3400"/>
            </w:tblGrid>
            <w:tr w:rsidR="00B87E03" w:rsidRPr="00073DAA" w14:paraId="0F387F34" w14:textId="77777777">
              <w:trPr>
                <w:trHeight w:val="42"/>
              </w:trPr>
              <w:tc>
                <w:tcPr>
                  <w:tcW w:w="0" w:type="auto"/>
                  <w:hideMark/>
                </w:tcPr>
                <w:p w14:paraId="6D271409"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Бресква (Prunus persica)</w:t>
                  </w:r>
                </w:p>
              </w:tc>
            </w:tr>
          </w:tbl>
          <w:p w14:paraId="0574B0F5" w14:textId="77777777" w:rsidR="00B87E03" w:rsidRPr="00073DAA" w:rsidRDefault="00B87E03">
            <w:pPr>
              <w:jc w:val="left"/>
              <w:rPr>
                <w:sz w:val="20"/>
                <w:szCs w:val="20"/>
                <w:lang w:val="sr-Cyrl-CS"/>
              </w:rPr>
            </w:pPr>
          </w:p>
        </w:tc>
        <w:tc>
          <w:tcPr>
            <w:tcW w:w="1968" w:type="dxa"/>
            <w:tcBorders>
              <w:top w:val="single" w:sz="4" w:space="0" w:color="auto"/>
              <w:left w:val="single" w:sz="4" w:space="0" w:color="auto"/>
              <w:bottom w:val="single" w:sz="4" w:space="0" w:color="auto"/>
              <w:right w:val="single" w:sz="4" w:space="0" w:color="auto"/>
            </w:tcBorders>
            <w:vAlign w:val="center"/>
            <w:hideMark/>
          </w:tcPr>
          <w:p w14:paraId="68B549EB" w14:textId="77777777" w:rsidR="00B87E03" w:rsidRPr="00073DAA" w:rsidRDefault="00B87E03">
            <w:pPr>
              <w:tabs>
                <w:tab w:val="left" w:pos="1418"/>
              </w:tabs>
              <w:spacing w:after="200" w:line="276" w:lineRule="auto"/>
              <w:jc w:val="center"/>
              <w:rPr>
                <w:color w:val="000000"/>
                <w:szCs w:val="24"/>
                <w:lang w:val="sr-Cyrl-CS"/>
              </w:rPr>
            </w:pPr>
            <w:r w:rsidRPr="00073DAA">
              <w:rPr>
                <w:color w:val="000000"/>
                <w:lang w:val="sr-Cyrl-CS"/>
              </w:rPr>
              <w:t>204.000</w:t>
            </w:r>
          </w:p>
        </w:tc>
        <w:tc>
          <w:tcPr>
            <w:tcW w:w="1910" w:type="dxa"/>
            <w:tcBorders>
              <w:top w:val="single" w:sz="4" w:space="0" w:color="auto"/>
              <w:left w:val="single" w:sz="4" w:space="0" w:color="auto"/>
              <w:bottom w:val="single" w:sz="4" w:space="0" w:color="auto"/>
              <w:right w:val="single" w:sz="4" w:space="0" w:color="auto"/>
            </w:tcBorders>
            <w:vAlign w:val="center"/>
            <w:hideMark/>
          </w:tcPr>
          <w:p w14:paraId="0DE1AEF1"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350.000</w:t>
            </w:r>
          </w:p>
        </w:tc>
        <w:tc>
          <w:tcPr>
            <w:tcW w:w="1968" w:type="dxa"/>
            <w:tcBorders>
              <w:top w:val="single" w:sz="4" w:space="0" w:color="auto"/>
              <w:left w:val="single" w:sz="4" w:space="0" w:color="auto"/>
              <w:bottom w:val="single" w:sz="4" w:space="0" w:color="auto"/>
              <w:right w:val="single" w:sz="4" w:space="0" w:color="auto"/>
            </w:tcBorders>
            <w:vAlign w:val="center"/>
            <w:hideMark/>
          </w:tcPr>
          <w:p w14:paraId="2600FC9D"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140.000</w:t>
            </w:r>
          </w:p>
        </w:tc>
      </w:tr>
      <w:tr w:rsidR="00B87E03" w:rsidRPr="00073DAA" w14:paraId="493D294C" w14:textId="77777777" w:rsidTr="00B87E03">
        <w:trPr>
          <w:trHeight w:val="311"/>
          <w:jc w:val="center"/>
        </w:trPr>
        <w:tc>
          <w:tcPr>
            <w:tcW w:w="3983" w:type="dxa"/>
            <w:tcBorders>
              <w:top w:val="single" w:sz="4" w:space="0" w:color="auto"/>
              <w:left w:val="single" w:sz="4" w:space="0" w:color="auto"/>
              <w:bottom w:val="single" w:sz="4" w:space="0" w:color="auto"/>
              <w:right w:val="single" w:sz="4" w:space="0" w:color="auto"/>
            </w:tcBorders>
            <w:vAlign w:val="center"/>
            <w:hideMark/>
          </w:tcPr>
          <w:tbl>
            <w:tblPr>
              <w:tblW w:w="3827" w:type="dxa"/>
              <w:tblInd w:w="31" w:type="dxa"/>
              <w:tblLook w:val="04A0" w:firstRow="1" w:lastRow="0" w:firstColumn="1" w:lastColumn="0" w:noHBand="0" w:noVBand="1"/>
            </w:tblPr>
            <w:tblGrid>
              <w:gridCol w:w="3827"/>
            </w:tblGrid>
            <w:tr w:rsidR="00B87E03" w:rsidRPr="00073DAA" w14:paraId="36054A8E" w14:textId="77777777">
              <w:trPr>
                <w:trHeight w:val="42"/>
              </w:trPr>
              <w:tc>
                <w:tcPr>
                  <w:tcW w:w="0" w:type="auto"/>
                  <w:hideMark/>
                </w:tcPr>
                <w:p w14:paraId="6FD0BD91"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Нектарина (Prunus persica var. nectarina)</w:t>
                  </w:r>
                </w:p>
              </w:tc>
            </w:tr>
          </w:tbl>
          <w:p w14:paraId="0409EC34" w14:textId="77777777" w:rsidR="00B87E03" w:rsidRPr="00073DAA" w:rsidRDefault="00B87E03">
            <w:pPr>
              <w:jc w:val="left"/>
              <w:rPr>
                <w:sz w:val="20"/>
                <w:szCs w:val="20"/>
                <w:lang w:val="sr-Cyrl-CS"/>
              </w:rPr>
            </w:pPr>
          </w:p>
        </w:tc>
        <w:tc>
          <w:tcPr>
            <w:tcW w:w="1968" w:type="dxa"/>
            <w:tcBorders>
              <w:top w:val="single" w:sz="4" w:space="0" w:color="auto"/>
              <w:left w:val="single" w:sz="4" w:space="0" w:color="auto"/>
              <w:bottom w:val="single" w:sz="4" w:space="0" w:color="auto"/>
              <w:right w:val="single" w:sz="4" w:space="0" w:color="auto"/>
            </w:tcBorders>
            <w:vAlign w:val="center"/>
            <w:hideMark/>
          </w:tcPr>
          <w:p w14:paraId="0BB7265D" w14:textId="77777777" w:rsidR="00B87E03" w:rsidRPr="00073DAA" w:rsidRDefault="00B87E03">
            <w:pPr>
              <w:tabs>
                <w:tab w:val="left" w:pos="1418"/>
              </w:tabs>
              <w:spacing w:after="200" w:line="276" w:lineRule="auto"/>
              <w:jc w:val="center"/>
              <w:rPr>
                <w:color w:val="000000"/>
                <w:szCs w:val="24"/>
                <w:lang w:val="sr-Cyrl-CS"/>
              </w:rPr>
            </w:pPr>
            <w:r w:rsidRPr="00073DAA">
              <w:rPr>
                <w:color w:val="000000"/>
                <w:lang w:val="sr-Cyrl-CS"/>
              </w:rPr>
              <w:t>180.000</w:t>
            </w:r>
          </w:p>
        </w:tc>
        <w:tc>
          <w:tcPr>
            <w:tcW w:w="1910" w:type="dxa"/>
            <w:tcBorders>
              <w:top w:val="single" w:sz="4" w:space="0" w:color="auto"/>
              <w:left w:val="single" w:sz="4" w:space="0" w:color="auto"/>
              <w:bottom w:val="single" w:sz="4" w:space="0" w:color="auto"/>
              <w:right w:val="single" w:sz="4" w:space="0" w:color="auto"/>
            </w:tcBorders>
            <w:vAlign w:val="center"/>
            <w:hideMark/>
          </w:tcPr>
          <w:p w14:paraId="0C477C5B"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200.000</w:t>
            </w:r>
          </w:p>
        </w:tc>
        <w:tc>
          <w:tcPr>
            <w:tcW w:w="1968" w:type="dxa"/>
            <w:tcBorders>
              <w:top w:val="single" w:sz="4" w:space="0" w:color="auto"/>
              <w:left w:val="single" w:sz="4" w:space="0" w:color="auto"/>
              <w:bottom w:val="single" w:sz="4" w:space="0" w:color="auto"/>
              <w:right w:val="single" w:sz="4" w:space="0" w:color="auto"/>
            </w:tcBorders>
            <w:vAlign w:val="center"/>
            <w:hideMark/>
          </w:tcPr>
          <w:p w14:paraId="2D7A55DF"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90.000</w:t>
            </w:r>
          </w:p>
        </w:tc>
      </w:tr>
      <w:tr w:rsidR="00B87E03" w:rsidRPr="00073DAA" w14:paraId="0E73A0C1" w14:textId="77777777" w:rsidTr="00B87E03">
        <w:trPr>
          <w:trHeight w:val="199"/>
          <w:jc w:val="center"/>
        </w:trPr>
        <w:tc>
          <w:tcPr>
            <w:tcW w:w="3983" w:type="dxa"/>
            <w:tcBorders>
              <w:top w:val="single" w:sz="4" w:space="0" w:color="auto"/>
              <w:left w:val="single" w:sz="4" w:space="0" w:color="auto"/>
              <w:bottom w:val="single" w:sz="4" w:space="0" w:color="auto"/>
              <w:right w:val="single" w:sz="4" w:space="0" w:color="auto"/>
            </w:tcBorders>
            <w:vAlign w:val="center"/>
            <w:hideMark/>
          </w:tcPr>
          <w:tbl>
            <w:tblPr>
              <w:tblW w:w="3664" w:type="dxa"/>
              <w:tblInd w:w="31" w:type="dxa"/>
              <w:tblLook w:val="04A0" w:firstRow="1" w:lastRow="0" w:firstColumn="1" w:lastColumn="0" w:noHBand="0" w:noVBand="1"/>
            </w:tblPr>
            <w:tblGrid>
              <w:gridCol w:w="3664"/>
            </w:tblGrid>
            <w:tr w:rsidR="00B87E03" w:rsidRPr="00073DAA" w14:paraId="4C163E02" w14:textId="77777777">
              <w:trPr>
                <w:trHeight w:val="42"/>
              </w:trPr>
              <w:tc>
                <w:tcPr>
                  <w:tcW w:w="0" w:type="auto"/>
                  <w:hideMark/>
                </w:tcPr>
                <w:p w14:paraId="4A6627EB"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Кајсија (Prunus armeniaca)</w:t>
                  </w:r>
                </w:p>
              </w:tc>
            </w:tr>
          </w:tbl>
          <w:p w14:paraId="0C55B230" w14:textId="77777777" w:rsidR="00B87E03" w:rsidRPr="00073DAA" w:rsidRDefault="00B87E03">
            <w:pPr>
              <w:jc w:val="left"/>
              <w:rPr>
                <w:sz w:val="20"/>
                <w:szCs w:val="20"/>
                <w:lang w:val="sr-Cyrl-CS"/>
              </w:rPr>
            </w:pPr>
          </w:p>
        </w:tc>
        <w:tc>
          <w:tcPr>
            <w:tcW w:w="1968" w:type="dxa"/>
            <w:tcBorders>
              <w:top w:val="single" w:sz="4" w:space="0" w:color="auto"/>
              <w:left w:val="single" w:sz="4" w:space="0" w:color="auto"/>
              <w:bottom w:val="single" w:sz="4" w:space="0" w:color="auto"/>
              <w:right w:val="single" w:sz="4" w:space="0" w:color="auto"/>
            </w:tcBorders>
            <w:vAlign w:val="center"/>
            <w:hideMark/>
          </w:tcPr>
          <w:p w14:paraId="4EA19EA6" w14:textId="77777777" w:rsidR="00B87E03" w:rsidRPr="00073DAA" w:rsidRDefault="00B87E03">
            <w:pPr>
              <w:tabs>
                <w:tab w:val="left" w:pos="1418"/>
              </w:tabs>
              <w:spacing w:after="200" w:line="276" w:lineRule="auto"/>
              <w:jc w:val="center"/>
              <w:rPr>
                <w:color w:val="000000"/>
                <w:szCs w:val="24"/>
                <w:lang w:val="sr-Cyrl-CS"/>
              </w:rPr>
            </w:pPr>
            <w:r w:rsidRPr="00073DAA">
              <w:rPr>
                <w:color w:val="000000"/>
                <w:lang w:val="sr-Cyrl-CS"/>
              </w:rPr>
              <w:t>370.000</w:t>
            </w:r>
          </w:p>
        </w:tc>
        <w:tc>
          <w:tcPr>
            <w:tcW w:w="1910" w:type="dxa"/>
            <w:tcBorders>
              <w:top w:val="single" w:sz="4" w:space="0" w:color="auto"/>
              <w:left w:val="single" w:sz="4" w:space="0" w:color="auto"/>
              <w:bottom w:val="single" w:sz="4" w:space="0" w:color="auto"/>
              <w:right w:val="single" w:sz="4" w:space="0" w:color="auto"/>
            </w:tcBorders>
            <w:vAlign w:val="center"/>
            <w:hideMark/>
          </w:tcPr>
          <w:p w14:paraId="29501D86"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620.000</w:t>
            </w:r>
          </w:p>
        </w:tc>
        <w:tc>
          <w:tcPr>
            <w:tcW w:w="1968" w:type="dxa"/>
            <w:tcBorders>
              <w:top w:val="single" w:sz="4" w:space="0" w:color="auto"/>
              <w:left w:val="single" w:sz="4" w:space="0" w:color="auto"/>
              <w:bottom w:val="single" w:sz="4" w:space="0" w:color="auto"/>
              <w:right w:val="single" w:sz="4" w:space="0" w:color="auto"/>
            </w:tcBorders>
            <w:vAlign w:val="center"/>
            <w:hideMark/>
          </w:tcPr>
          <w:p w14:paraId="018961A5"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280.000</w:t>
            </w:r>
          </w:p>
        </w:tc>
      </w:tr>
      <w:tr w:rsidR="00B87E03" w:rsidRPr="00073DAA" w14:paraId="6B95507E" w14:textId="77777777" w:rsidTr="00B87E03">
        <w:trPr>
          <w:trHeight w:val="205"/>
          <w:jc w:val="center"/>
        </w:trPr>
        <w:tc>
          <w:tcPr>
            <w:tcW w:w="3983" w:type="dxa"/>
            <w:tcBorders>
              <w:top w:val="single" w:sz="4" w:space="0" w:color="auto"/>
              <w:left w:val="single" w:sz="4" w:space="0" w:color="auto"/>
              <w:bottom w:val="single" w:sz="4" w:space="0" w:color="auto"/>
              <w:right w:val="single" w:sz="4" w:space="0" w:color="auto"/>
            </w:tcBorders>
            <w:vAlign w:val="center"/>
            <w:hideMark/>
          </w:tcPr>
          <w:tbl>
            <w:tblPr>
              <w:tblW w:w="3171" w:type="dxa"/>
              <w:tblInd w:w="31" w:type="dxa"/>
              <w:tblLook w:val="04A0" w:firstRow="1" w:lastRow="0" w:firstColumn="1" w:lastColumn="0" w:noHBand="0" w:noVBand="1"/>
            </w:tblPr>
            <w:tblGrid>
              <w:gridCol w:w="3171"/>
            </w:tblGrid>
            <w:tr w:rsidR="00B87E03" w:rsidRPr="00073DAA" w14:paraId="3ED0097E" w14:textId="77777777">
              <w:trPr>
                <w:trHeight w:val="42"/>
              </w:trPr>
              <w:tc>
                <w:tcPr>
                  <w:tcW w:w="0" w:type="auto"/>
                  <w:hideMark/>
                </w:tcPr>
                <w:p w14:paraId="04EACD3B"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Трешња (Prunus avium)</w:t>
                  </w:r>
                </w:p>
              </w:tc>
            </w:tr>
          </w:tbl>
          <w:p w14:paraId="4E08F9AE" w14:textId="77777777" w:rsidR="00B87E03" w:rsidRPr="00073DAA" w:rsidRDefault="00B87E03">
            <w:pPr>
              <w:jc w:val="left"/>
              <w:rPr>
                <w:sz w:val="20"/>
                <w:szCs w:val="20"/>
                <w:lang w:val="sr-Cyrl-CS"/>
              </w:rPr>
            </w:pPr>
          </w:p>
        </w:tc>
        <w:tc>
          <w:tcPr>
            <w:tcW w:w="1968" w:type="dxa"/>
            <w:tcBorders>
              <w:top w:val="single" w:sz="4" w:space="0" w:color="auto"/>
              <w:left w:val="single" w:sz="4" w:space="0" w:color="auto"/>
              <w:bottom w:val="single" w:sz="4" w:space="0" w:color="auto"/>
              <w:right w:val="single" w:sz="4" w:space="0" w:color="auto"/>
            </w:tcBorders>
            <w:vAlign w:val="center"/>
            <w:hideMark/>
          </w:tcPr>
          <w:p w14:paraId="495F74B5" w14:textId="77777777" w:rsidR="00B87E03" w:rsidRPr="00073DAA" w:rsidRDefault="00B87E03">
            <w:pPr>
              <w:tabs>
                <w:tab w:val="left" w:pos="1418"/>
              </w:tabs>
              <w:spacing w:after="200" w:line="276" w:lineRule="auto"/>
              <w:jc w:val="center"/>
              <w:rPr>
                <w:color w:val="000000"/>
                <w:szCs w:val="24"/>
                <w:lang w:val="sr-Cyrl-CS"/>
              </w:rPr>
            </w:pPr>
            <w:r w:rsidRPr="00073DAA">
              <w:rPr>
                <w:color w:val="000000"/>
                <w:lang w:val="sr-Cyrl-CS"/>
              </w:rPr>
              <w:t>780.000</w:t>
            </w:r>
          </w:p>
        </w:tc>
        <w:tc>
          <w:tcPr>
            <w:tcW w:w="1910" w:type="dxa"/>
            <w:tcBorders>
              <w:top w:val="single" w:sz="4" w:space="0" w:color="auto"/>
              <w:left w:val="single" w:sz="4" w:space="0" w:color="auto"/>
              <w:bottom w:val="single" w:sz="4" w:space="0" w:color="auto"/>
              <w:right w:val="single" w:sz="4" w:space="0" w:color="auto"/>
            </w:tcBorders>
            <w:vAlign w:val="center"/>
            <w:hideMark/>
          </w:tcPr>
          <w:p w14:paraId="6E0D1E31"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1.600.000</w:t>
            </w:r>
          </w:p>
        </w:tc>
        <w:tc>
          <w:tcPr>
            <w:tcW w:w="1968" w:type="dxa"/>
            <w:tcBorders>
              <w:top w:val="single" w:sz="4" w:space="0" w:color="auto"/>
              <w:left w:val="single" w:sz="4" w:space="0" w:color="auto"/>
              <w:bottom w:val="single" w:sz="4" w:space="0" w:color="auto"/>
              <w:right w:val="single" w:sz="4" w:space="0" w:color="auto"/>
            </w:tcBorders>
            <w:vAlign w:val="center"/>
            <w:hideMark/>
          </w:tcPr>
          <w:p w14:paraId="084C20DC"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690.000</w:t>
            </w:r>
          </w:p>
        </w:tc>
      </w:tr>
      <w:tr w:rsidR="00B87E03" w:rsidRPr="00073DAA" w14:paraId="496A4B5C" w14:textId="77777777" w:rsidTr="00B87E03">
        <w:trPr>
          <w:trHeight w:val="205"/>
          <w:jc w:val="center"/>
        </w:trPr>
        <w:tc>
          <w:tcPr>
            <w:tcW w:w="3983" w:type="dxa"/>
            <w:tcBorders>
              <w:top w:val="single" w:sz="4" w:space="0" w:color="auto"/>
              <w:left w:val="single" w:sz="4" w:space="0" w:color="auto"/>
              <w:bottom w:val="single" w:sz="4" w:space="0" w:color="auto"/>
              <w:right w:val="single" w:sz="4" w:space="0" w:color="auto"/>
            </w:tcBorders>
            <w:vAlign w:val="center"/>
            <w:hideMark/>
          </w:tcPr>
          <w:tbl>
            <w:tblPr>
              <w:tblW w:w="3104" w:type="dxa"/>
              <w:tblInd w:w="31" w:type="dxa"/>
              <w:tblLook w:val="04A0" w:firstRow="1" w:lastRow="0" w:firstColumn="1" w:lastColumn="0" w:noHBand="0" w:noVBand="1"/>
            </w:tblPr>
            <w:tblGrid>
              <w:gridCol w:w="3104"/>
            </w:tblGrid>
            <w:tr w:rsidR="00B87E03" w:rsidRPr="00073DAA" w14:paraId="10852EAE" w14:textId="77777777">
              <w:trPr>
                <w:trHeight w:val="42"/>
              </w:trPr>
              <w:tc>
                <w:tcPr>
                  <w:tcW w:w="0" w:type="auto"/>
                  <w:hideMark/>
                </w:tcPr>
                <w:p w14:paraId="5A3DD0EE"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Бадем (Prunus dulcis)</w:t>
                  </w:r>
                </w:p>
              </w:tc>
            </w:tr>
          </w:tbl>
          <w:p w14:paraId="605C721F" w14:textId="77777777" w:rsidR="00B87E03" w:rsidRPr="00073DAA" w:rsidRDefault="00B87E03">
            <w:pPr>
              <w:jc w:val="left"/>
              <w:rPr>
                <w:sz w:val="20"/>
                <w:szCs w:val="20"/>
                <w:lang w:val="sr-Cyrl-CS"/>
              </w:rPr>
            </w:pPr>
          </w:p>
        </w:tc>
        <w:tc>
          <w:tcPr>
            <w:tcW w:w="1968" w:type="dxa"/>
            <w:tcBorders>
              <w:top w:val="single" w:sz="4" w:space="0" w:color="auto"/>
              <w:left w:val="single" w:sz="4" w:space="0" w:color="auto"/>
              <w:bottom w:val="single" w:sz="4" w:space="0" w:color="auto"/>
              <w:right w:val="single" w:sz="4" w:space="0" w:color="auto"/>
            </w:tcBorders>
            <w:vAlign w:val="center"/>
            <w:hideMark/>
          </w:tcPr>
          <w:p w14:paraId="5592EFD8" w14:textId="77777777" w:rsidR="00B87E03" w:rsidRPr="00073DAA" w:rsidRDefault="00B87E03">
            <w:pPr>
              <w:tabs>
                <w:tab w:val="left" w:pos="1418"/>
              </w:tabs>
              <w:spacing w:after="200" w:line="276" w:lineRule="auto"/>
              <w:jc w:val="center"/>
              <w:rPr>
                <w:color w:val="000000"/>
                <w:szCs w:val="24"/>
                <w:lang w:val="sr-Cyrl-CS"/>
              </w:rPr>
            </w:pPr>
            <w:r w:rsidRPr="00073DAA">
              <w:rPr>
                <w:color w:val="000000"/>
                <w:lang w:val="sr-Cyrl-CS"/>
              </w:rPr>
              <w:t>40.000</w:t>
            </w:r>
          </w:p>
        </w:tc>
        <w:tc>
          <w:tcPr>
            <w:tcW w:w="1910" w:type="dxa"/>
            <w:tcBorders>
              <w:top w:val="single" w:sz="4" w:space="0" w:color="auto"/>
              <w:left w:val="single" w:sz="4" w:space="0" w:color="auto"/>
              <w:bottom w:val="single" w:sz="4" w:space="0" w:color="auto"/>
              <w:right w:val="single" w:sz="4" w:space="0" w:color="auto"/>
            </w:tcBorders>
            <w:vAlign w:val="center"/>
            <w:hideMark/>
          </w:tcPr>
          <w:p w14:paraId="0108107B"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50.000</w:t>
            </w:r>
          </w:p>
        </w:tc>
        <w:tc>
          <w:tcPr>
            <w:tcW w:w="1968" w:type="dxa"/>
            <w:tcBorders>
              <w:top w:val="single" w:sz="4" w:space="0" w:color="auto"/>
              <w:left w:val="single" w:sz="4" w:space="0" w:color="auto"/>
              <w:bottom w:val="single" w:sz="4" w:space="0" w:color="auto"/>
              <w:right w:val="single" w:sz="4" w:space="0" w:color="auto"/>
            </w:tcBorders>
            <w:vAlign w:val="center"/>
            <w:hideMark/>
          </w:tcPr>
          <w:p w14:paraId="2D6CFE73"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30.000</w:t>
            </w:r>
          </w:p>
        </w:tc>
      </w:tr>
      <w:tr w:rsidR="00B87E03" w:rsidRPr="00073DAA" w14:paraId="2316886C" w14:textId="77777777" w:rsidTr="00B87E03">
        <w:trPr>
          <w:trHeight w:val="205"/>
          <w:jc w:val="center"/>
        </w:trPr>
        <w:tc>
          <w:tcPr>
            <w:tcW w:w="3983" w:type="dxa"/>
            <w:tcBorders>
              <w:top w:val="single" w:sz="4" w:space="0" w:color="auto"/>
              <w:left w:val="single" w:sz="4" w:space="0" w:color="auto"/>
              <w:bottom w:val="single" w:sz="4" w:space="0" w:color="auto"/>
              <w:right w:val="single" w:sz="4" w:space="0" w:color="auto"/>
            </w:tcBorders>
            <w:vAlign w:val="center"/>
            <w:hideMark/>
          </w:tcPr>
          <w:tbl>
            <w:tblPr>
              <w:tblW w:w="2989" w:type="dxa"/>
              <w:tblInd w:w="31" w:type="dxa"/>
              <w:tblLook w:val="04A0" w:firstRow="1" w:lastRow="0" w:firstColumn="1" w:lastColumn="0" w:noHBand="0" w:noVBand="1"/>
            </w:tblPr>
            <w:tblGrid>
              <w:gridCol w:w="2989"/>
            </w:tblGrid>
            <w:tr w:rsidR="00B87E03" w:rsidRPr="00073DAA" w14:paraId="78E59BD6" w14:textId="77777777">
              <w:trPr>
                <w:trHeight w:val="42"/>
              </w:trPr>
              <w:tc>
                <w:tcPr>
                  <w:tcW w:w="0" w:type="auto"/>
                  <w:hideMark/>
                </w:tcPr>
                <w:p w14:paraId="0DD9D5A4"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Орах (Junglans regia)</w:t>
                  </w:r>
                </w:p>
              </w:tc>
            </w:tr>
          </w:tbl>
          <w:p w14:paraId="1B9867D7" w14:textId="77777777" w:rsidR="00B87E03" w:rsidRPr="00073DAA" w:rsidRDefault="00B87E03">
            <w:pPr>
              <w:jc w:val="left"/>
              <w:rPr>
                <w:sz w:val="20"/>
                <w:szCs w:val="20"/>
                <w:lang w:val="sr-Cyrl-CS"/>
              </w:rPr>
            </w:pPr>
          </w:p>
        </w:tc>
        <w:tc>
          <w:tcPr>
            <w:tcW w:w="1968" w:type="dxa"/>
            <w:tcBorders>
              <w:top w:val="single" w:sz="4" w:space="0" w:color="auto"/>
              <w:left w:val="single" w:sz="4" w:space="0" w:color="auto"/>
              <w:bottom w:val="single" w:sz="4" w:space="0" w:color="auto"/>
              <w:right w:val="single" w:sz="4" w:space="0" w:color="auto"/>
            </w:tcBorders>
            <w:vAlign w:val="center"/>
            <w:hideMark/>
          </w:tcPr>
          <w:p w14:paraId="40D469C3" w14:textId="77777777" w:rsidR="00B87E03" w:rsidRPr="00073DAA" w:rsidRDefault="00B87E03">
            <w:pPr>
              <w:tabs>
                <w:tab w:val="left" w:pos="1418"/>
              </w:tabs>
              <w:spacing w:after="200" w:line="276" w:lineRule="auto"/>
              <w:jc w:val="center"/>
              <w:rPr>
                <w:color w:val="000000"/>
                <w:szCs w:val="24"/>
                <w:lang w:val="sr-Cyrl-CS"/>
              </w:rPr>
            </w:pPr>
            <w:r w:rsidRPr="00073DAA">
              <w:rPr>
                <w:color w:val="000000"/>
                <w:lang w:val="sr-Cyrl-CS"/>
              </w:rPr>
              <w:t>280.000</w:t>
            </w:r>
          </w:p>
        </w:tc>
        <w:tc>
          <w:tcPr>
            <w:tcW w:w="1910" w:type="dxa"/>
            <w:tcBorders>
              <w:top w:val="single" w:sz="4" w:space="0" w:color="auto"/>
              <w:left w:val="single" w:sz="4" w:space="0" w:color="auto"/>
              <w:bottom w:val="single" w:sz="4" w:space="0" w:color="auto"/>
              <w:right w:val="single" w:sz="4" w:space="0" w:color="auto"/>
            </w:tcBorders>
            <w:vAlign w:val="center"/>
            <w:hideMark/>
          </w:tcPr>
          <w:p w14:paraId="2FEA42B2"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350.000</w:t>
            </w:r>
          </w:p>
        </w:tc>
        <w:tc>
          <w:tcPr>
            <w:tcW w:w="1968" w:type="dxa"/>
            <w:tcBorders>
              <w:top w:val="single" w:sz="4" w:space="0" w:color="auto"/>
              <w:left w:val="single" w:sz="4" w:space="0" w:color="auto"/>
              <w:bottom w:val="single" w:sz="4" w:space="0" w:color="auto"/>
              <w:right w:val="single" w:sz="4" w:space="0" w:color="auto"/>
            </w:tcBorders>
            <w:vAlign w:val="center"/>
            <w:hideMark/>
          </w:tcPr>
          <w:p w14:paraId="490D6CDF"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240.000</w:t>
            </w:r>
          </w:p>
        </w:tc>
      </w:tr>
      <w:tr w:rsidR="00B87E03" w:rsidRPr="00073DAA" w14:paraId="20BB3E86" w14:textId="77777777" w:rsidTr="00B87E03">
        <w:trPr>
          <w:trHeight w:val="205"/>
          <w:jc w:val="center"/>
        </w:trPr>
        <w:tc>
          <w:tcPr>
            <w:tcW w:w="3983" w:type="dxa"/>
            <w:tcBorders>
              <w:top w:val="single" w:sz="4" w:space="0" w:color="auto"/>
              <w:left w:val="single" w:sz="4" w:space="0" w:color="auto"/>
              <w:bottom w:val="single" w:sz="4" w:space="0" w:color="auto"/>
              <w:right w:val="single" w:sz="4" w:space="0" w:color="auto"/>
            </w:tcBorders>
            <w:vAlign w:val="center"/>
            <w:hideMark/>
          </w:tcPr>
          <w:tbl>
            <w:tblPr>
              <w:tblW w:w="2726" w:type="dxa"/>
              <w:tblInd w:w="31" w:type="dxa"/>
              <w:tblLook w:val="04A0" w:firstRow="1" w:lastRow="0" w:firstColumn="1" w:lastColumn="0" w:noHBand="0" w:noVBand="1"/>
            </w:tblPr>
            <w:tblGrid>
              <w:gridCol w:w="2726"/>
            </w:tblGrid>
            <w:tr w:rsidR="00B87E03" w:rsidRPr="00073DAA" w14:paraId="660E70FE" w14:textId="77777777">
              <w:trPr>
                <w:trHeight w:val="42"/>
              </w:trPr>
              <w:tc>
                <w:tcPr>
                  <w:tcW w:w="0" w:type="auto"/>
                  <w:hideMark/>
                </w:tcPr>
                <w:p w14:paraId="327C4FCE"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Купина (Rubus spp)</w:t>
                  </w:r>
                </w:p>
              </w:tc>
            </w:tr>
          </w:tbl>
          <w:p w14:paraId="5311B456" w14:textId="77777777" w:rsidR="00B87E03" w:rsidRPr="00073DAA" w:rsidRDefault="00B87E03">
            <w:pPr>
              <w:jc w:val="left"/>
              <w:rPr>
                <w:sz w:val="20"/>
                <w:szCs w:val="20"/>
                <w:lang w:val="sr-Cyrl-CS"/>
              </w:rPr>
            </w:pPr>
          </w:p>
        </w:tc>
        <w:tc>
          <w:tcPr>
            <w:tcW w:w="1968" w:type="dxa"/>
            <w:tcBorders>
              <w:top w:val="single" w:sz="4" w:space="0" w:color="auto"/>
              <w:left w:val="single" w:sz="4" w:space="0" w:color="auto"/>
              <w:bottom w:val="single" w:sz="4" w:space="0" w:color="auto"/>
              <w:right w:val="single" w:sz="4" w:space="0" w:color="auto"/>
            </w:tcBorders>
            <w:vAlign w:val="center"/>
            <w:hideMark/>
          </w:tcPr>
          <w:p w14:paraId="69402EF1" w14:textId="77777777" w:rsidR="00B87E03" w:rsidRPr="00073DAA" w:rsidRDefault="00B87E03">
            <w:pPr>
              <w:tabs>
                <w:tab w:val="left" w:pos="1418"/>
              </w:tabs>
              <w:spacing w:after="200" w:line="276" w:lineRule="auto"/>
              <w:jc w:val="center"/>
              <w:rPr>
                <w:color w:val="000000"/>
                <w:szCs w:val="24"/>
                <w:lang w:val="sr-Cyrl-CS"/>
              </w:rPr>
            </w:pPr>
            <w:r w:rsidRPr="00073DAA">
              <w:rPr>
                <w:color w:val="000000"/>
                <w:lang w:val="sr-Cyrl-CS"/>
              </w:rPr>
              <w:t>130.000</w:t>
            </w:r>
          </w:p>
        </w:tc>
        <w:tc>
          <w:tcPr>
            <w:tcW w:w="1910" w:type="dxa"/>
            <w:tcBorders>
              <w:top w:val="single" w:sz="4" w:space="0" w:color="auto"/>
              <w:left w:val="single" w:sz="4" w:space="0" w:color="auto"/>
              <w:bottom w:val="single" w:sz="4" w:space="0" w:color="auto"/>
              <w:right w:val="single" w:sz="4" w:space="0" w:color="auto"/>
            </w:tcBorders>
            <w:vAlign w:val="center"/>
            <w:hideMark/>
          </w:tcPr>
          <w:p w14:paraId="5E55BC60"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270.000</w:t>
            </w:r>
          </w:p>
        </w:tc>
        <w:tc>
          <w:tcPr>
            <w:tcW w:w="1968" w:type="dxa"/>
            <w:tcBorders>
              <w:top w:val="single" w:sz="4" w:space="0" w:color="auto"/>
              <w:left w:val="single" w:sz="4" w:space="0" w:color="auto"/>
              <w:bottom w:val="single" w:sz="4" w:space="0" w:color="auto"/>
              <w:right w:val="single" w:sz="4" w:space="0" w:color="auto"/>
            </w:tcBorders>
            <w:vAlign w:val="center"/>
            <w:hideMark/>
          </w:tcPr>
          <w:p w14:paraId="1A288D23"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220.000</w:t>
            </w:r>
          </w:p>
        </w:tc>
      </w:tr>
      <w:tr w:rsidR="00B87E03" w:rsidRPr="00073DAA" w14:paraId="51346759" w14:textId="77777777" w:rsidTr="00B87E03">
        <w:trPr>
          <w:trHeight w:val="205"/>
          <w:jc w:val="center"/>
        </w:trPr>
        <w:tc>
          <w:tcPr>
            <w:tcW w:w="3983" w:type="dxa"/>
            <w:tcBorders>
              <w:top w:val="single" w:sz="4" w:space="0" w:color="auto"/>
              <w:left w:val="single" w:sz="4" w:space="0" w:color="auto"/>
              <w:bottom w:val="single" w:sz="4" w:space="0" w:color="auto"/>
              <w:right w:val="single" w:sz="4" w:space="0" w:color="auto"/>
            </w:tcBorders>
            <w:vAlign w:val="center"/>
            <w:hideMark/>
          </w:tcPr>
          <w:tbl>
            <w:tblPr>
              <w:tblW w:w="3615" w:type="dxa"/>
              <w:tblInd w:w="31" w:type="dxa"/>
              <w:tblLook w:val="04A0" w:firstRow="1" w:lastRow="0" w:firstColumn="1" w:lastColumn="0" w:noHBand="0" w:noVBand="1"/>
            </w:tblPr>
            <w:tblGrid>
              <w:gridCol w:w="3615"/>
            </w:tblGrid>
            <w:tr w:rsidR="00B87E03" w:rsidRPr="00073DAA" w14:paraId="09325B24" w14:textId="77777777">
              <w:trPr>
                <w:trHeight w:val="42"/>
              </w:trPr>
              <w:tc>
                <w:tcPr>
                  <w:tcW w:w="0" w:type="auto"/>
                  <w:hideMark/>
                </w:tcPr>
                <w:p w14:paraId="4A5A671B"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Боровница (Vaccinium spp)</w:t>
                  </w:r>
                </w:p>
              </w:tc>
            </w:tr>
          </w:tbl>
          <w:p w14:paraId="6BDF2FDE" w14:textId="77777777" w:rsidR="00B87E03" w:rsidRPr="00073DAA" w:rsidRDefault="00B87E03">
            <w:pPr>
              <w:jc w:val="left"/>
              <w:rPr>
                <w:sz w:val="20"/>
                <w:szCs w:val="20"/>
                <w:lang w:val="sr-Cyrl-CS"/>
              </w:rPr>
            </w:pPr>
          </w:p>
        </w:tc>
        <w:tc>
          <w:tcPr>
            <w:tcW w:w="1968" w:type="dxa"/>
            <w:tcBorders>
              <w:top w:val="single" w:sz="4" w:space="0" w:color="auto"/>
              <w:left w:val="single" w:sz="4" w:space="0" w:color="auto"/>
              <w:bottom w:val="single" w:sz="4" w:space="0" w:color="auto"/>
              <w:right w:val="single" w:sz="4" w:space="0" w:color="auto"/>
            </w:tcBorders>
            <w:vAlign w:val="center"/>
            <w:hideMark/>
          </w:tcPr>
          <w:p w14:paraId="6C3C55E6" w14:textId="77777777" w:rsidR="00B87E03" w:rsidRPr="00073DAA" w:rsidRDefault="00B87E03">
            <w:pPr>
              <w:tabs>
                <w:tab w:val="left" w:pos="1418"/>
              </w:tabs>
              <w:spacing w:after="200" w:line="276" w:lineRule="auto"/>
              <w:jc w:val="center"/>
              <w:rPr>
                <w:color w:val="000000"/>
                <w:szCs w:val="24"/>
                <w:lang w:val="sr-Cyrl-CS"/>
              </w:rPr>
            </w:pPr>
            <w:r w:rsidRPr="00073DAA">
              <w:rPr>
                <w:color w:val="000000"/>
                <w:lang w:val="sr-Cyrl-CS"/>
              </w:rPr>
              <w:t>330.000</w:t>
            </w:r>
          </w:p>
        </w:tc>
        <w:tc>
          <w:tcPr>
            <w:tcW w:w="1910" w:type="dxa"/>
            <w:tcBorders>
              <w:top w:val="single" w:sz="4" w:space="0" w:color="auto"/>
              <w:left w:val="single" w:sz="4" w:space="0" w:color="auto"/>
              <w:bottom w:val="single" w:sz="4" w:space="0" w:color="auto"/>
              <w:right w:val="single" w:sz="4" w:space="0" w:color="auto"/>
            </w:tcBorders>
            <w:vAlign w:val="center"/>
            <w:hideMark/>
          </w:tcPr>
          <w:p w14:paraId="61B85B4E"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690.000</w:t>
            </w:r>
          </w:p>
        </w:tc>
        <w:tc>
          <w:tcPr>
            <w:tcW w:w="1968" w:type="dxa"/>
            <w:tcBorders>
              <w:top w:val="single" w:sz="4" w:space="0" w:color="auto"/>
              <w:left w:val="single" w:sz="4" w:space="0" w:color="auto"/>
              <w:bottom w:val="single" w:sz="4" w:space="0" w:color="auto"/>
              <w:right w:val="single" w:sz="4" w:space="0" w:color="auto"/>
            </w:tcBorders>
            <w:vAlign w:val="center"/>
            <w:hideMark/>
          </w:tcPr>
          <w:p w14:paraId="789397D3"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240.000</w:t>
            </w:r>
          </w:p>
        </w:tc>
      </w:tr>
      <w:tr w:rsidR="00B87E03" w:rsidRPr="00073DAA" w14:paraId="4938E95D" w14:textId="77777777" w:rsidTr="00B87E03">
        <w:trPr>
          <w:trHeight w:val="205"/>
          <w:jc w:val="center"/>
        </w:trPr>
        <w:tc>
          <w:tcPr>
            <w:tcW w:w="3983" w:type="dxa"/>
            <w:tcBorders>
              <w:top w:val="single" w:sz="4" w:space="0" w:color="auto"/>
              <w:left w:val="single" w:sz="4" w:space="0" w:color="auto"/>
              <w:bottom w:val="single" w:sz="4" w:space="0" w:color="auto"/>
              <w:right w:val="single" w:sz="4" w:space="0" w:color="auto"/>
            </w:tcBorders>
            <w:vAlign w:val="center"/>
            <w:hideMark/>
          </w:tcPr>
          <w:tbl>
            <w:tblPr>
              <w:tblW w:w="3022" w:type="dxa"/>
              <w:tblInd w:w="31" w:type="dxa"/>
              <w:tblLook w:val="04A0" w:firstRow="1" w:lastRow="0" w:firstColumn="1" w:lastColumn="0" w:noHBand="0" w:noVBand="1"/>
            </w:tblPr>
            <w:tblGrid>
              <w:gridCol w:w="3022"/>
            </w:tblGrid>
            <w:tr w:rsidR="00B87E03" w:rsidRPr="00073DAA" w14:paraId="2173BDD5" w14:textId="77777777">
              <w:trPr>
                <w:trHeight w:val="42"/>
              </w:trPr>
              <w:tc>
                <w:tcPr>
                  <w:tcW w:w="0" w:type="auto"/>
                  <w:hideMark/>
                </w:tcPr>
                <w:p w14:paraId="626D982C"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Јагода (Fragaria spp)</w:t>
                  </w:r>
                </w:p>
              </w:tc>
            </w:tr>
          </w:tbl>
          <w:p w14:paraId="704652CB" w14:textId="77777777" w:rsidR="00B87E03" w:rsidRPr="00073DAA" w:rsidRDefault="00B87E03">
            <w:pPr>
              <w:jc w:val="left"/>
              <w:rPr>
                <w:sz w:val="20"/>
                <w:szCs w:val="20"/>
                <w:lang w:val="sr-Cyrl-CS"/>
              </w:rPr>
            </w:pPr>
          </w:p>
        </w:tc>
        <w:tc>
          <w:tcPr>
            <w:tcW w:w="1968" w:type="dxa"/>
            <w:tcBorders>
              <w:top w:val="single" w:sz="4" w:space="0" w:color="auto"/>
              <w:left w:val="single" w:sz="4" w:space="0" w:color="auto"/>
              <w:bottom w:val="single" w:sz="4" w:space="0" w:color="auto"/>
              <w:right w:val="single" w:sz="4" w:space="0" w:color="auto"/>
            </w:tcBorders>
            <w:vAlign w:val="center"/>
            <w:hideMark/>
          </w:tcPr>
          <w:p w14:paraId="54E31B59" w14:textId="77777777" w:rsidR="00B87E03" w:rsidRPr="00073DAA" w:rsidRDefault="00B87E03">
            <w:pPr>
              <w:tabs>
                <w:tab w:val="left" w:pos="1418"/>
              </w:tabs>
              <w:spacing w:after="200" w:line="276" w:lineRule="auto"/>
              <w:jc w:val="center"/>
              <w:rPr>
                <w:color w:val="000000"/>
                <w:szCs w:val="24"/>
                <w:lang w:val="sr-Cyrl-CS"/>
              </w:rPr>
            </w:pPr>
            <w:r w:rsidRPr="00073DAA">
              <w:rPr>
                <w:color w:val="000000"/>
                <w:lang w:val="sr-Cyrl-CS"/>
              </w:rPr>
              <w:t>1.500.000</w:t>
            </w:r>
          </w:p>
        </w:tc>
        <w:tc>
          <w:tcPr>
            <w:tcW w:w="1910" w:type="dxa"/>
            <w:tcBorders>
              <w:top w:val="single" w:sz="4" w:space="0" w:color="auto"/>
              <w:left w:val="single" w:sz="4" w:space="0" w:color="auto"/>
              <w:bottom w:val="single" w:sz="4" w:space="0" w:color="auto"/>
              <w:right w:val="single" w:sz="4" w:space="0" w:color="auto"/>
            </w:tcBorders>
            <w:vAlign w:val="center"/>
            <w:hideMark/>
          </w:tcPr>
          <w:p w14:paraId="279D0ADD"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750.000</w:t>
            </w:r>
          </w:p>
        </w:tc>
        <w:tc>
          <w:tcPr>
            <w:tcW w:w="1968" w:type="dxa"/>
            <w:tcBorders>
              <w:top w:val="single" w:sz="4" w:space="0" w:color="auto"/>
              <w:left w:val="single" w:sz="4" w:space="0" w:color="auto"/>
              <w:bottom w:val="single" w:sz="4" w:space="0" w:color="auto"/>
              <w:right w:val="single" w:sz="4" w:space="0" w:color="auto"/>
            </w:tcBorders>
            <w:vAlign w:val="center"/>
            <w:hideMark/>
          </w:tcPr>
          <w:p w14:paraId="4EB6787B" w14:textId="77777777" w:rsidR="00B87E03" w:rsidRPr="00073DAA" w:rsidRDefault="00B87E03">
            <w:pPr>
              <w:tabs>
                <w:tab w:val="left" w:pos="1418"/>
              </w:tabs>
              <w:spacing w:after="200" w:line="276" w:lineRule="auto"/>
              <w:jc w:val="center"/>
              <w:rPr>
                <w:color w:val="000000"/>
                <w:lang w:val="sr-Cyrl-CS"/>
              </w:rPr>
            </w:pPr>
            <w:r w:rsidRPr="00073DAA">
              <w:rPr>
                <w:color w:val="000000"/>
                <w:lang w:val="sr-Cyrl-CS"/>
              </w:rPr>
              <w:t>350.000</w:t>
            </w:r>
          </w:p>
        </w:tc>
      </w:tr>
    </w:tbl>
    <w:p w14:paraId="275D7718" w14:textId="77777777" w:rsidR="00B87E03" w:rsidRPr="00073DAA" w:rsidRDefault="00B87E03" w:rsidP="00B87E03">
      <w:pPr>
        <w:tabs>
          <w:tab w:val="left" w:pos="1418"/>
        </w:tabs>
        <w:rPr>
          <w:color w:val="000000"/>
          <w:lang w:val="sr-Cyrl-CS"/>
        </w:rPr>
      </w:pPr>
      <w:r w:rsidRPr="00073DAA">
        <w:rPr>
          <w:color w:val="000000"/>
          <w:lang w:val="sr-Cyrl-CS"/>
        </w:rPr>
        <w:t>Извор: МПШВ, Управа за заштиту биља (Извештај о стању у пољопривреди у Републици Србији у 2023. години)</w:t>
      </w:r>
    </w:p>
    <w:p w14:paraId="47AE932F" w14:textId="77777777" w:rsidR="00B87E03" w:rsidRPr="00073DAA" w:rsidRDefault="00B87E03" w:rsidP="00B87E03">
      <w:pPr>
        <w:tabs>
          <w:tab w:val="left" w:pos="1418"/>
        </w:tabs>
        <w:rPr>
          <w:color w:val="000000"/>
          <w:lang w:val="sr-Cyrl-CS"/>
        </w:rPr>
      </w:pPr>
    </w:p>
    <w:p w14:paraId="0F514626" w14:textId="77777777" w:rsidR="00B87E03" w:rsidRPr="00073DAA" w:rsidRDefault="00B87E03" w:rsidP="00B87E03">
      <w:pPr>
        <w:rPr>
          <w:color w:val="000000"/>
          <w:lang w:val="sr-Cyrl-CS"/>
        </w:rPr>
      </w:pPr>
      <w:r w:rsidRPr="00073DAA">
        <w:rPr>
          <w:color w:val="000000"/>
          <w:lang w:val="sr-Cyrl-CS"/>
        </w:rPr>
        <w:t xml:space="preserve">            </w:t>
      </w:r>
      <w:r w:rsidRPr="00073DAA">
        <w:rPr>
          <w:color w:val="000000"/>
          <w:lang w:val="sr-Cyrl-CS"/>
        </w:rPr>
        <w:tab/>
        <w:t>Спољнотрговинска размена семена пољопривредног биља Републике Србије са светом у 2023. години износила је у укупном износу од 292,7 мил.</w:t>
      </w:r>
      <w:r w:rsidRPr="00073DAA">
        <w:rPr>
          <w:rFonts w:cs="Calibri"/>
          <w:color w:val="000000"/>
          <w:shd w:val="clear" w:color="auto" w:fill="FFFFFF"/>
          <w:lang w:val="sr-Cyrl-CS"/>
        </w:rPr>
        <w:t xml:space="preserve"> €</w:t>
      </w:r>
      <w:r w:rsidRPr="00073DAA">
        <w:rPr>
          <w:color w:val="000000"/>
          <w:lang w:val="sr-Cyrl-CS"/>
        </w:rPr>
        <w:t xml:space="preserve"> (174.565 тона). Од </w:t>
      </w:r>
      <w:r w:rsidRPr="00073DAA">
        <w:rPr>
          <w:color w:val="000000"/>
          <w:lang w:val="sr-Cyrl-CS"/>
        </w:rPr>
        <w:lastRenderedPageBreak/>
        <w:t>тога је из Републике Србије извезено 128.681 тоне (155,0 мил.</w:t>
      </w:r>
      <w:r w:rsidRPr="00073DAA">
        <w:rPr>
          <w:rFonts w:cs="Calibri"/>
          <w:color w:val="000000"/>
          <w:shd w:val="clear" w:color="auto" w:fill="FFFFFF"/>
          <w:lang w:val="sr-Cyrl-CS"/>
        </w:rPr>
        <w:t xml:space="preserve"> €</w:t>
      </w:r>
      <w:r w:rsidRPr="00073DAA">
        <w:rPr>
          <w:color w:val="000000"/>
          <w:lang w:val="sr-Cyrl-CS"/>
        </w:rPr>
        <w:t>), а увезено је око 45.884 тонe, што вредносно износи 137,7 мил.</w:t>
      </w:r>
      <w:r w:rsidRPr="00073DAA">
        <w:rPr>
          <w:rFonts w:cs="Calibri"/>
          <w:color w:val="000000"/>
          <w:shd w:val="clear" w:color="auto" w:fill="FFFFFF"/>
          <w:lang w:val="sr-Cyrl-CS"/>
        </w:rPr>
        <w:t xml:space="preserve"> €</w:t>
      </w:r>
      <w:r w:rsidRPr="00073DAA">
        <w:rPr>
          <w:color w:val="000000"/>
          <w:lang w:val="sr-Cyrl-CS"/>
        </w:rPr>
        <w:t xml:space="preserve">. У посматраном периоду забележен је суфицит у размени семена пољопривредног биља са светом у износу од 17,3 милиона </w:t>
      </w:r>
      <w:r w:rsidRPr="00073DAA">
        <w:rPr>
          <w:rFonts w:cs="Calibri"/>
          <w:color w:val="000000"/>
          <w:shd w:val="clear" w:color="auto" w:fill="FFFFFF"/>
          <w:lang w:val="sr-Cyrl-CS"/>
        </w:rPr>
        <w:t>€</w:t>
      </w:r>
      <w:r w:rsidRPr="00073DAA">
        <w:rPr>
          <w:color w:val="000000"/>
          <w:lang w:val="sr-Cyrl-CS"/>
        </w:rPr>
        <w:t xml:space="preserve">. У извозу је постигнута просечна цена од </w:t>
      </w:r>
      <w:r w:rsidRPr="00073DAA">
        <w:rPr>
          <w:rFonts w:cs="Calibri"/>
          <w:color w:val="000000"/>
          <w:lang w:val="sr-Cyrl-CS"/>
        </w:rPr>
        <w:t xml:space="preserve">1.204,4 </w:t>
      </w:r>
      <w:r w:rsidRPr="00073DAA">
        <w:rPr>
          <w:rFonts w:cs="Calibri"/>
          <w:color w:val="000000"/>
          <w:shd w:val="clear" w:color="auto" w:fill="FFFFFF"/>
          <w:lang w:val="sr-Cyrl-CS"/>
        </w:rPr>
        <w:t>€</w:t>
      </w:r>
      <w:r w:rsidRPr="00073DAA">
        <w:rPr>
          <w:color w:val="000000"/>
          <w:lang w:val="sr-Cyrl-CS"/>
        </w:rPr>
        <w:t xml:space="preserve">/т, док је просечна увозна цена износила 3.001,1 </w:t>
      </w:r>
      <w:r w:rsidRPr="00073DAA">
        <w:rPr>
          <w:rFonts w:cs="Calibri"/>
          <w:color w:val="000000"/>
          <w:shd w:val="clear" w:color="auto" w:fill="FFFFFF"/>
          <w:lang w:val="sr-Cyrl-CS"/>
        </w:rPr>
        <w:t>€</w:t>
      </w:r>
      <w:r w:rsidRPr="00073DAA">
        <w:rPr>
          <w:color w:val="000000"/>
          <w:lang w:val="sr-Cyrl-CS"/>
        </w:rPr>
        <w:t>/т.</w:t>
      </w:r>
    </w:p>
    <w:p w14:paraId="3BFCCBA3" w14:textId="77777777" w:rsidR="00B87E03" w:rsidRPr="00073DAA" w:rsidRDefault="00B87E03" w:rsidP="00B87E03">
      <w:pPr>
        <w:rPr>
          <w:color w:val="000000"/>
          <w:lang w:val="sr-Cyrl-CS"/>
        </w:rPr>
      </w:pPr>
    </w:p>
    <w:p w14:paraId="6C1D1004" w14:textId="77777777" w:rsidR="00B87E03" w:rsidRPr="00073DAA" w:rsidRDefault="00B87E03" w:rsidP="00B87E03">
      <w:pPr>
        <w:rPr>
          <w:rFonts w:cs="Calibri"/>
          <w:b/>
          <w:color w:val="000000"/>
          <w:shd w:val="clear" w:color="auto" w:fill="FFFFFF"/>
          <w:lang w:val="sr-Cyrl-CS"/>
        </w:rPr>
      </w:pPr>
      <w:r w:rsidRPr="00073DAA">
        <w:rPr>
          <w:noProof/>
          <w:lang w:val="sr-Cyrl-CS"/>
        </w:rPr>
        <w:drawing>
          <wp:anchor distT="0" distB="0" distL="114300" distR="114300" simplePos="0" relativeHeight="251658240" behindDoc="0" locked="0" layoutInCell="1" allowOverlap="1" wp14:anchorId="765488A7" wp14:editId="240B564C">
            <wp:simplePos x="0" y="0"/>
            <wp:positionH relativeFrom="column">
              <wp:posOffset>825500</wp:posOffset>
            </wp:positionH>
            <wp:positionV relativeFrom="paragraph">
              <wp:posOffset>217805</wp:posOffset>
            </wp:positionV>
            <wp:extent cx="4572000" cy="2743200"/>
            <wp:effectExtent l="0" t="0" r="3175" b="1270"/>
            <wp:wrapTopAndBottom/>
            <wp:docPr id="2" name="Char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page">
              <wp14:pctWidth>0</wp14:pctWidth>
            </wp14:sizeRelH>
            <wp14:sizeRelV relativeFrom="page">
              <wp14:pctHeight>0</wp14:pctHeight>
            </wp14:sizeRelV>
          </wp:anchor>
        </w:drawing>
      </w:r>
      <w:r w:rsidRPr="00073DAA">
        <w:rPr>
          <w:b/>
          <w:i/>
          <w:color w:val="000000"/>
          <w:lang w:val="sr-Cyrl-CS"/>
        </w:rPr>
        <w:t>Графикон 1.</w:t>
      </w:r>
      <w:r w:rsidRPr="00073DAA">
        <w:rPr>
          <w:b/>
          <w:color w:val="000000"/>
          <w:lang w:val="sr-Cyrl-CS"/>
        </w:rPr>
        <w:t xml:space="preserve"> </w:t>
      </w:r>
      <w:r w:rsidRPr="00073DAA">
        <w:rPr>
          <w:b/>
          <w:bCs/>
          <w:color w:val="000000"/>
          <w:lang w:val="sr-Cyrl-CS"/>
        </w:rPr>
        <w:t xml:space="preserve">Спољнотрговинска размена семена пољопривредног биља </w:t>
      </w:r>
      <w:r w:rsidRPr="00073DAA">
        <w:rPr>
          <w:rFonts w:cs="Calibri"/>
          <w:b/>
          <w:color w:val="000000"/>
          <w:shd w:val="clear" w:color="auto" w:fill="FFFFFF"/>
          <w:lang w:val="sr-Cyrl-CS"/>
        </w:rPr>
        <w:t>за период 2017-2023. (</w:t>
      </w:r>
      <w:r w:rsidRPr="00073DAA">
        <w:rPr>
          <w:b/>
          <w:bCs/>
          <w:color w:val="000000"/>
          <w:lang w:val="sr-Cyrl-CS"/>
        </w:rPr>
        <w:t xml:space="preserve">у милионима </w:t>
      </w:r>
      <w:r w:rsidRPr="00073DAA">
        <w:rPr>
          <w:rFonts w:cs="Calibri"/>
          <w:b/>
          <w:color w:val="000000"/>
          <w:shd w:val="clear" w:color="auto" w:fill="FFFFFF"/>
          <w:lang w:val="sr-Cyrl-CS"/>
        </w:rPr>
        <w:t xml:space="preserve">€) </w:t>
      </w:r>
    </w:p>
    <w:p w14:paraId="31FC678F" w14:textId="77777777" w:rsidR="00B87E03" w:rsidRPr="00073DAA" w:rsidRDefault="00B87E03" w:rsidP="00B87E03">
      <w:pPr>
        <w:rPr>
          <w:rFonts w:cs="Times New Roman"/>
          <w:color w:val="000000"/>
          <w:sz w:val="18"/>
          <w:szCs w:val="18"/>
          <w:lang w:val="sr-Cyrl-CS"/>
        </w:rPr>
      </w:pPr>
      <w:r w:rsidRPr="00073DAA">
        <w:rPr>
          <w:color w:val="000000"/>
          <w:sz w:val="18"/>
          <w:szCs w:val="18"/>
          <w:lang w:val="sr-Cyrl-CS"/>
        </w:rPr>
        <w:t>Извор: РЗС, прерачун ПКС.</w:t>
      </w:r>
    </w:p>
    <w:p w14:paraId="3B1DA766" w14:textId="77777777" w:rsidR="00B87E03" w:rsidRPr="00073DAA" w:rsidRDefault="00B87E03" w:rsidP="00B87E03">
      <w:pPr>
        <w:rPr>
          <w:color w:val="000000"/>
          <w:sz w:val="18"/>
          <w:szCs w:val="18"/>
          <w:lang w:val="sr-Cyrl-CS"/>
        </w:rPr>
      </w:pPr>
    </w:p>
    <w:p w14:paraId="7BABD4B5" w14:textId="77777777" w:rsidR="00B87E03" w:rsidRPr="00073DAA" w:rsidRDefault="00B87E03" w:rsidP="00B87E03">
      <w:pPr>
        <w:rPr>
          <w:b/>
          <w:bCs/>
          <w:color w:val="000000"/>
          <w:szCs w:val="24"/>
          <w:lang w:val="sr-Cyrl-CS"/>
        </w:rPr>
      </w:pPr>
      <w:r w:rsidRPr="00073DAA">
        <w:rPr>
          <w:b/>
          <w:i/>
          <w:color w:val="000000"/>
          <w:lang w:val="sr-Cyrl-CS"/>
        </w:rPr>
        <w:t>Табела 4.</w:t>
      </w:r>
      <w:r w:rsidRPr="00073DAA">
        <w:rPr>
          <w:b/>
          <w:color w:val="000000"/>
          <w:lang w:val="sr-Cyrl-CS"/>
        </w:rPr>
        <w:t xml:space="preserve"> </w:t>
      </w:r>
      <w:r w:rsidRPr="00073DAA">
        <w:rPr>
          <w:b/>
          <w:bCs/>
          <w:color w:val="000000"/>
          <w:lang w:val="sr-Cyrl-CS"/>
        </w:rPr>
        <w:t>Извоз и увоз семена пољопривредног биља у 2023. години</w:t>
      </w:r>
    </w:p>
    <w:p w14:paraId="0A0C3019" w14:textId="77777777" w:rsidR="00B87E03" w:rsidRPr="00073DAA" w:rsidRDefault="00B87E03" w:rsidP="00B87E03">
      <w:pPr>
        <w:rPr>
          <w:b/>
          <w:bCs/>
          <w:color w:val="000000"/>
          <w:lang w:val="sr-Cyrl-CS"/>
        </w:rPr>
      </w:pPr>
    </w:p>
    <w:tbl>
      <w:tblPr>
        <w:tblW w:w="10043" w:type="dxa"/>
        <w:jc w:val="center"/>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Look w:val="04A0" w:firstRow="1" w:lastRow="0" w:firstColumn="1" w:lastColumn="0" w:noHBand="0" w:noVBand="1"/>
      </w:tblPr>
      <w:tblGrid>
        <w:gridCol w:w="3119"/>
        <w:gridCol w:w="1167"/>
        <w:gridCol w:w="1126"/>
        <w:gridCol w:w="1212"/>
        <w:gridCol w:w="1126"/>
        <w:gridCol w:w="1167"/>
        <w:gridCol w:w="1126"/>
      </w:tblGrid>
      <w:tr w:rsidR="00B87E03" w:rsidRPr="00073DAA" w14:paraId="1A0A771A" w14:textId="77777777" w:rsidTr="00B87E03">
        <w:trPr>
          <w:trHeight w:val="300"/>
          <w:jc w:val="center"/>
        </w:trPr>
        <w:tc>
          <w:tcPr>
            <w:tcW w:w="3119" w:type="dxa"/>
            <w:vMerge w:val="restart"/>
            <w:tcBorders>
              <w:top w:val="single" w:sz="8" w:space="0" w:color="F19D64"/>
              <w:left w:val="single" w:sz="8" w:space="0" w:color="F19D64"/>
              <w:bottom w:val="single" w:sz="8" w:space="0" w:color="F19D64"/>
              <w:right w:val="single" w:sz="8" w:space="0" w:color="F19D64"/>
            </w:tcBorders>
            <w:shd w:val="clear" w:color="auto" w:fill="FADECB"/>
            <w:noWrap/>
          </w:tcPr>
          <w:p w14:paraId="109DEACE" w14:textId="77777777" w:rsidR="00B87E03" w:rsidRPr="00073DAA" w:rsidRDefault="00B87E03">
            <w:pPr>
              <w:jc w:val="center"/>
              <w:rPr>
                <w:rFonts w:ascii="Calibri" w:hAnsi="Calibri"/>
                <w:b/>
                <w:bCs/>
                <w:color w:val="000000"/>
                <w:sz w:val="21"/>
                <w:szCs w:val="21"/>
                <w:lang w:val="sr-Cyrl-CS"/>
              </w:rPr>
            </w:pPr>
          </w:p>
          <w:p w14:paraId="15458B66" w14:textId="77777777" w:rsidR="00B87E03" w:rsidRPr="00073DAA" w:rsidRDefault="00B87E03">
            <w:pPr>
              <w:jc w:val="center"/>
              <w:rPr>
                <w:rFonts w:ascii="Calibri" w:hAnsi="Calibri"/>
                <w:b/>
                <w:bCs/>
                <w:color w:val="000000"/>
                <w:sz w:val="21"/>
                <w:szCs w:val="21"/>
                <w:lang w:val="sr-Cyrl-CS"/>
              </w:rPr>
            </w:pPr>
            <w:r w:rsidRPr="00073DAA">
              <w:rPr>
                <w:rFonts w:ascii="Calibri" w:hAnsi="Calibri"/>
                <w:b/>
                <w:bCs/>
                <w:color w:val="000000"/>
                <w:sz w:val="21"/>
                <w:szCs w:val="21"/>
                <w:lang w:val="sr-Cyrl-CS"/>
              </w:rPr>
              <w:t>Биљна врста</w:t>
            </w:r>
          </w:p>
        </w:tc>
        <w:tc>
          <w:tcPr>
            <w:tcW w:w="2293" w:type="dxa"/>
            <w:gridSpan w:val="2"/>
            <w:tcBorders>
              <w:top w:val="single" w:sz="8" w:space="0" w:color="F19D64"/>
              <w:left w:val="single" w:sz="8" w:space="0" w:color="F19D64"/>
              <w:bottom w:val="single" w:sz="8" w:space="0" w:color="F19D64"/>
              <w:right w:val="single" w:sz="8" w:space="0" w:color="F19D64"/>
            </w:tcBorders>
            <w:shd w:val="clear" w:color="auto" w:fill="FADECB"/>
            <w:hideMark/>
          </w:tcPr>
          <w:p w14:paraId="28018220" w14:textId="77777777" w:rsidR="00B87E03" w:rsidRPr="00073DAA" w:rsidRDefault="00B87E03">
            <w:pPr>
              <w:jc w:val="center"/>
              <w:rPr>
                <w:rFonts w:ascii="Calibri" w:hAnsi="Calibri"/>
                <w:b/>
                <w:bCs/>
                <w:color w:val="000000"/>
                <w:sz w:val="21"/>
                <w:szCs w:val="21"/>
                <w:lang w:val="sr-Cyrl-CS"/>
              </w:rPr>
            </w:pPr>
            <w:r w:rsidRPr="00073DAA">
              <w:rPr>
                <w:rFonts w:ascii="Calibri" w:hAnsi="Calibri"/>
                <w:b/>
                <w:bCs/>
                <w:color w:val="000000"/>
                <w:sz w:val="21"/>
                <w:szCs w:val="21"/>
                <w:lang w:val="sr-Cyrl-CS"/>
              </w:rPr>
              <w:t>ИЗВОЗ</w:t>
            </w:r>
          </w:p>
        </w:tc>
        <w:tc>
          <w:tcPr>
            <w:tcW w:w="2338" w:type="dxa"/>
            <w:gridSpan w:val="2"/>
            <w:tcBorders>
              <w:top w:val="single" w:sz="8" w:space="0" w:color="F19D64"/>
              <w:left w:val="single" w:sz="8" w:space="0" w:color="F19D64"/>
              <w:bottom w:val="single" w:sz="8" w:space="0" w:color="F19D64"/>
              <w:right w:val="single" w:sz="8" w:space="0" w:color="F19D64"/>
            </w:tcBorders>
            <w:shd w:val="clear" w:color="auto" w:fill="FADECB"/>
            <w:hideMark/>
          </w:tcPr>
          <w:p w14:paraId="5CE9D6B2" w14:textId="77777777" w:rsidR="00B87E03" w:rsidRPr="00073DAA" w:rsidRDefault="00B87E03">
            <w:pPr>
              <w:jc w:val="center"/>
              <w:rPr>
                <w:rFonts w:ascii="Calibri" w:hAnsi="Calibri"/>
                <w:b/>
                <w:bCs/>
                <w:color w:val="000000"/>
                <w:sz w:val="21"/>
                <w:szCs w:val="21"/>
                <w:lang w:val="sr-Cyrl-CS"/>
              </w:rPr>
            </w:pPr>
            <w:r w:rsidRPr="00073DAA">
              <w:rPr>
                <w:rFonts w:ascii="Calibri" w:hAnsi="Calibri"/>
                <w:b/>
                <w:bCs/>
                <w:color w:val="000000"/>
                <w:sz w:val="21"/>
                <w:szCs w:val="21"/>
                <w:lang w:val="sr-Cyrl-CS"/>
              </w:rPr>
              <w:t>УВОЗ</w:t>
            </w:r>
          </w:p>
        </w:tc>
        <w:tc>
          <w:tcPr>
            <w:tcW w:w="2293" w:type="dxa"/>
            <w:gridSpan w:val="2"/>
            <w:tcBorders>
              <w:top w:val="single" w:sz="8" w:space="0" w:color="F19D64"/>
              <w:left w:val="single" w:sz="8" w:space="0" w:color="F19D64"/>
              <w:bottom w:val="single" w:sz="8" w:space="0" w:color="F19D64"/>
              <w:right w:val="single" w:sz="8" w:space="0" w:color="F19D64"/>
            </w:tcBorders>
            <w:shd w:val="clear" w:color="auto" w:fill="FADECB"/>
            <w:hideMark/>
          </w:tcPr>
          <w:p w14:paraId="11DE5909" w14:textId="77777777" w:rsidR="00B87E03" w:rsidRPr="00073DAA" w:rsidRDefault="00B87E03">
            <w:pPr>
              <w:jc w:val="center"/>
              <w:rPr>
                <w:rFonts w:ascii="Calibri" w:hAnsi="Calibri"/>
                <w:b/>
                <w:bCs/>
                <w:color w:val="000000"/>
                <w:sz w:val="21"/>
                <w:szCs w:val="21"/>
                <w:lang w:val="sr-Cyrl-CS"/>
              </w:rPr>
            </w:pPr>
            <w:r w:rsidRPr="00073DAA">
              <w:rPr>
                <w:rFonts w:ascii="Calibri" w:hAnsi="Calibri"/>
                <w:b/>
                <w:bCs/>
                <w:color w:val="000000"/>
                <w:sz w:val="21"/>
                <w:szCs w:val="21"/>
                <w:lang w:val="sr-Cyrl-CS"/>
              </w:rPr>
              <w:t>САЛДО</w:t>
            </w:r>
          </w:p>
        </w:tc>
      </w:tr>
      <w:tr w:rsidR="00B87E03" w:rsidRPr="00073DAA" w14:paraId="3B24A3D1" w14:textId="77777777" w:rsidTr="00B87E03">
        <w:trPr>
          <w:trHeight w:val="588"/>
          <w:jc w:val="center"/>
        </w:trPr>
        <w:tc>
          <w:tcPr>
            <w:tcW w:w="0" w:type="auto"/>
            <w:vMerge/>
            <w:tcBorders>
              <w:top w:val="single" w:sz="8" w:space="0" w:color="F19D64"/>
              <w:left w:val="single" w:sz="8" w:space="0" w:color="F19D64"/>
              <w:bottom w:val="single" w:sz="8" w:space="0" w:color="F19D64"/>
              <w:right w:val="single" w:sz="8" w:space="0" w:color="F19D64"/>
            </w:tcBorders>
            <w:vAlign w:val="center"/>
            <w:hideMark/>
          </w:tcPr>
          <w:p w14:paraId="1E87E934" w14:textId="77777777" w:rsidR="00B87E03" w:rsidRPr="00073DAA" w:rsidRDefault="00B87E03">
            <w:pPr>
              <w:jc w:val="left"/>
              <w:rPr>
                <w:rFonts w:ascii="Calibri" w:hAnsi="Calibri"/>
                <w:b/>
                <w:bCs/>
                <w:color w:val="000000"/>
                <w:sz w:val="21"/>
                <w:szCs w:val="21"/>
                <w:lang w:val="sr-Cyrl-CS"/>
              </w:rPr>
            </w:pPr>
          </w:p>
        </w:tc>
        <w:tc>
          <w:tcPr>
            <w:tcW w:w="1167" w:type="dxa"/>
            <w:tcBorders>
              <w:top w:val="single" w:sz="8" w:space="0" w:color="F19D64"/>
              <w:left w:val="single" w:sz="8" w:space="0" w:color="F19D64"/>
              <w:bottom w:val="single" w:sz="8" w:space="0" w:color="F19D64"/>
              <w:right w:val="single" w:sz="8" w:space="0" w:color="F19D64"/>
            </w:tcBorders>
            <w:shd w:val="clear" w:color="auto" w:fill="F6BE98"/>
            <w:hideMark/>
          </w:tcPr>
          <w:p w14:paraId="5F0A31AD" w14:textId="77777777" w:rsidR="00B87E03" w:rsidRPr="00073DAA" w:rsidRDefault="00B87E03">
            <w:pPr>
              <w:jc w:val="center"/>
              <w:rPr>
                <w:rFonts w:ascii="Calibri" w:hAnsi="Calibri"/>
                <w:b/>
                <w:bCs/>
                <w:color w:val="000000"/>
                <w:sz w:val="21"/>
                <w:szCs w:val="21"/>
                <w:lang w:val="sr-Cyrl-CS"/>
              </w:rPr>
            </w:pPr>
            <w:r w:rsidRPr="00073DAA">
              <w:rPr>
                <w:rFonts w:ascii="Calibri" w:hAnsi="Calibri"/>
                <w:b/>
                <w:bCs/>
                <w:color w:val="000000"/>
                <w:sz w:val="21"/>
                <w:szCs w:val="21"/>
                <w:lang w:val="sr-Cyrl-CS"/>
              </w:rPr>
              <w:t xml:space="preserve">Количина, </w:t>
            </w:r>
            <w:r w:rsidRPr="00073DAA">
              <w:rPr>
                <w:rFonts w:ascii="Calibri" w:hAnsi="Calibri"/>
                <w:b/>
                <w:bCs/>
                <w:color w:val="000000"/>
                <w:sz w:val="21"/>
                <w:szCs w:val="21"/>
                <w:lang w:val="sr-Cyrl-CS"/>
              </w:rPr>
              <w:br/>
              <w:t>у тонама</w:t>
            </w:r>
          </w:p>
        </w:tc>
        <w:tc>
          <w:tcPr>
            <w:tcW w:w="1126" w:type="dxa"/>
            <w:tcBorders>
              <w:top w:val="single" w:sz="8" w:space="0" w:color="F19D64"/>
              <w:left w:val="single" w:sz="8" w:space="0" w:color="F19D64"/>
              <w:bottom w:val="single" w:sz="8" w:space="0" w:color="F19D64"/>
              <w:right w:val="single" w:sz="8" w:space="0" w:color="F19D64"/>
            </w:tcBorders>
            <w:shd w:val="clear" w:color="auto" w:fill="F6BE98"/>
            <w:hideMark/>
          </w:tcPr>
          <w:p w14:paraId="2520A61F" w14:textId="77777777" w:rsidR="00B87E03" w:rsidRPr="00073DAA" w:rsidRDefault="00B87E03">
            <w:pPr>
              <w:jc w:val="center"/>
              <w:rPr>
                <w:rFonts w:ascii="Calibri" w:hAnsi="Calibri"/>
                <w:b/>
                <w:bCs/>
                <w:color w:val="000000"/>
                <w:sz w:val="21"/>
                <w:szCs w:val="21"/>
                <w:lang w:val="sr-Cyrl-CS"/>
              </w:rPr>
            </w:pPr>
            <w:r w:rsidRPr="00073DAA">
              <w:rPr>
                <w:rFonts w:ascii="Calibri" w:hAnsi="Calibri"/>
                <w:b/>
                <w:bCs/>
                <w:color w:val="000000"/>
                <w:sz w:val="21"/>
                <w:szCs w:val="21"/>
                <w:lang w:val="sr-Cyrl-CS"/>
              </w:rPr>
              <w:t xml:space="preserve">Вредност, </w:t>
            </w:r>
            <w:r w:rsidRPr="00073DAA">
              <w:rPr>
                <w:rFonts w:ascii="Calibri" w:hAnsi="Calibri"/>
                <w:b/>
                <w:bCs/>
                <w:color w:val="000000"/>
                <w:sz w:val="21"/>
                <w:szCs w:val="21"/>
                <w:lang w:val="sr-Cyrl-CS"/>
              </w:rPr>
              <w:br/>
              <w:t>000 евра</w:t>
            </w:r>
          </w:p>
        </w:tc>
        <w:tc>
          <w:tcPr>
            <w:tcW w:w="1212" w:type="dxa"/>
            <w:tcBorders>
              <w:top w:val="single" w:sz="8" w:space="0" w:color="F19D64"/>
              <w:left w:val="single" w:sz="8" w:space="0" w:color="F19D64"/>
              <w:bottom w:val="single" w:sz="8" w:space="0" w:color="F19D64"/>
              <w:right w:val="single" w:sz="8" w:space="0" w:color="F19D64"/>
            </w:tcBorders>
            <w:shd w:val="clear" w:color="auto" w:fill="F6BE98"/>
            <w:hideMark/>
          </w:tcPr>
          <w:p w14:paraId="7091B8CB" w14:textId="77777777" w:rsidR="00B87E03" w:rsidRPr="00073DAA" w:rsidRDefault="00B87E03">
            <w:pPr>
              <w:jc w:val="center"/>
              <w:rPr>
                <w:rFonts w:ascii="Calibri" w:hAnsi="Calibri"/>
                <w:b/>
                <w:bCs/>
                <w:color w:val="000000"/>
                <w:sz w:val="21"/>
                <w:szCs w:val="21"/>
                <w:lang w:val="sr-Cyrl-CS"/>
              </w:rPr>
            </w:pPr>
            <w:r w:rsidRPr="00073DAA">
              <w:rPr>
                <w:rFonts w:ascii="Calibri" w:hAnsi="Calibri"/>
                <w:b/>
                <w:bCs/>
                <w:color w:val="000000"/>
                <w:sz w:val="21"/>
                <w:szCs w:val="21"/>
                <w:lang w:val="sr-Cyrl-CS"/>
              </w:rPr>
              <w:t xml:space="preserve">Количина, </w:t>
            </w:r>
            <w:r w:rsidRPr="00073DAA">
              <w:rPr>
                <w:rFonts w:ascii="Calibri" w:hAnsi="Calibri"/>
                <w:b/>
                <w:bCs/>
                <w:color w:val="000000"/>
                <w:sz w:val="21"/>
                <w:szCs w:val="21"/>
                <w:lang w:val="sr-Cyrl-CS"/>
              </w:rPr>
              <w:br/>
              <w:t>у тонама</w:t>
            </w:r>
          </w:p>
        </w:tc>
        <w:tc>
          <w:tcPr>
            <w:tcW w:w="1126" w:type="dxa"/>
            <w:tcBorders>
              <w:top w:val="single" w:sz="8" w:space="0" w:color="F19D64"/>
              <w:left w:val="single" w:sz="8" w:space="0" w:color="F19D64"/>
              <w:bottom w:val="single" w:sz="8" w:space="0" w:color="F19D64"/>
              <w:right w:val="single" w:sz="8" w:space="0" w:color="F19D64"/>
            </w:tcBorders>
            <w:shd w:val="clear" w:color="auto" w:fill="F6BE98"/>
            <w:hideMark/>
          </w:tcPr>
          <w:p w14:paraId="216B332B" w14:textId="77777777" w:rsidR="00B87E03" w:rsidRPr="00073DAA" w:rsidRDefault="00B87E03">
            <w:pPr>
              <w:jc w:val="center"/>
              <w:rPr>
                <w:rFonts w:ascii="Calibri" w:hAnsi="Calibri"/>
                <w:b/>
                <w:bCs/>
                <w:color w:val="000000"/>
                <w:sz w:val="21"/>
                <w:szCs w:val="21"/>
                <w:lang w:val="sr-Cyrl-CS"/>
              </w:rPr>
            </w:pPr>
            <w:r w:rsidRPr="00073DAA">
              <w:rPr>
                <w:rFonts w:ascii="Calibri" w:hAnsi="Calibri"/>
                <w:b/>
                <w:bCs/>
                <w:color w:val="000000"/>
                <w:sz w:val="21"/>
                <w:szCs w:val="21"/>
                <w:lang w:val="sr-Cyrl-CS"/>
              </w:rPr>
              <w:t xml:space="preserve">Вредност, </w:t>
            </w:r>
            <w:r w:rsidRPr="00073DAA">
              <w:rPr>
                <w:rFonts w:ascii="Calibri" w:hAnsi="Calibri"/>
                <w:b/>
                <w:bCs/>
                <w:color w:val="000000"/>
                <w:sz w:val="21"/>
                <w:szCs w:val="21"/>
                <w:lang w:val="sr-Cyrl-CS"/>
              </w:rPr>
              <w:br/>
              <w:t>000 евра</w:t>
            </w:r>
          </w:p>
        </w:tc>
        <w:tc>
          <w:tcPr>
            <w:tcW w:w="1167" w:type="dxa"/>
            <w:tcBorders>
              <w:top w:val="single" w:sz="8" w:space="0" w:color="F19D64"/>
              <w:left w:val="single" w:sz="8" w:space="0" w:color="F19D64"/>
              <w:bottom w:val="single" w:sz="8" w:space="0" w:color="F19D64"/>
              <w:right w:val="single" w:sz="8" w:space="0" w:color="F19D64"/>
            </w:tcBorders>
            <w:shd w:val="clear" w:color="auto" w:fill="F6BE98"/>
            <w:hideMark/>
          </w:tcPr>
          <w:p w14:paraId="2896AFFF" w14:textId="77777777" w:rsidR="00B87E03" w:rsidRPr="00073DAA" w:rsidRDefault="00B87E03">
            <w:pPr>
              <w:jc w:val="center"/>
              <w:rPr>
                <w:rFonts w:ascii="Calibri" w:hAnsi="Calibri"/>
                <w:b/>
                <w:bCs/>
                <w:color w:val="000000"/>
                <w:sz w:val="21"/>
                <w:szCs w:val="21"/>
                <w:lang w:val="sr-Cyrl-CS"/>
              </w:rPr>
            </w:pPr>
            <w:r w:rsidRPr="00073DAA">
              <w:rPr>
                <w:rFonts w:ascii="Calibri" w:hAnsi="Calibri"/>
                <w:b/>
                <w:bCs/>
                <w:color w:val="000000"/>
                <w:sz w:val="21"/>
                <w:szCs w:val="21"/>
                <w:lang w:val="sr-Cyrl-CS"/>
              </w:rPr>
              <w:t xml:space="preserve">Количина, </w:t>
            </w:r>
            <w:r w:rsidRPr="00073DAA">
              <w:rPr>
                <w:rFonts w:ascii="Calibri" w:hAnsi="Calibri"/>
                <w:b/>
                <w:bCs/>
                <w:color w:val="000000"/>
                <w:sz w:val="21"/>
                <w:szCs w:val="21"/>
                <w:lang w:val="sr-Cyrl-CS"/>
              </w:rPr>
              <w:br/>
              <w:t>у тонама</w:t>
            </w:r>
          </w:p>
        </w:tc>
        <w:tc>
          <w:tcPr>
            <w:tcW w:w="1126" w:type="dxa"/>
            <w:tcBorders>
              <w:top w:val="single" w:sz="8" w:space="0" w:color="F19D64"/>
              <w:left w:val="single" w:sz="8" w:space="0" w:color="F19D64"/>
              <w:bottom w:val="single" w:sz="8" w:space="0" w:color="F19D64"/>
              <w:right w:val="single" w:sz="8" w:space="0" w:color="F19D64"/>
            </w:tcBorders>
            <w:shd w:val="clear" w:color="auto" w:fill="F6BE98"/>
            <w:hideMark/>
          </w:tcPr>
          <w:p w14:paraId="37EA8608" w14:textId="77777777" w:rsidR="00B87E03" w:rsidRPr="00073DAA" w:rsidRDefault="00B87E03">
            <w:pPr>
              <w:jc w:val="center"/>
              <w:rPr>
                <w:rFonts w:ascii="Calibri" w:hAnsi="Calibri"/>
                <w:b/>
                <w:bCs/>
                <w:color w:val="000000"/>
                <w:sz w:val="21"/>
                <w:szCs w:val="21"/>
                <w:lang w:val="sr-Cyrl-CS"/>
              </w:rPr>
            </w:pPr>
            <w:r w:rsidRPr="00073DAA">
              <w:rPr>
                <w:rFonts w:ascii="Calibri" w:hAnsi="Calibri"/>
                <w:b/>
                <w:bCs/>
                <w:color w:val="000000"/>
                <w:sz w:val="21"/>
                <w:szCs w:val="21"/>
                <w:lang w:val="sr-Cyrl-CS"/>
              </w:rPr>
              <w:t xml:space="preserve">Вредност, </w:t>
            </w:r>
            <w:r w:rsidRPr="00073DAA">
              <w:rPr>
                <w:rFonts w:ascii="Calibri" w:hAnsi="Calibri"/>
                <w:b/>
                <w:bCs/>
                <w:color w:val="000000"/>
                <w:sz w:val="21"/>
                <w:szCs w:val="21"/>
                <w:lang w:val="sr-Cyrl-CS"/>
              </w:rPr>
              <w:br/>
              <w:t>000 евра</w:t>
            </w:r>
          </w:p>
        </w:tc>
      </w:tr>
      <w:tr w:rsidR="00B87E03" w:rsidRPr="00073DAA" w14:paraId="0C149049" w14:textId="77777777" w:rsidTr="00B87E03">
        <w:trPr>
          <w:trHeight w:val="288"/>
          <w:jc w:val="center"/>
        </w:trPr>
        <w:tc>
          <w:tcPr>
            <w:tcW w:w="311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07AD6AA3"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lang w:val="sr-Cyrl-CS"/>
              </w:rPr>
              <w:t>Семе индустријског биља</w:t>
            </w:r>
          </w:p>
        </w:tc>
        <w:tc>
          <w:tcPr>
            <w:tcW w:w="1167"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22E09D4C"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100.085</w:t>
            </w:r>
          </w:p>
        </w:tc>
        <w:tc>
          <w:tcPr>
            <w:tcW w:w="1126"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1DFF3B49"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66.395</w:t>
            </w:r>
          </w:p>
        </w:tc>
        <w:tc>
          <w:tcPr>
            <w:tcW w:w="1212"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63922EB8"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8.548</w:t>
            </w:r>
          </w:p>
        </w:tc>
        <w:tc>
          <w:tcPr>
            <w:tcW w:w="1126"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7A172274"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37.491</w:t>
            </w:r>
          </w:p>
        </w:tc>
        <w:tc>
          <w:tcPr>
            <w:tcW w:w="1167"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6491C5A2"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91.537</w:t>
            </w:r>
          </w:p>
        </w:tc>
        <w:tc>
          <w:tcPr>
            <w:tcW w:w="1126"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4757BDAE"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28.904</w:t>
            </w:r>
          </w:p>
        </w:tc>
      </w:tr>
      <w:tr w:rsidR="00B87E03" w:rsidRPr="00073DAA" w14:paraId="55C49C92" w14:textId="77777777" w:rsidTr="00B87E03">
        <w:trPr>
          <w:trHeight w:val="288"/>
          <w:jc w:val="center"/>
        </w:trPr>
        <w:tc>
          <w:tcPr>
            <w:tcW w:w="3119"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0BEFEC5B"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lang w:val="sr-Cyrl-CS"/>
              </w:rPr>
              <w:t>Семе кукуруза</w:t>
            </w:r>
          </w:p>
        </w:tc>
        <w:tc>
          <w:tcPr>
            <w:tcW w:w="1167"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0E4B1C81"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20.399</w:t>
            </w:r>
          </w:p>
        </w:tc>
        <w:tc>
          <w:tcPr>
            <w:tcW w:w="1126"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7291323D"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78.308</w:t>
            </w:r>
          </w:p>
        </w:tc>
        <w:tc>
          <w:tcPr>
            <w:tcW w:w="1212"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474142E6"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12.796</w:t>
            </w:r>
          </w:p>
        </w:tc>
        <w:tc>
          <w:tcPr>
            <w:tcW w:w="1126"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2DB04B65"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62.486</w:t>
            </w:r>
          </w:p>
        </w:tc>
        <w:tc>
          <w:tcPr>
            <w:tcW w:w="1167"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5F49335D"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7.604</w:t>
            </w:r>
          </w:p>
        </w:tc>
        <w:tc>
          <w:tcPr>
            <w:tcW w:w="1126"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1644502D"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15.821</w:t>
            </w:r>
          </w:p>
        </w:tc>
      </w:tr>
      <w:tr w:rsidR="00B87E03" w:rsidRPr="00073DAA" w14:paraId="65DE6DD6" w14:textId="77777777" w:rsidTr="00B87E03">
        <w:trPr>
          <w:trHeight w:val="288"/>
          <w:jc w:val="center"/>
        </w:trPr>
        <w:tc>
          <w:tcPr>
            <w:tcW w:w="311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72B77F27"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lang w:val="sr-Cyrl-CS"/>
              </w:rPr>
              <w:t>Семе стрних жита</w:t>
            </w:r>
          </w:p>
        </w:tc>
        <w:tc>
          <w:tcPr>
            <w:tcW w:w="1167"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0495ED83"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6.216</w:t>
            </w:r>
          </w:p>
        </w:tc>
        <w:tc>
          <w:tcPr>
            <w:tcW w:w="1126"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06C57543"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2.886</w:t>
            </w:r>
          </w:p>
        </w:tc>
        <w:tc>
          <w:tcPr>
            <w:tcW w:w="1212"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6030476E"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2.746</w:t>
            </w:r>
          </w:p>
        </w:tc>
        <w:tc>
          <w:tcPr>
            <w:tcW w:w="1126"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37313ABA"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1.563</w:t>
            </w:r>
          </w:p>
        </w:tc>
        <w:tc>
          <w:tcPr>
            <w:tcW w:w="1167"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76A6BD65"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3.470</w:t>
            </w:r>
          </w:p>
        </w:tc>
        <w:tc>
          <w:tcPr>
            <w:tcW w:w="1126"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75BCC4FF"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1.323</w:t>
            </w:r>
          </w:p>
        </w:tc>
      </w:tr>
      <w:tr w:rsidR="00B87E03" w:rsidRPr="00073DAA" w14:paraId="7063F279" w14:textId="77777777" w:rsidTr="00B87E03">
        <w:trPr>
          <w:trHeight w:val="288"/>
          <w:jc w:val="center"/>
        </w:trPr>
        <w:tc>
          <w:tcPr>
            <w:tcW w:w="3119"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212886AE"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lang w:val="sr-Cyrl-CS"/>
              </w:rPr>
              <w:t>Семе поврћа</w:t>
            </w:r>
          </w:p>
        </w:tc>
        <w:tc>
          <w:tcPr>
            <w:tcW w:w="1167"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2AC3962E"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957</w:t>
            </w:r>
          </w:p>
        </w:tc>
        <w:tc>
          <w:tcPr>
            <w:tcW w:w="1126"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2C653BCD"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2.868</w:t>
            </w:r>
          </w:p>
        </w:tc>
        <w:tc>
          <w:tcPr>
            <w:tcW w:w="1212"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42B40030"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21.285</w:t>
            </w:r>
          </w:p>
        </w:tc>
        <w:tc>
          <w:tcPr>
            <w:tcW w:w="1126"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0E780DAD"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33.843</w:t>
            </w:r>
          </w:p>
        </w:tc>
        <w:tc>
          <w:tcPr>
            <w:tcW w:w="1167"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2EB17054"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-20.327</w:t>
            </w:r>
          </w:p>
        </w:tc>
        <w:tc>
          <w:tcPr>
            <w:tcW w:w="1126"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682F0F1E"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-30.975</w:t>
            </w:r>
          </w:p>
        </w:tc>
      </w:tr>
      <w:tr w:rsidR="00B87E03" w:rsidRPr="00073DAA" w14:paraId="3A67841F" w14:textId="77777777" w:rsidTr="00B87E03">
        <w:trPr>
          <w:trHeight w:val="288"/>
          <w:jc w:val="center"/>
        </w:trPr>
        <w:tc>
          <w:tcPr>
            <w:tcW w:w="311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455A0078"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lang w:val="sr-Cyrl-CS"/>
              </w:rPr>
              <w:t>Семе крмног биља</w:t>
            </w:r>
          </w:p>
        </w:tc>
        <w:tc>
          <w:tcPr>
            <w:tcW w:w="1167"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28D0E6D1"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947</w:t>
            </w:r>
          </w:p>
        </w:tc>
        <w:tc>
          <w:tcPr>
            <w:tcW w:w="1126"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7133B6FD"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3.729</w:t>
            </w:r>
          </w:p>
        </w:tc>
        <w:tc>
          <w:tcPr>
            <w:tcW w:w="1212"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68000AA8"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494</w:t>
            </w:r>
          </w:p>
        </w:tc>
        <w:tc>
          <w:tcPr>
            <w:tcW w:w="1126"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64A5CDE2"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1.404</w:t>
            </w:r>
          </w:p>
        </w:tc>
        <w:tc>
          <w:tcPr>
            <w:tcW w:w="1167"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47D844CC"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453</w:t>
            </w:r>
          </w:p>
        </w:tc>
        <w:tc>
          <w:tcPr>
            <w:tcW w:w="1126"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4ED41CF3"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2.325</w:t>
            </w:r>
          </w:p>
        </w:tc>
      </w:tr>
      <w:tr w:rsidR="00B87E03" w:rsidRPr="00073DAA" w14:paraId="75034362" w14:textId="77777777" w:rsidTr="00B87E03">
        <w:trPr>
          <w:trHeight w:val="300"/>
          <w:jc w:val="center"/>
        </w:trPr>
        <w:tc>
          <w:tcPr>
            <w:tcW w:w="3119"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30447E0B"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lang w:val="sr-Cyrl-CS"/>
              </w:rPr>
              <w:t>Остало семе</w:t>
            </w:r>
          </w:p>
        </w:tc>
        <w:tc>
          <w:tcPr>
            <w:tcW w:w="1167"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4EA42B3C"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77</w:t>
            </w:r>
          </w:p>
        </w:tc>
        <w:tc>
          <w:tcPr>
            <w:tcW w:w="1126"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0B1B8254"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802</w:t>
            </w:r>
          </w:p>
        </w:tc>
        <w:tc>
          <w:tcPr>
            <w:tcW w:w="1212"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396388B6"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15</w:t>
            </w:r>
          </w:p>
        </w:tc>
        <w:tc>
          <w:tcPr>
            <w:tcW w:w="1126"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3A8090CC"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915</w:t>
            </w:r>
          </w:p>
        </w:tc>
        <w:tc>
          <w:tcPr>
            <w:tcW w:w="1167"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713FC46A"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62</w:t>
            </w:r>
          </w:p>
        </w:tc>
        <w:tc>
          <w:tcPr>
            <w:tcW w:w="1126"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365EFC56"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-113</w:t>
            </w:r>
          </w:p>
        </w:tc>
      </w:tr>
      <w:tr w:rsidR="00B87E03" w:rsidRPr="00073DAA" w14:paraId="7BF40A94" w14:textId="77777777" w:rsidTr="00B87E03">
        <w:trPr>
          <w:trHeight w:val="300"/>
          <w:jc w:val="center"/>
        </w:trPr>
        <w:tc>
          <w:tcPr>
            <w:tcW w:w="311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193D0622"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lang w:val="sr-Cyrl-CS"/>
              </w:rPr>
              <w:t>УКУПНО</w:t>
            </w:r>
          </w:p>
        </w:tc>
        <w:tc>
          <w:tcPr>
            <w:tcW w:w="1167"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5520FFD2" w14:textId="77777777" w:rsidR="00B87E03" w:rsidRPr="00073DAA" w:rsidRDefault="00B87E03">
            <w:pPr>
              <w:jc w:val="right"/>
              <w:rPr>
                <w:rFonts w:ascii="Calibri" w:hAnsi="Calibri"/>
                <w:b/>
                <w:bCs/>
                <w:color w:val="000000"/>
                <w:sz w:val="21"/>
                <w:szCs w:val="21"/>
                <w:lang w:val="sr-Cyrl-CS"/>
              </w:rPr>
            </w:pPr>
            <w:r w:rsidRPr="00073DAA">
              <w:rPr>
                <w:rFonts w:ascii="Calibri" w:hAnsi="Calibri"/>
                <w:b/>
                <w:bCs/>
                <w:color w:val="000000"/>
                <w:lang w:val="sr-Cyrl-CS"/>
              </w:rPr>
              <w:t>128.681</w:t>
            </w:r>
          </w:p>
        </w:tc>
        <w:tc>
          <w:tcPr>
            <w:tcW w:w="1126"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6E030157" w14:textId="77777777" w:rsidR="00B87E03" w:rsidRPr="00073DAA" w:rsidRDefault="00B87E03">
            <w:pPr>
              <w:jc w:val="right"/>
              <w:rPr>
                <w:rFonts w:ascii="Calibri" w:hAnsi="Calibri"/>
                <w:b/>
                <w:bCs/>
                <w:color w:val="000000"/>
                <w:sz w:val="21"/>
                <w:szCs w:val="21"/>
                <w:lang w:val="sr-Cyrl-CS"/>
              </w:rPr>
            </w:pPr>
            <w:r w:rsidRPr="00073DAA">
              <w:rPr>
                <w:rFonts w:ascii="Calibri" w:hAnsi="Calibri"/>
                <w:b/>
                <w:bCs/>
                <w:color w:val="000000"/>
                <w:lang w:val="sr-Cyrl-CS"/>
              </w:rPr>
              <w:t>154.988</w:t>
            </w:r>
          </w:p>
        </w:tc>
        <w:tc>
          <w:tcPr>
            <w:tcW w:w="1212"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04574F95" w14:textId="77777777" w:rsidR="00B87E03" w:rsidRPr="00073DAA" w:rsidRDefault="00B87E03">
            <w:pPr>
              <w:jc w:val="right"/>
              <w:rPr>
                <w:rFonts w:ascii="Calibri" w:hAnsi="Calibri"/>
                <w:b/>
                <w:bCs/>
                <w:color w:val="000000"/>
                <w:sz w:val="21"/>
                <w:szCs w:val="21"/>
                <w:lang w:val="sr-Cyrl-CS"/>
              </w:rPr>
            </w:pPr>
            <w:r w:rsidRPr="00073DAA">
              <w:rPr>
                <w:rFonts w:ascii="Calibri" w:hAnsi="Calibri"/>
                <w:b/>
                <w:bCs/>
                <w:color w:val="000000"/>
                <w:lang w:val="sr-Cyrl-CS"/>
              </w:rPr>
              <w:t>45.884</w:t>
            </w:r>
          </w:p>
        </w:tc>
        <w:tc>
          <w:tcPr>
            <w:tcW w:w="1126"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2494CD0A" w14:textId="77777777" w:rsidR="00B87E03" w:rsidRPr="00073DAA" w:rsidRDefault="00B87E03">
            <w:pPr>
              <w:jc w:val="right"/>
              <w:rPr>
                <w:rFonts w:ascii="Calibri" w:hAnsi="Calibri"/>
                <w:b/>
                <w:bCs/>
                <w:color w:val="000000"/>
                <w:sz w:val="21"/>
                <w:szCs w:val="21"/>
                <w:lang w:val="sr-Cyrl-CS"/>
              </w:rPr>
            </w:pPr>
            <w:r w:rsidRPr="00073DAA">
              <w:rPr>
                <w:rFonts w:ascii="Calibri" w:hAnsi="Calibri"/>
                <w:b/>
                <w:bCs/>
                <w:color w:val="000000"/>
                <w:lang w:val="sr-Cyrl-CS"/>
              </w:rPr>
              <w:t>137.702</w:t>
            </w:r>
          </w:p>
        </w:tc>
        <w:tc>
          <w:tcPr>
            <w:tcW w:w="1167"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7B8ABE2A" w14:textId="77777777" w:rsidR="00B87E03" w:rsidRPr="00073DAA" w:rsidRDefault="00B87E03">
            <w:pPr>
              <w:jc w:val="right"/>
              <w:rPr>
                <w:rFonts w:ascii="Calibri" w:hAnsi="Calibri"/>
                <w:b/>
                <w:bCs/>
                <w:color w:val="000000"/>
                <w:sz w:val="21"/>
                <w:szCs w:val="21"/>
                <w:lang w:val="sr-Cyrl-CS"/>
              </w:rPr>
            </w:pPr>
            <w:r w:rsidRPr="00073DAA">
              <w:rPr>
                <w:rFonts w:ascii="Calibri" w:hAnsi="Calibri"/>
                <w:b/>
                <w:bCs/>
                <w:color w:val="000000"/>
                <w:lang w:val="sr-Cyrl-CS"/>
              </w:rPr>
              <w:t>82.798</w:t>
            </w:r>
          </w:p>
        </w:tc>
        <w:tc>
          <w:tcPr>
            <w:tcW w:w="1126"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14AE40AE" w14:textId="77777777" w:rsidR="00B87E03" w:rsidRPr="00073DAA" w:rsidRDefault="00B87E03">
            <w:pPr>
              <w:jc w:val="right"/>
              <w:rPr>
                <w:rFonts w:ascii="Calibri" w:hAnsi="Calibri"/>
                <w:b/>
                <w:bCs/>
                <w:color w:val="000000"/>
                <w:sz w:val="21"/>
                <w:szCs w:val="21"/>
                <w:lang w:val="sr-Cyrl-CS"/>
              </w:rPr>
            </w:pPr>
            <w:r w:rsidRPr="00073DAA">
              <w:rPr>
                <w:rFonts w:ascii="Calibri" w:hAnsi="Calibri"/>
                <w:b/>
                <w:bCs/>
                <w:color w:val="000000"/>
                <w:lang w:val="sr-Cyrl-CS"/>
              </w:rPr>
              <w:t>17.286</w:t>
            </w:r>
          </w:p>
        </w:tc>
      </w:tr>
    </w:tbl>
    <w:p w14:paraId="5C46D8E2" w14:textId="77777777" w:rsidR="00B87E03" w:rsidRPr="00073DAA" w:rsidRDefault="00B87E03" w:rsidP="00B87E03">
      <w:pPr>
        <w:rPr>
          <w:color w:val="000000"/>
          <w:sz w:val="18"/>
          <w:szCs w:val="18"/>
          <w:lang w:val="sr-Cyrl-CS"/>
        </w:rPr>
      </w:pPr>
      <w:r w:rsidRPr="00073DAA">
        <w:rPr>
          <w:color w:val="000000"/>
          <w:sz w:val="18"/>
          <w:szCs w:val="18"/>
          <w:lang w:val="sr-Cyrl-CS"/>
        </w:rPr>
        <w:t>Извор: РЗС, прерачун ПКС.</w:t>
      </w:r>
    </w:p>
    <w:p w14:paraId="24FB3F87" w14:textId="77777777" w:rsidR="00B87E03" w:rsidRPr="00073DAA" w:rsidRDefault="00B87E03" w:rsidP="00B87E03">
      <w:pPr>
        <w:rPr>
          <w:color w:val="000000"/>
          <w:sz w:val="18"/>
          <w:szCs w:val="18"/>
          <w:lang w:val="sr-Cyrl-CS"/>
        </w:rPr>
      </w:pPr>
    </w:p>
    <w:p w14:paraId="55C0E752" w14:textId="77777777" w:rsidR="00B87E03" w:rsidRPr="00073DAA" w:rsidRDefault="00B87E03" w:rsidP="00B87E03">
      <w:pPr>
        <w:rPr>
          <w:color w:val="000000"/>
          <w:sz w:val="18"/>
          <w:szCs w:val="18"/>
          <w:lang w:val="sr-Cyrl-CS"/>
        </w:rPr>
      </w:pPr>
    </w:p>
    <w:p w14:paraId="6477275A" w14:textId="77777777" w:rsidR="00B87E03" w:rsidRPr="00073DAA" w:rsidRDefault="00B87E03" w:rsidP="00B87E03">
      <w:pPr>
        <w:rPr>
          <w:color w:val="000000"/>
          <w:sz w:val="18"/>
          <w:szCs w:val="18"/>
          <w:lang w:val="sr-Cyrl-CS"/>
        </w:rPr>
      </w:pPr>
    </w:p>
    <w:p w14:paraId="4A2D9D7B" w14:textId="77777777" w:rsidR="00B87E03" w:rsidRPr="00073DAA" w:rsidRDefault="00B87E03" w:rsidP="00B87E03">
      <w:pPr>
        <w:rPr>
          <w:color w:val="000000"/>
          <w:sz w:val="18"/>
          <w:szCs w:val="18"/>
          <w:lang w:val="sr-Cyrl-CS"/>
        </w:rPr>
      </w:pPr>
    </w:p>
    <w:p w14:paraId="52FF6634" w14:textId="77777777" w:rsidR="00B87E03" w:rsidRPr="00073DAA" w:rsidRDefault="00B87E03" w:rsidP="00B87E03">
      <w:pPr>
        <w:rPr>
          <w:color w:val="000000"/>
          <w:sz w:val="18"/>
          <w:szCs w:val="18"/>
          <w:lang w:val="sr-Cyrl-CS"/>
        </w:rPr>
      </w:pPr>
    </w:p>
    <w:p w14:paraId="2B00AFA9" w14:textId="77777777" w:rsidR="00B87E03" w:rsidRPr="00073DAA" w:rsidRDefault="00B87E03" w:rsidP="00B87E03">
      <w:pPr>
        <w:rPr>
          <w:color w:val="000000"/>
          <w:sz w:val="18"/>
          <w:szCs w:val="18"/>
          <w:lang w:val="sr-Cyrl-CS"/>
        </w:rPr>
      </w:pPr>
    </w:p>
    <w:p w14:paraId="545FA6E8" w14:textId="77777777" w:rsidR="00B87E03" w:rsidRPr="00073DAA" w:rsidRDefault="00B87E03" w:rsidP="00B87E03">
      <w:pPr>
        <w:rPr>
          <w:color w:val="000000"/>
          <w:sz w:val="18"/>
          <w:szCs w:val="18"/>
          <w:lang w:val="sr-Cyrl-CS"/>
        </w:rPr>
      </w:pPr>
    </w:p>
    <w:p w14:paraId="7492FB2E" w14:textId="77777777" w:rsidR="00B87E03" w:rsidRPr="00073DAA" w:rsidRDefault="00B87E03" w:rsidP="00B87E03">
      <w:pPr>
        <w:rPr>
          <w:color w:val="000000"/>
          <w:sz w:val="18"/>
          <w:szCs w:val="18"/>
          <w:lang w:val="sr-Cyrl-CS"/>
        </w:rPr>
      </w:pPr>
    </w:p>
    <w:p w14:paraId="45BAF8F0" w14:textId="77777777" w:rsidR="00B87E03" w:rsidRPr="00073DAA" w:rsidRDefault="00B87E03" w:rsidP="00B87E03">
      <w:pPr>
        <w:rPr>
          <w:color w:val="000000"/>
          <w:sz w:val="18"/>
          <w:szCs w:val="18"/>
          <w:lang w:val="sr-Cyrl-CS"/>
        </w:rPr>
      </w:pPr>
    </w:p>
    <w:p w14:paraId="30ECF850" w14:textId="77777777" w:rsidR="00B87E03" w:rsidRPr="00073DAA" w:rsidRDefault="00B87E03" w:rsidP="00B87E03">
      <w:pPr>
        <w:rPr>
          <w:color w:val="000000"/>
          <w:sz w:val="18"/>
          <w:szCs w:val="18"/>
          <w:lang w:val="sr-Cyrl-CS"/>
        </w:rPr>
      </w:pPr>
    </w:p>
    <w:p w14:paraId="0DFEE8D6" w14:textId="77777777" w:rsidR="00B87E03" w:rsidRPr="00073DAA" w:rsidRDefault="00B87E03" w:rsidP="00B87E03">
      <w:pPr>
        <w:rPr>
          <w:color w:val="000000"/>
          <w:sz w:val="18"/>
          <w:szCs w:val="18"/>
          <w:lang w:val="sr-Cyrl-CS"/>
        </w:rPr>
      </w:pPr>
    </w:p>
    <w:p w14:paraId="07371012" w14:textId="77777777" w:rsidR="00B87E03" w:rsidRPr="00073DAA" w:rsidRDefault="00B87E03" w:rsidP="00B87E03">
      <w:pPr>
        <w:rPr>
          <w:bCs/>
          <w:color w:val="000000"/>
          <w:lang w:val="sr-Cyrl-CS"/>
        </w:rPr>
      </w:pPr>
      <w:r w:rsidRPr="00073DAA">
        <w:rPr>
          <w:i/>
          <w:color w:val="000000"/>
          <w:lang w:val="sr-Cyrl-CS"/>
        </w:rPr>
        <w:lastRenderedPageBreak/>
        <w:t>Графикон 2.</w:t>
      </w:r>
      <w:r w:rsidRPr="00073DAA">
        <w:rPr>
          <w:color w:val="000000"/>
          <w:lang w:val="sr-Cyrl-CS"/>
        </w:rPr>
        <w:t xml:space="preserve"> </w:t>
      </w:r>
      <w:r w:rsidRPr="00073DAA">
        <w:rPr>
          <w:bCs/>
          <w:color w:val="000000"/>
          <w:lang w:val="sr-Cyrl-CS"/>
        </w:rPr>
        <w:t>Структура извоза семена пољопривредног биља у 2023. години</w:t>
      </w:r>
    </w:p>
    <w:p w14:paraId="66702A19" w14:textId="77777777" w:rsidR="00B87E03" w:rsidRPr="00073DAA" w:rsidRDefault="00B87E03" w:rsidP="00B87E03">
      <w:pPr>
        <w:rPr>
          <w:bCs/>
          <w:color w:val="000000"/>
          <w:lang w:val="sr-Cyrl-CS"/>
        </w:rPr>
      </w:pPr>
    </w:p>
    <w:p w14:paraId="780BFDAF" w14:textId="77777777" w:rsidR="00B87E03" w:rsidRPr="00073DAA" w:rsidRDefault="00B87E03" w:rsidP="00B87E03">
      <w:pPr>
        <w:jc w:val="center"/>
        <w:rPr>
          <w:bCs/>
          <w:color w:val="000000"/>
          <w:lang w:val="sr-Cyrl-CS"/>
        </w:rPr>
      </w:pPr>
      <w:r w:rsidRPr="00073DAA">
        <w:rPr>
          <w:noProof/>
          <w:color w:val="000000"/>
          <w:lang w:val="sr-Cyrl-CS"/>
        </w:rPr>
        <w:drawing>
          <wp:inline distT="0" distB="0" distL="0" distR="0" wp14:anchorId="61FA5D2D" wp14:editId="5CD570B2">
            <wp:extent cx="4770120" cy="242252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on 3"/>
                    <pic:cNvPicPr>
                      <a:picLocks noChangeArrowheads="1"/>
                    </pic:cNvPicPr>
                  </pic:nvPicPr>
                  <pic:blipFill>
                    <a:blip r:embed="rId7">
                      <a:extLst>
                        <a:ext uri="{28A0092B-C50C-407E-A947-70E740481C1C}">
                          <a14:useLocalDpi xmlns:a14="http://schemas.microsoft.com/office/drawing/2010/main" val="0"/>
                        </a:ext>
                      </a:extLst>
                    </a:blip>
                    <a:srcRect b="-105"/>
                    <a:stretch>
                      <a:fillRect/>
                    </a:stretch>
                  </pic:blipFill>
                  <pic:spPr bwMode="auto">
                    <a:xfrm>
                      <a:off x="0" y="0"/>
                      <a:ext cx="4770120" cy="2422525"/>
                    </a:xfrm>
                    <a:prstGeom prst="rect">
                      <a:avLst/>
                    </a:prstGeom>
                    <a:noFill/>
                    <a:ln>
                      <a:noFill/>
                    </a:ln>
                  </pic:spPr>
                </pic:pic>
              </a:graphicData>
            </a:graphic>
          </wp:inline>
        </w:drawing>
      </w:r>
    </w:p>
    <w:p w14:paraId="7F102565" w14:textId="77777777" w:rsidR="00B87E03" w:rsidRPr="00073DAA" w:rsidRDefault="00B87E03" w:rsidP="00B87E03">
      <w:pPr>
        <w:rPr>
          <w:color w:val="000000"/>
          <w:sz w:val="20"/>
          <w:szCs w:val="20"/>
          <w:lang w:val="sr-Cyrl-CS"/>
        </w:rPr>
      </w:pPr>
      <w:r w:rsidRPr="00073DAA">
        <w:rPr>
          <w:color w:val="000000"/>
          <w:sz w:val="20"/>
          <w:szCs w:val="20"/>
          <w:lang w:val="sr-Cyrl-CS"/>
        </w:rPr>
        <w:t>Извор: РЗС, прерачун ПКС.</w:t>
      </w:r>
    </w:p>
    <w:p w14:paraId="29779997" w14:textId="77777777" w:rsidR="00B87E03" w:rsidRPr="00073DAA" w:rsidRDefault="00B87E03" w:rsidP="00B87E03">
      <w:pPr>
        <w:rPr>
          <w:color w:val="000000"/>
          <w:szCs w:val="24"/>
          <w:lang w:val="sr-Cyrl-CS"/>
        </w:rPr>
      </w:pPr>
    </w:p>
    <w:p w14:paraId="6C4C001B" w14:textId="77777777" w:rsidR="00B87E03" w:rsidRPr="00073DAA" w:rsidRDefault="00B87E03" w:rsidP="00B87E03">
      <w:pPr>
        <w:rPr>
          <w:i/>
          <w:color w:val="000000"/>
          <w:lang w:val="sr-Cyrl-CS"/>
        </w:rPr>
      </w:pPr>
    </w:p>
    <w:p w14:paraId="3AAD0C3D" w14:textId="77777777" w:rsidR="00B87E03" w:rsidRPr="00073DAA" w:rsidRDefault="00B87E03" w:rsidP="00B87E03">
      <w:pPr>
        <w:rPr>
          <w:bCs/>
          <w:color w:val="000000"/>
          <w:lang w:val="sr-Cyrl-CS"/>
        </w:rPr>
      </w:pPr>
      <w:r w:rsidRPr="00073DAA">
        <w:rPr>
          <w:i/>
          <w:color w:val="000000"/>
          <w:lang w:val="sr-Cyrl-CS"/>
        </w:rPr>
        <w:t>Табела 5.</w:t>
      </w:r>
      <w:r w:rsidRPr="00073DAA">
        <w:rPr>
          <w:color w:val="000000"/>
          <w:lang w:val="sr-Cyrl-CS"/>
        </w:rPr>
        <w:t xml:space="preserve"> </w:t>
      </w:r>
      <w:r w:rsidRPr="00073DAA">
        <w:rPr>
          <w:bCs/>
          <w:color w:val="000000"/>
          <w:lang w:val="sr-Cyrl-CS"/>
        </w:rPr>
        <w:t>Извоз семена пољопривредног биља, по групама производа, у 2023. и 2022. години</w:t>
      </w:r>
    </w:p>
    <w:p w14:paraId="1BBB4087" w14:textId="77777777" w:rsidR="00B87E03" w:rsidRPr="00073DAA" w:rsidRDefault="00B87E03" w:rsidP="00B87E03">
      <w:pPr>
        <w:rPr>
          <w:bCs/>
          <w:color w:val="000000"/>
          <w:lang w:val="sr-Cyrl-CS"/>
        </w:rPr>
      </w:pPr>
    </w:p>
    <w:tbl>
      <w:tblPr>
        <w:tblW w:w="9941" w:type="dxa"/>
        <w:tblInd w:w="-823" w:type="dxa"/>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Look w:val="04A0" w:firstRow="1" w:lastRow="0" w:firstColumn="1" w:lastColumn="0" w:noHBand="0" w:noVBand="1"/>
      </w:tblPr>
      <w:tblGrid>
        <w:gridCol w:w="2566"/>
        <w:gridCol w:w="1130"/>
        <w:gridCol w:w="1100"/>
        <w:gridCol w:w="1059"/>
        <w:gridCol w:w="1130"/>
        <w:gridCol w:w="1100"/>
        <w:gridCol w:w="938"/>
        <w:gridCol w:w="1140"/>
      </w:tblGrid>
      <w:tr w:rsidR="00B87E03" w:rsidRPr="00073DAA" w14:paraId="125BD4B5" w14:textId="77777777" w:rsidTr="00B87E03">
        <w:trPr>
          <w:trHeight w:val="350"/>
        </w:trPr>
        <w:tc>
          <w:tcPr>
            <w:tcW w:w="2589" w:type="dxa"/>
            <w:vMerge w:val="restart"/>
            <w:tcBorders>
              <w:top w:val="single" w:sz="8" w:space="0" w:color="F19D64"/>
              <w:left w:val="single" w:sz="8" w:space="0" w:color="F19D64"/>
              <w:bottom w:val="single" w:sz="8" w:space="0" w:color="F19D64"/>
              <w:right w:val="single" w:sz="8" w:space="0" w:color="F19D64"/>
            </w:tcBorders>
            <w:shd w:val="clear" w:color="auto" w:fill="FADECB"/>
            <w:noWrap/>
            <w:vAlign w:val="center"/>
            <w:hideMark/>
          </w:tcPr>
          <w:p w14:paraId="79A72FA4"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sz w:val="21"/>
                <w:szCs w:val="21"/>
                <w:lang w:val="sr-Cyrl-CS"/>
              </w:rPr>
              <w:t>Биљна врста</w:t>
            </w:r>
          </w:p>
        </w:tc>
        <w:tc>
          <w:tcPr>
            <w:tcW w:w="3162" w:type="dxa"/>
            <w:gridSpan w:val="3"/>
            <w:tcBorders>
              <w:top w:val="single" w:sz="8" w:space="0" w:color="F19D64"/>
              <w:left w:val="single" w:sz="8" w:space="0" w:color="F19D64"/>
              <w:bottom w:val="single" w:sz="8" w:space="0" w:color="F19D64"/>
              <w:right w:val="single" w:sz="8" w:space="0" w:color="F19D64"/>
            </w:tcBorders>
            <w:shd w:val="clear" w:color="auto" w:fill="FADECB"/>
            <w:hideMark/>
          </w:tcPr>
          <w:p w14:paraId="1DDB940D" w14:textId="77777777" w:rsidR="00B87E03" w:rsidRPr="00073DAA" w:rsidRDefault="00B87E03">
            <w:pPr>
              <w:jc w:val="center"/>
              <w:rPr>
                <w:rFonts w:ascii="Calibri" w:hAnsi="Calibri"/>
                <w:b/>
                <w:bCs/>
                <w:color w:val="000000"/>
                <w:sz w:val="21"/>
                <w:szCs w:val="21"/>
                <w:lang w:val="sr-Cyrl-CS"/>
              </w:rPr>
            </w:pPr>
            <w:r w:rsidRPr="00073DAA">
              <w:rPr>
                <w:rFonts w:ascii="Calibri" w:hAnsi="Calibri"/>
                <w:b/>
                <w:bCs/>
                <w:color w:val="000000"/>
                <w:sz w:val="21"/>
                <w:szCs w:val="21"/>
                <w:lang w:val="sr-Cyrl-CS"/>
              </w:rPr>
              <w:t>2023.</w:t>
            </w:r>
          </w:p>
        </w:tc>
        <w:tc>
          <w:tcPr>
            <w:tcW w:w="3092" w:type="dxa"/>
            <w:gridSpan w:val="3"/>
            <w:tcBorders>
              <w:top w:val="single" w:sz="8" w:space="0" w:color="F19D64"/>
              <w:left w:val="single" w:sz="8" w:space="0" w:color="F19D64"/>
              <w:bottom w:val="single" w:sz="8" w:space="0" w:color="F19D64"/>
              <w:right w:val="single" w:sz="8" w:space="0" w:color="F19D64"/>
            </w:tcBorders>
            <w:shd w:val="clear" w:color="auto" w:fill="FADECB"/>
            <w:hideMark/>
          </w:tcPr>
          <w:p w14:paraId="0BCB78BD" w14:textId="77777777" w:rsidR="00B87E03" w:rsidRPr="00073DAA" w:rsidRDefault="00B87E03">
            <w:pPr>
              <w:jc w:val="center"/>
              <w:rPr>
                <w:rFonts w:ascii="Calibri" w:hAnsi="Calibri"/>
                <w:b/>
                <w:bCs/>
                <w:color w:val="000000"/>
                <w:sz w:val="21"/>
                <w:szCs w:val="21"/>
                <w:lang w:val="sr-Cyrl-CS"/>
              </w:rPr>
            </w:pPr>
            <w:r w:rsidRPr="00073DAA">
              <w:rPr>
                <w:rFonts w:ascii="Calibri" w:hAnsi="Calibri"/>
                <w:b/>
                <w:bCs/>
                <w:color w:val="000000"/>
                <w:sz w:val="21"/>
                <w:szCs w:val="21"/>
                <w:lang w:val="sr-Cyrl-CS"/>
              </w:rPr>
              <w:t>2022.</w:t>
            </w:r>
          </w:p>
        </w:tc>
        <w:tc>
          <w:tcPr>
            <w:tcW w:w="1098" w:type="dxa"/>
            <w:tcBorders>
              <w:top w:val="single" w:sz="8" w:space="0" w:color="F19D64"/>
              <w:left w:val="single" w:sz="8" w:space="0" w:color="F19D64"/>
              <w:bottom w:val="single" w:sz="8" w:space="0" w:color="F19D64"/>
              <w:right w:val="single" w:sz="8" w:space="0" w:color="F19D64"/>
            </w:tcBorders>
            <w:shd w:val="clear" w:color="auto" w:fill="FADECB"/>
          </w:tcPr>
          <w:p w14:paraId="17E39F1D" w14:textId="77777777" w:rsidR="00B87E03" w:rsidRPr="00073DAA" w:rsidRDefault="00B87E03">
            <w:pPr>
              <w:jc w:val="center"/>
              <w:rPr>
                <w:rFonts w:ascii="Calibri" w:hAnsi="Calibri"/>
                <w:b/>
                <w:bCs/>
                <w:color w:val="000000"/>
                <w:sz w:val="21"/>
                <w:szCs w:val="21"/>
                <w:lang w:val="sr-Cyrl-CS"/>
              </w:rPr>
            </w:pPr>
          </w:p>
        </w:tc>
      </w:tr>
      <w:tr w:rsidR="00B87E03" w:rsidRPr="00073DAA" w14:paraId="3BD45868" w14:textId="77777777" w:rsidTr="00B87E03">
        <w:trPr>
          <w:trHeight w:val="686"/>
        </w:trPr>
        <w:tc>
          <w:tcPr>
            <w:tcW w:w="0" w:type="auto"/>
            <w:vMerge/>
            <w:tcBorders>
              <w:top w:val="single" w:sz="8" w:space="0" w:color="F19D64"/>
              <w:left w:val="single" w:sz="8" w:space="0" w:color="F19D64"/>
              <w:bottom w:val="single" w:sz="8" w:space="0" w:color="F19D64"/>
              <w:right w:val="single" w:sz="8" w:space="0" w:color="F19D64"/>
            </w:tcBorders>
            <w:vAlign w:val="center"/>
            <w:hideMark/>
          </w:tcPr>
          <w:p w14:paraId="67FBEDEE" w14:textId="77777777" w:rsidR="00B87E03" w:rsidRPr="00073DAA" w:rsidRDefault="00B87E03">
            <w:pPr>
              <w:jc w:val="left"/>
              <w:rPr>
                <w:rFonts w:ascii="Calibri" w:hAnsi="Calibri"/>
                <w:b/>
                <w:bCs/>
                <w:color w:val="000000"/>
                <w:sz w:val="21"/>
                <w:szCs w:val="21"/>
                <w:lang w:val="sr-Cyrl-CS"/>
              </w:rPr>
            </w:pPr>
          </w:p>
        </w:tc>
        <w:tc>
          <w:tcPr>
            <w:tcW w:w="1088" w:type="dxa"/>
            <w:tcBorders>
              <w:top w:val="single" w:sz="8" w:space="0" w:color="F19D64"/>
              <w:left w:val="single" w:sz="8" w:space="0" w:color="F19D64"/>
              <w:bottom w:val="single" w:sz="8" w:space="0" w:color="F19D64"/>
              <w:right w:val="single" w:sz="8" w:space="0" w:color="F19D64"/>
            </w:tcBorders>
            <w:shd w:val="clear" w:color="auto" w:fill="F6BE98"/>
            <w:hideMark/>
          </w:tcPr>
          <w:p w14:paraId="46E3BCEB" w14:textId="77777777" w:rsidR="00B87E03" w:rsidRPr="00073DAA" w:rsidRDefault="00B87E03">
            <w:pPr>
              <w:jc w:val="center"/>
              <w:rPr>
                <w:rFonts w:ascii="Calibri" w:hAnsi="Calibri"/>
                <w:bCs/>
                <w:color w:val="000000"/>
                <w:sz w:val="21"/>
                <w:szCs w:val="21"/>
                <w:lang w:val="sr-Cyrl-CS"/>
              </w:rPr>
            </w:pPr>
            <w:r w:rsidRPr="00073DAA">
              <w:rPr>
                <w:rFonts w:ascii="Calibri" w:hAnsi="Calibri"/>
                <w:bCs/>
                <w:color w:val="000000"/>
                <w:sz w:val="21"/>
                <w:szCs w:val="21"/>
                <w:lang w:val="sr-Cyrl-CS"/>
              </w:rPr>
              <w:t xml:space="preserve">Количина, </w:t>
            </w:r>
            <w:r w:rsidRPr="00073DAA">
              <w:rPr>
                <w:rFonts w:ascii="Calibri" w:hAnsi="Calibri"/>
                <w:bCs/>
                <w:color w:val="000000"/>
                <w:sz w:val="21"/>
                <w:szCs w:val="21"/>
                <w:lang w:val="sr-Cyrl-CS"/>
              </w:rPr>
              <w:br/>
              <w:t>у тонама</w:t>
            </w:r>
          </w:p>
        </w:tc>
        <w:tc>
          <w:tcPr>
            <w:tcW w:w="1059" w:type="dxa"/>
            <w:tcBorders>
              <w:top w:val="single" w:sz="8" w:space="0" w:color="F19D64"/>
              <w:left w:val="single" w:sz="8" w:space="0" w:color="F19D64"/>
              <w:bottom w:val="single" w:sz="8" w:space="0" w:color="F19D64"/>
              <w:right w:val="single" w:sz="8" w:space="0" w:color="F19D64"/>
            </w:tcBorders>
            <w:shd w:val="clear" w:color="auto" w:fill="F6BE98"/>
            <w:hideMark/>
          </w:tcPr>
          <w:p w14:paraId="29D36E12" w14:textId="77777777" w:rsidR="00B87E03" w:rsidRPr="00073DAA" w:rsidRDefault="00B87E03">
            <w:pPr>
              <w:jc w:val="center"/>
              <w:rPr>
                <w:rFonts w:ascii="Calibri" w:hAnsi="Calibri"/>
                <w:bCs/>
                <w:color w:val="000000"/>
                <w:sz w:val="21"/>
                <w:szCs w:val="21"/>
                <w:lang w:val="sr-Cyrl-CS"/>
              </w:rPr>
            </w:pPr>
            <w:r w:rsidRPr="00073DAA">
              <w:rPr>
                <w:rFonts w:ascii="Calibri" w:hAnsi="Calibri"/>
                <w:bCs/>
                <w:color w:val="000000"/>
                <w:sz w:val="21"/>
                <w:szCs w:val="21"/>
                <w:lang w:val="sr-Cyrl-CS"/>
              </w:rPr>
              <w:t xml:space="preserve">Вредност, </w:t>
            </w:r>
            <w:r w:rsidRPr="00073DAA">
              <w:rPr>
                <w:rFonts w:ascii="Calibri" w:hAnsi="Calibri"/>
                <w:bCs/>
                <w:color w:val="000000"/>
                <w:sz w:val="21"/>
                <w:szCs w:val="21"/>
                <w:lang w:val="sr-Cyrl-CS"/>
              </w:rPr>
              <w:br/>
              <w:t>000 EUR</w:t>
            </w:r>
          </w:p>
        </w:tc>
        <w:tc>
          <w:tcPr>
            <w:tcW w:w="1015" w:type="dxa"/>
            <w:tcBorders>
              <w:top w:val="single" w:sz="8" w:space="0" w:color="F19D64"/>
              <w:left w:val="single" w:sz="8" w:space="0" w:color="F19D64"/>
              <w:bottom w:val="single" w:sz="8" w:space="0" w:color="F19D64"/>
              <w:right w:val="single" w:sz="8" w:space="0" w:color="F19D64"/>
            </w:tcBorders>
            <w:shd w:val="clear" w:color="auto" w:fill="F6BE98"/>
            <w:hideMark/>
          </w:tcPr>
          <w:p w14:paraId="2F327531" w14:textId="77777777" w:rsidR="00B87E03" w:rsidRPr="00073DAA" w:rsidRDefault="00B87E03">
            <w:pPr>
              <w:jc w:val="center"/>
              <w:rPr>
                <w:rFonts w:ascii="Calibri" w:hAnsi="Calibri"/>
                <w:bCs/>
                <w:color w:val="000000"/>
                <w:sz w:val="21"/>
                <w:szCs w:val="21"/>
                <w:lang w:val="sr-Cyrl-CS"/>
              </w:rPr>
            </w:pPr>
            <w:r w:rsidRPr="00073DAA">
              <w:rPr>
                <w:rFonts w:ascii="Calibri" w:hAnsi="Calibri"/>
                <w:bCs/>
                <w:color w:val="000000"/>
                <w:sz w:val="21"/>
                <w:szCs w:val="21"/>
                <w:lang w:val="sr-Cyrl-CS"/>
              </w:rPr>
              <w:t>Цена EUR/t</w:t>
            </w:r>
          </w:p>
        </w:tc>
        <w:tc>
          <w:tcPr>
            <w:tcW w:w="1088" w:type="dxa"/>
            <w:tcBorders>
              <w:top w:val="single" w:sz="8" w:space="0" w:color="F19D64"/>
              <w:left w:val="single" w:sz="8" w:space="0" w:color="F19D64"/>
              <w:bottom w:val="single" w:sz="8" w:space="0" w:color="F19D64"/>
              <w:right w:val="single" w:sz="8" w:space="0" w:color="F19D64"/>
            </w:tcBorders>
            <w:shd w:val="clear" w:color="auto" w:fill="F6BE98"/>
            <w:hideMark/>
          </w:tcPr>
          <w:p w14:paraId="3DC6ABAC" w14:textId="77777777" w:rsidR="00B87E03" w:rsidRPr="00073DAA" w:rsidRDefault="00B87E03">
            <w:pPr>
              <w:jc w:val="center"/>
              <w:rPr>
                <w:rFonts w:ascii="Calibri" w:hAnsi="Calibri"/>
                <w:bCs/>
                <w:color w:val="000000"/>
                <w:sz w:val="21"/>
                <w:szCs w:val="21"/>
                <w:lang w:val="sr-Cyrl-CS"/>
              </w:rPr>
            </w:pPr>
            <w:r w:rsidRPr="00073DAA">
              <w:rPr>
                <w:rFonts w:ascii="Calibri" w:hAnsi="Calibri"/>
                <w:bCs/>
                <w:color w:val="000000"/>
                <w:sz w:val="21"/>
                <w:szCs w:val="21"/>
                <w:lang w:val="sr-Cyrl-CS"/>
              </w:rPr>
              <w:t xml:space="preserve">Количина, </w:t>
            </w:r>
            <w:r w:rsidRPr="00073DAA">
              <w:rPr>
                <w:rFonts w:ascii="Calibri" w:hAnsi="Calibri"/>
                <w:bCs/>
                <w:color w:val="000000"/>
                <w:sz w:val="21"/>
                <w:szCs w:val="21"/>
                <w:lang w:val="sr-Cyrl-CS"/>
              </w:rPr>
              <w:br/>
              <w:t>у тонама</w:t>
            </w:r>
          </w:p>
        </w:tc>
        <w:tc>
          <w:tcPr>
            <w:tcW w:w="1059" w:type="dxa"/>
            <w:tcBorders>
              <w:top w:val="single" w:sz="8" w:space="0" w:color="F19D64"/>
              <w:left w:val="single" w:sz="8" w:space="0" w:color="F19D64"/>
              <w:bottom w:val="single" w:sz="8" w:space="0" w:color="F19D64"/>
              <w:right w:val="single" w:sz="8" w:space="0" w:color="F19D64"/>
            </w:tcBorders>
            <w:shd w:val="clear" w:color="auto" w:fill="F6BE98"/>
            <w:hideMark/>
          </w:tcPr>
          <w:p w14:paraId="09B4BB48" w14:textId="77777777" w:rsidR="00B87E03" w:rsidRPr="00073DAA" w:rsidRDefault="00B87E03">
            <w:pPr>
              <w:jc w:val="center"/>
              <w:rPr>
                <w:rFonts w:ascii="Calibri" w:hAnsi="Calibri"/>
                <w:bCs/>
                <w:color w:val="000000"/>
                <w:sz w:val="21"/>
                <w:szCs w:val="21"/>
                <w:lang w:val="sr-Cyrl-CS"/>
              </w:rPr>
            </w:pPr>
            <w:r w:rsidRPr="00073DAA">
              <w:rPr>
                <w:rFonts w:ascii="Calibri" w:hAnsi="Calibri"/>
                <w:bCs/>
                <w:color w:val="000000"/>
                <w:sz w:val="21"/>
                <w:szCs w:val="21"/>
                <w:lang w:val="sr-Cyrl-CS"/>
              </w:rPr>
              <w:t xml:space="preserve">Вредност, </w:t>
            </w:r>
            <w:r w:rsidRPr="00073DAA">
              <w:rPr>
                <w:rFonts w:ascii="Calibri" w:hAnsi="Calibri"/>
                <w:bCs/>
                <w:color w:val="000000"/>
                <w:sz w:val="21"/>
                <w:szCs w:val="21"/>
                <w:lang w:val="sr-Cyrl-CS"/>
              </w:rPr>
              <w:br/>
              <w:t>000 EUR</w:t>
            </w:r>
          </w:p>
        </w:tc>
        <w:tc>
          <w:tcPr>
            <w:tcW w:w="945" w:type="dxa"/>
            <w:tcBorders>
              <w:top w:val="single" w:sz="8" w:space="0" w:color="F19D64"/>
              <w:left w:val="single" w:sz="8" w:space="0" w:color="F19D64"/>
              <w:bottom w:val="single" w:sz="8" w:space="0" w:color="F19D64"/>
              <w:right w:val="single" w:sz="8" w:space="0" w:color="F19D64"/>
            </w:tcBorders>
            <w:shd w:val="clear" w:color="auto" w:fill="F6BE98"/>
            <w:hideMark/>
          </w:tcPr>
          <w:p w14:paraId="75816BCE" w14:textId="77777777" w:rsidR="00B87E03" w:rsidRPr="00073DAA" w:rsidRDefault="00B87E03">
            <w:pPr>
              <w:jc w:val="center"/>
              <w:rPr>
                <w:rFonts w:ascii="Calibri" w:hAnsi="Calibri"/>
                <w:bCs/>
                <w:color w:val="000000"/>
                <w:sz w:val="21"/>
                <w:szCs w:val="21"/>
                <w:lang w:val="sr-Cyrl-CS"/>
              </w:rPr>
            </w:pPr>
            <w:r w:rsidRPr="00073DAA">
              <w:rPr>
                <w:rFonts w:ascii="Calibri" w:hAnsi="Calibri"/>
                <w:bCs/>
                <w:color w:val="000000"/>
                <w:sz w:val="21"/>
                <w:szCs w:val="21"/>
                <w:lang w:val="sr-Cyrl-CS"/>
              </w:rPr>
              <w:t>Цена EUR/t</w:t>
            </w:r>
          </w:p>
        </w:tc>
        <w:tc>
          <w:tcPr>
            <w:tcW w:w="1098" w:type="dxa"/>
            <w:tcBorders>
              <w:top w:val="single" w:sz="8" w:space="0" w:color="F19D64"/>
              <w:left w:val="single" w:sz="8" w:space="0" w:color="F19D64"/>
              <w:bottom w:val="single" w:sz="8" w:space="0" w:color="F19D64"/>
              <w:right w:val="single" w:sz="8" w:space="0" w:color="F19D64"/>
            </w:tcBorders>
            <w:shd w:val="clear" w:color="auto" w:fill="F6BE98"/>
            <w:hideMark/>
          </w:tcPr>
          <w:p w14:paraId="0111B5F3" w14:textId="77777777" w:rsidR="00B87E03" w:rsidRPr="00073DAA" w:rsidRDefault="00B87E03">
            <w:pPr>
              <w:jc w:val="center"/>
              <w:rPr>
                <w:rFonts w:ascii="Calibri" w:hAnsi="Calibri"/>
                <w:bCs/>
                <w:color w:val="000000"/>
                <w:sz w:val="21"/>
                <w:szCs w:val="21"/>
                <w:lang w:val="sr-Cyrl-CS"/>
              </w:rPr>
            </w:pPr>
            <w:r w:rsidRPr="00073DAA">
              <w:rPr>
                <w:rFonts w:ascii="Calibri" w:hAnsi="Calibri"/>
                <w:bCs/>
                <w:color w:val="000000"/>
                <w:sz w:val="21"/>
                <w:szCs w:val="21"/>
                <w:lang w:val="sr-Cyrl-CS"/>
              </w:rPr>
              <w:t>Индекс</w:t>
            </w:r>
          </w:p>
          <w:p w14:paraId="1F7DE559" w14:textId="77777777" w:rsidR="00B87E03" w:rsidRPr="00073DAA" w:rsidRDefault="00B87E03">
            <w:pPr>
              <w:jc w:val="center"/>
              <w:rPr>
                <w:rFonts w:ascii="Calibri" w:hAnsi="Calibri"/>
                <w:bCs/>
                <w:color w:val="000000"/>
                <w:sz w:val="21"/>
                <w:szCs w:val="21"/>
                <w:lang w:val="sr-Cyrl-CS"/>
              </w:rPr>
            </w:pPr>
            <w:r w:rsidRPr="00073DAA">
              <w:rPr>
                <w:rFonts w:ascii="Calibri" w:hAnsi="Calibri"/>
                <w:bCs/>
                <w:color w:val="000000"/>
                <w:sz w:val="21"/>
                <w:szCs w:val="21"/>
                <w:lang w:val="sr-Cyrl-CS"/>
              </w:rPr>
              <w:t>2023/2022</w:t>
            </w:r>
          </w:p>
        </w:tc>
      </w:tr>
      <w:tr w:rsidR="00B87E03" w:rsidRPr="00073DAA" w14:paraId="762F13F6" w14:textId="77777777" w:rsidTr="00B87E03">
        <w:trPr>
          <w:trHeight w:val="336"/>
        </w:trPr>
        <w:tc>
          <w:tcPr>
            <w:tcW w:w="258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5C50614A"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lang w:val="sr-Cyrl-CS"/>
              </w:rPr>
              <w:t>Семе индустријског биља</w:t>
            </w:r>
          </w:p>
        </w:tc>
        <w:tc>
          <w:tcPr>
            <w:tcW w:w="1088"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12B12B67"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100.085</w:t>
            </w:r>
          </w:p>
        </w:tc>
        <w:tc>
          <w:tcPr>
            <w:tcW w:w="105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31DAC7E4"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66.395</w:t>
            </w:r>
          </w:p>
        </w:tc>
        <w:tc>
          <w:tcPr>
            <w:tcW w:w="1015"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31333585"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 xml:space="preserve"> 663,4 </w:t>
            </w:r>
          </w:p>
        </w:tc>
        <w:tc>
          <w:tcPr>
            <w:tcW w:w="1088"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1498F1EE"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114.770</w:t>
            </w:r>
          </w:p>
        </w:tc>
        <w:tc>
          <w:tcPr>
            <w:tcW w:w="105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4A85FD4B"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84.005</w:t>
            </w:r>
          </w:p>
        </w:tc>
        <w:tc>
          <w:tcPr>
            <w:tcW w:w="945"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11530B2D"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 xml:space="preserve"> 731,9 </w:t>
            </w:r>
          </w:p>
        </w:tc>
        <w:tc>
          <w:tcPr>
            <w:tcW w:w="1098" w:type="dxa"/>
            <w:tcBorders>
              <w:top w:val="single" w:sz="8" w:space="0" w:color="F19D64"/>
              <w:left w:val="single" w:sz="8" w:space="0" w:color="F19D64"/>
              <w:bottom w:val="single" w:sz="8" w:space="0" w:color="F19D64"/>
              <w:right w:val="single" w:sz="8" w:space="0" w:color="F19D64"/>
            </w:tcBorders>
            <w:shd w:val="clear" w:color="auto" w:fill="FADECB"/>
            <w:hideMark/>
          </w:tcPr>
          <w:p w14:paraId="39E08A86" w14:textId="77777777" w:rsidR="00B87E03" w:rsidRPr="00073DAA" w:rsidRDefault="00B87E03">
            <w:pPr>
              <w:jc w:val="right"/>
              <w:rPr>
                <w:rFonts w:ascii="Calibri" w:hAnsi="Calibri"/>
                <w:color w:val="000000"/>
                <w:szCs w:val="24"/>
                <w:lang w:val="sr-Cyrl-CS"/>
              </w:rPr>
            </w:pPr>
            <w:r w:rsidRPr="00073DAA">
              <w:rPr>
                <w:rFonts w:ascii="Calibri" w:hAnsi="Calibri"/>
                <w:color w:val="000000"/>
                <w:lang w:val="sr-Cyrl-CS"/>
              </w:rPr>
              <w:t>79,0</w:t>
            </w:r>
          </w:p>
        </w:tc>
      </w:tr>
      <w:tr w:rsidR="00B87E03" w:rsidRPr="00073DAA" w14:paraId="7CDE1B7C" w14:textId="77777777" w:rsidTr="00B87E03">
        <w:trPr>
          <w:trHeight w:val="336"/>
        </w:trPr>
        <w:tc>
          <w:tcPr>
            <w:tcW w:w="2589"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071DCA0B"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lang w:val="sr-Cyrl-CS"/>
              </w:rPr>
              <w:t>Семе кукуруза</w:t>
            </w:r>
          </w:p>
        </w:tc>
        <w:tc>
          <w:tcPr>
            <w:tcW w:w="1088"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1CDCBD46"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20.399</w:t>
            </w:r>
          </w:p>
        </w:tc>
        <w:tc>
          <w:tcPr>
            <w:tcW w:w="1059"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5B55DF86"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78.308</w:t>
            </w:r>
          </w:p>
        </w:tc>
        <w:tc>
          <w:tcPr>
            <w:tcW w:w="1015"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086D0142"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 xml:space="preserve"> 3.838,7 </w:t>
            </w:r>
          </w:p>
        </w:tc>
        <w:tc>
          <w:tcPr>
            <w:tcW w:w="1088"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58D5F1D4"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23.656</w:t>
            </w:r>
          </w:p>
        </w:tc>
        <w:tc>
          <w:tcPr>
            <w:tcW w:w="1059"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22AB3C57"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62.047</w:t>
            </w:r>
          </w:p>
        </w:tc>
        <w:tc>
          <w:tcPr>
            <w:tcW w:w="945"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1E36A5C8"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 xml:space="preserve"> 2.622,9 </w:t>
            </w:r>
          </w:p>
        </w:tc>
        <w:tc>
          <w:tcPr>
            <w:tcW w:w="1098" w:type="dxa"/>
            <w:tcBorders>
              <w:top w:val="single" w:sz="8" w:space="0" w:color="F19D64"/>
              <w:left w:val="single" w:sz="8" w:space="0" w:color="F19D64"/>
              <w:bottom w:val="single" w:sz="8" w:space="0" w:color="F19D64"/>
              <w:right w:val="single" w:sz="8" w:space="0" w:color="F19D64"/>
            </w:tcBorders>
            <w:shd w:val="clear" w:color="auto" w:fill="F6BE98"/>
            <w:hideMark/>
          </w:tcPr>
          <w:p w14:paraId="3182AAC5" w14:textId="77777777" w:rsidR="00B87E03" w:rsidRPr="00073DAA" w:rsidRDefault="00B87E03">
            <w:pPr>
              <w:jc w:val="right"/>
              <w:rPr>
                <w:rFonts w:ascii="Calibri" w:hAnsi="Calibri"/>
                <w:color w:val="000000"/>
                <w:szCs w:val="24"/>
                <w:lang w:val="sr-Cyrl-CS"/>
              </w:rPr>
            </w:pPr>
            <w:r w:rsidRPr="00073DAA">
              <w:rPr>
                <w:rFonts w:ascii="Calibri" w:hAnsi="Calibri"/>
                <w:color w:val="000000"/>
                <w:lang w:val="sr-Cyrl-CS"/>
              </w:rPr>
              <w:t>126,2</w:t>
            </w:r>
          </w:p>
        </w:tc>
      </w:tr>
      <w:tr w:rsidR="00B87E03" w:rsidRPr="00073DAA" w14:paraId="687F082E" w14:textId="77777777" w:rsidTr="00B87E03">
        <w:trPr>
          <w:trHeight w:val="336"/>
        </w:trPr>
        <w:tc>
          <w:tcPr>
            <w:tcW w:w="258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6FD14EAB"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lang w:val="sr-Cyrl-CS"/>
              </w:rPr>
              <w:t>Семе стрних жита</w:t>
            </w:r>
          </w:p>
        </w:tc>
        <w:tc>
          <w:tcPr>
            <w:tcW w:w="1088"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4BC3E23E"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6.216</w:t>
            </w:r>
          </w:p>
        </w:tc>
        <w:tc>
          <w:tcPr>
            <w:tcW w:w="105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34CB428F"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2.886</w:t>
            </w:r>
          </w:p>
        </w:tc>
        <w:tc>
          <w:tcPr>
            <w:tcW w:w="1015"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74C54036"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 xml:space="preserve"> 464,4 </w:t>
            </w:r>
          </w:p>
        </w:tc>
        <w:tc>
          <w:tcPr>
            <w:tcW w:w="1088"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4E3D56C5"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9.826</w:t>
            </w:r>
          </w:p>
        </w:tc>
        <w:tc>
          <w:tcPr>
            <w:tcW w:w="105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2236A6D9"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5.517</w:t>
            </w:r>
          </w:p>
        </w:tc>
        <w:tc>
          <w:tcPr>
            <w:tcW w:w="945"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25ABA029"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 xml:space="preserve"> 561,4 </w:t>
            </w:r>
          </w:p>
        </w:tc>
        <w:tc>
          <w:tcPr>
            <w:tcW w:w="1098" w:type="dxa"/>
            <w:tcBorders>
              <w:top w:val="single" w:sz="8" w:space="0" w:color="F19D64"/>
              <w:left w:val="single" w:sz="8" w:space="0" w:color="F19D64"/>
              <w:bottom w:val="single" w:sz="8" w:space="0" w:color="F19D64"/>
              <w:right w:val="single" w:sz="8" w:space="0" w:color="F19D64"/>
            </w:tcBorders>
            <w:shd w:val="clear" w:color="auto" w:fill="FADECB"/>
            <w:hideMark/>
          </w:tcPr>
          <w:p w14:paraId="442C09C1" w14:textId="77777777" w:rsidR="00B87E03" w:rsidRPr="00073DAA" w:rsidRDefault="00B87E03">
            <w:pPr>
              <w:jc w:val="right"/>
              <w:rPr>
                <w:rFonts w:ascii="Calibri" w:hAnsi="Calibri"/>
                <w:color w:val="000000"/>
                <w:szCs w:val="24"/>
                <w:lang w:val="sr-Cyrl-CS"/>
              </w:rPr>
            </w:pPr>
            <w:r w:rsidRPr="00073DAA">
              <w:rPr>
                <w:rFonts w:ascii="Calibri" w:hAnsi="Calibri"/>
                <w:color w:val="000000"/>
                <w:lang w:val="sr-Cyrl-CS"/>
              </w:rPr>
              <w:t>52,3</w:t>
            </w:r>
          </w:p>
        </w:tc>
      </w:tr>
      <w:tr w:rsidR="00B87E03" w:rsidRPr="00073DAA" w14:paraId="7761E018" w14:textId="77777777" w:rsidTr="00B87E03">
        <w:trPr>
          <w:trHeight w:val="336"/>
        </w:trPr>
        <w:tc>
          <w:tcPr>
            <w:tcW w:w="2589"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6C69A918"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lang w:val="sr-Cyrl-CS"/>
              </w:rPr>
              <w:t>Семе крмног биља</w:t>
            </w:r>
          </w:p>
        </w:tc>
        <w:tc>
          <w:tcPr>
            <w:tcW w:w="1088"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2C88FC80"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957</w:t>
            </w:r>
          </w:p>
        </w:tc>
        <w:tc>
          <w:tcPr>
            <w:tcW w:w="1059"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1E4B7ADE"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2.868</w:t>
            </w:r>
          </w:p>
        </w:tc>
        <w:tc>
          <w:tcPr>
            <w:tcW w:w="1015"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50B54B3F"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 xml:space="preserve"> 2.995,8 </w:t>
            </w:r>
          </w:p>
        </w:tc>
        <w:tc>
          <w:tcPr>
            <w:tcW w:w="1088"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56149D5B"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1.441</w:t>
            </w:r>
          </w:p>
        </w:tc>
        <w:tc>
          <w:tcPr>
            <w:tcW w:w="1059"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6FE5945B"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4.039</w:t>
            </w:r>
          </w:p>
        </w:tc>
        <w:tc>
          <w:tcPr>
            <w:tcW w:w="945"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55796144"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 xml:space="preserve"> 2.803,4 </w:t>
            </w:r>
          </w:p>
        </w:tc>
        <w:tc>
          <w:tcPr>
            <w:tcW w:w="1098" w:type="dxa"/>
            <w:tcBorders>
              <w:top w:val="single" w:sz="8" w:space="0" w:color="F19D64"/>
              <w:left w:val="single" w:sz="8" w:space="0" w:color="F19D64"/>
              <w:bottom w:val="single" w:sz="8" w:space="0" w:color="F19D64"/>
              <w:right w:val="single" w:sz="8" w:space="0" w:color="F19D64"/>
            </w:tcBorders>
            <w:shd w:val="clear" w:color="auto" w:fill="F6BE98"/>
            <w:hideMark/>
          </w:tcPr>
          <w:p w14:paraId="2C95516F" w14:textId="77777777" w:rsidR="00B87E03" w:rsidRPr="00073DAA" w:rsidRDefault="00B87E03">
            <w:pPr>
              <w:jc w:val="right"/>
              <w:rPr>
                <w:rFonts w:ascii="Calibri" w:hAnsi="Calibri"/>
                <w:color w:val="000000"/>
                <w:szCs w:val="24"/>
                <w:lang w:val="sr-Cyrl-CS"/>
              </w:rPr>
            </w:pPr>
            <w:r w:rsidRPr="00073DAA">
              <w:rPr>
                <w:rFonts w:ascii="Calibri" w:hAnsi="Calibri"/>
                <w:color w:val="000000"/>
                <w:lang w:val="sr-Cyrl-CS"/>
              </w:rPr>
              <w:t>71,0</w:t>
            </w:r>
          </w:p>
        </w:tc>
      </w:tr>
      <w:tr w:rsidR="00B87E03" w:rsidRPr="00073DAA" w14:paraId="38BAE2A9" w14:textId="77777777" w:rsidTr="00B87E03">
        <w:trPr>
          <w:trHeight w:val="336"/>
        </w:trPr>
        <w:tc>
          <w:tcPr>
            <w:tcW w:w="258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00DEF195"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lang w:val="sr-Cyrl-CS"/>
              </w:rPr>
              <w:t>Семе поврћа</w:t>
            </w:r>
          </w:p>
        </w:tc>
        <w:tc>
          <w:tcPr>
            <w:tcW w:w="1088"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03E69429"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947</w:t>
            </w:r>
          </w:p>
        </w:tc>
        <w:tc>
          <w:tcPr>
            <w:tcW w:w="105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3FCE90C2"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3.729</w:t>
            </w:r>
          </w:p>
        </w:tc>
        <w:tc>
          <w:tcPr>
            <w:tcW w:w="1015"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729439B9"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 xml:space="preserve"> 3.936,4 </w:t>
            </w:r>
          </w:p>
        </w:tc>
        <w:tc>
          <w:tcPr>
            <w:tcW w:w="1088"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3B776797"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941</w:t>
            </w:r>
          </w:p>
        </w:tc>
        <w:tc>
          <w:tcPr>
            <w:tcW w:w="105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6ECDEF95"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2.866</w:t>
            </w:r>
          </w:p>
        </w:tc>
        <w:tc>
          <w:tcPr>
            <w:tcW w:w="945"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6D6D1E43"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 xml:space="preserve"> 3.046,7 </w:t>
            </w:r>
          </w:p>
        </w:tc>
        <w:tc>
          <w:tcPr>
            <w:tcW w:w="1098" w:type="dxa"/>
            <w:tcBorders>
              <w:top w:val="single" w:sz="8" w:space="0" w:color="F19D64"/>
              <w:left w:val="single" w:sz="8" w:space="0" w:color="F19D64"/>
              <w:bottom w:val="single" w:sz="8" w:space="0" w:color="F19D64"/>
              <w:right w:val="single" w:sz="8" w:space="0" w:color="F19D64"/>
            </w:tcBorders>
            <w:shd w:val="clear" w:color="auto" w:fill="FADECB"/>
            <w:hideMark/>
          </w:tcPr>
          <w:p w14:paraId="0E2EE95A" w14:textId="77777777" w:rsidR="00B87E03" w:rsidRPr="00073DAA" w:rsidRDefault="00B87E03">
            <w:pPr>
              <w:jc w:val="right"/>
              <w:rPr>
                <w:rFonts w:ascii="Calibri" w:hAnsi="Calibri"/>
                <w:color w:val="000000"/>
                <w:szCs w:val="24"/>
                <w:lang w:val="sr-Cyrl-CS"/>
              </w:rPr>
            </w:pPr>
            <w:r w:rsidRPr="00073DAA">
              <w:rPr>
                <w:rFonts w:ascii="Calibri" w:hAnsi="Calibri"/>
                <w:color w:val="000000"/>
                <w:lang w:val="sr-Cyrl-CS"/>
              </w:rPr>
              <w:t>130,1</w:t>
            </w:r>
          </w:p>
        </w:tc>
      </w:tr>
      <w:tr w:rsidR="00B87E03" w:rsidRPr="00073DAA" w14:paraId="33FBE4AC" w14:textId="77777777" w:rsidTr="00B87E03">
        <w:trPr>
          <w:trHeight w:val="350"/>
        </w:trPr>
        <w:tc>
          <w:tcPr>
            <w:tcW w:w="2589"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74963360"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lang w:val="sr-Cyrl-CS"/>
              </w:rPr>
              <w:t>Остало семе</w:t>
            </w:r>
          </w:p>
        </w:tc>
        <w:tc>
          <w:tcPr>
            <w:tcW w:w="1088"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413DDCBE"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77</w:t>
            </w:r>
          </w:p>
        </w:tc>
        <w:tc>
          <w:tcPr>
            <w:tcW w:w="1059"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7D4A2A07"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802</w:t>
            </w:r>
          </w:p>
        </w:tc>
        <w:tc>
          <w:tcPr>
            <w:tcW w:w="1015"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213B59E9"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 xml:space="preserve"> 10.443,2 </w:t>
            </w:r>
          </w:p>
        </w:tc>
        <w:tc>
          <w:tcPr>
            <w:tcW w:w="1088"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7CF513C9"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90</w:t>
            </w:r>
          </w:p>
        </w:tc>
        <w:tc>
          <w:tcPr>
            <w:tcW w:w="1059"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6105058C"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802</w:t>
            </w:r>
          </w:p>
        </w:tc>
        <w:tc>
          <w:tcPr>
            <w:tcW w:w="945"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18B2ABB2"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 xml:space="preserve"> 8.957,3 </w:t>
            </w:r>
          </w:p>
        </w:tc>
        <w:tc>
          <w:tcPr>
            <w:tcW w:w="1098" w:type="dxa"/>
            <w:tcBorders>
              <w:top w:val="single" w:sz="8" w:space="0" w:color="F19D64"/>
              <w:left w:val="single" w:sz="8" w:space="0" w:color="F19D64"/>
              <w:bottom w:val="single" w:sz="8" w:space="0" w:color="F19D64"/>
              <w:right w:val="single" w:sz="8" w:space="0" w:color="F19D64"/>
            </w:tcBorders>
            <w:shd w:val="clear" w:color="auto" w:fill="F6BE98"/>
            <w:hideMark/>
          </w:tcPr>
          <w:p w14:paraId="19718B5B" w14:textId="77777777" w:rsidR="00B87E03" w:rsidRPr="00073DAA" w:rsidRDefault="00B87E03">
            <w:pPr>
              <w:jc w:val="right"/>
              <w:rPr>
                <w:rFonts w:ascii="Calibri" w:hAnsi="Calibri"/>
                <w:color w:val="000000"/>
                <w:szCs w:val="24"/>
                <w:lang w:val="sr-Cyrl-CS"/>
              </w:rPr>
            </w:pPr>
            <w:r w:rsidRPr="00073DAA">
              <w:rPr>
                <w:rFonts w:ascii="Calibri" w:hAnsi="Calibri"/>
                <w:color w:val="000000"/>
                <w:lang w:val="sr-Cyrl-CS"/>
              </w:rPr>
              <w:t>100,0</w:t>
            </w:r>
          </w:p>
        </w:tc>
      </w:tr>
      <w:tr w:rsidR="00B87E03" w:rsidRPr="00073DAA" w14:paraId="2537B27F" w14:textId="77777777" w:rsidTr="00B87E03">
        <w:trPr>
          <w:trHeight w:val="350"/>
        </w:trPr>
        <w:tc>
          <w:tcPr>
            <w:tcW w:w="258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61806051"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lang w:val="sr-Cyrl-CS"/>
              </w:rPr>
              <w:t>УКУПНО</w:t>
            </w:r>
          </w:p>
        </w:tc>
        <w:tc>
          <w:tcPr>
            <w:tcW w:w="1088"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14FBE85B" w14:textId="77777777" w:rsidR="00B87E03" w:rsidRPr="00073DAA" w:rsidRDefault="00B87E03">
            <w:pPr>
              <w:jc w:val="right"/>
              <w:rPr>
                <w:rFonts w:ascii="Calibri" w:hAnsi="Calibri"/>
                <w:bCs/>
                <w:color w:val="000000"/>
                <w:sz w:val="21"/>
                <w:szCs w:val="21"/>
                <w:lang w:val="sr-Cyrl-CS"/>
              </w:rPr>
            </w:pPr>
            <w:r w:rsidRPr="00073DAA">
              <w:rPr>
                <w:rFonts w:ascii="Calibri" w:hAnsi="Calibri"/>
                <w:bCs/>
                <w:color w:val="000000"/>
                <w:lang w:val="sr-Cyrl-CS"/>
              </w:rPr>
              <w:t>128.681</w:t>
            </w:r>
          </w:p>
        </w:tc>
        <w:tc>
          <w:tcPr>
            <w:tcW w:w="105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1F0DB83D" w14:textId="77777777" w:rsidR="00B87E03" w:rsidRPr="00073DAA" w:rsidRDefault="00B87E03">
            <w:pPr>
              <w:jc w:val="right"/>
              <w:rPr>
                <w:rFonts w:ascii="Calibri" w:hAnsi="Calibri"/>
                <w:bCs/>
                <w:color w:val="000000"/>
                <w:sz w:val="21"/>
                <w:szCs w:val="21"/>
                <w:lang w:val="sr-Cyrl-CS"/>
              </w:rPr>
            </w:pPr>
            <w:r w:rsidRPr="00073DAA">
              <w:rPr>
                <w:rFonts w:ascii="Calibri" w:hAnsi="Calibri"/>
                <w:bCs/>
                <w:color w:val="000000"/>
                <w:lang w:val="sr-Cyrl-CS"/>
              </w:rPr>
              <w:t>154.988</w:t>
            </w:r>
          </w:p>
        </w:tc>
        <w:tc>
          <w:tcPr>
            <w:tcW w:w="1015"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6C61B315" w14:textId="77777777" w:rsidR="00B87E03" w:rsidRPr="00073DAA" w:rsidRDefault="00B87E03">
            <w:pPr>
              <w:jc w:val="right"/>
              <w:rPr>
                <w:rFonts w:ascii="Calibri" w:hAnsi="Calibri"/>
                <w:bCs/>
                <w:color w:val="000000"/>
                <w:sz w:val="21"/>
                <w:szCs w:val="21"/>
                <w:lang w:val="sr-Cyrl-CS"/>
              </w:rPr>
            </w:pPr>
            <w:r w:rsidRPr="00073DAA">
              <w:rPr>
                <w:rFonts w:ascii="Calibri" w:hAnsi="Calibri"/>
                <w:bCs/>
                <w:color w:val="000000"/>
                <w:lang w:val="sr-Cyrl-CS"/>
              </w:rPr>
              <w:t xml:space="preserve"> 1.204,4 </w:t>
            </w:r>
          </w:p>
        </w:tc>
        <w:tc>
          <w:tcPr>
            <w:tcW w:w="1088"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7B200BEF" w14:textId="77777777" w:rsidR="00B87E03" w:rsidRPr="00073DAA" w:rsidRDefault="00B87E03">
            <w:pPr>
              <w:jc w:val="right"/>
              <w:rPr>
                <w:rFonts w:ascii="Calibri" w:hAnsi="Calibri"/>
                <w:bCs/>
                <w:color w:val="000000"/>
                <w:sz w:val="21"/>
                <w:szCs w:val="21"/>
                <w:lang w:val="sr-Cyrl-CS"/>
              </w:rPr>
            </w:pPr>
            <w:r w:rsidRPr="00073DAA">
              <w:rPr>
                <w:rFonts w:ascii="Calibri" w:hAnsi="Calibri"/>
                <w:bCs/>
                <w:color w:val="000000"/>
                <w:lang w:val="sr-Cyrl-CS"/>
              </w:rPr>
              <w:t>150.723</w:t>
            </w:r>
          </w:p>
        </w:tc>
        <w:tc>
          <w:tcPr>
            <w:tcW w:w="105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1776D1D4" w14:textId="77777777" w:rsidR="00B87E03" w:rsidRPr="00073DAA" w:rsidRDefault="00B87E03">
            <w:pPr>
              <w:jc w:val="right"/>
              <w:rPr>
                <w:rFonts w:ascii="Calibri" w:hAnsi="Calibri"/>
                <w:bCs/>
                <w:color w:val="000000"/>
                <w:sz w:val="21"/>
                <w:szCs w:val="21"/>
                <w:lang w:val="sr-Cyrl-CS"/>
              </w:rPr>
            </w:pPr>
            <w:r w:rsidRPr="00073DAA">
              <w:rPr>
                <w:rFonts w:ascii="Calibri" w:hAnsi="Calibri"/>
                <w:bCs/>
                <w:color w:val="000000"/>
                <w:lang w:val="sr-Cyrl-CS"/>
              </w:rPr>
              <w:t>159.275</w:t>
            </w:r>
          </w:p>
        </w:tc>
        <w:tc>
          <w:tcPr>
            <w:tcW w:w="945"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445C6B30" w14:textId="77777777" w:rsidR="00B87E03" w:rsidRPr="00073DAA" w:rsidRDefault="00B87E03">
            <w:pPr>
              <w:jc w:val="right"/>
              <w:rPr>
                <w:rFonts w:ascii="Calibri" w:hAnsi="Calibri"/>
                <w:bCs/>
                <w:color w:val="000000"/>
                <w:sz w:val="21"/>
                <w:szCs w:val="21"/>
                <w:lang w:val="sr-Cyrl-CS"/>
              </w:rPr>
            </w:pPr>
            <w:r w:rsidRPr="00073DAA">
              <w:rPr>
                <w:rFonts w:ascii="Calibri" w:hAnsi="Calibri"/>
                <w:bCs/>
                <w:color w:val="000000"/>
                <w:lang w:val="sr-Cyrl-CS"/>
              </w:rPr>
              <w:t xml:space="preserve"> 1.056,7 </w:t>
            </w:r>
          </w:p>
        </w:tc>
        <w:tc>
          <w:tcPr>
            <w:tcW w:w="1098" w:type="dxa"/>
            <w:tcBorders>
              <w:top w:val="single" w:sz="8" w:space="0" w:color="F19D64"/>
              <w:left w:val="single" w:sz="8" w:space="0" w:color="F19D64"/>
              <w:bottom w:val="single" w:sz="8" w:space="0" w:color="F19D64"/>
              <w:right w:val="single" w:sz="8" w:space="0" w:color="F19D64"/>
            </w:tcBorders>
            <w:shd w:val="clear" w:color="auto" w:fill="FADECB"/>
            <w:hideMark/>
          </w:tcPr>
          <w:p w14:paraId="2888DA9E" w14:textId="77777777" w:rsidR="00B87E03" w:rsidRPr="00073DAA" w:rsidRDefault="00B87E03">
            <w:pPr>
              <w:jc w:val="right"/>
              <w:rPr>
                <w:rFonts w:ascii="Calibri" w:hAnsi="Calibri"/>
                <w:bCs/>
                <w:color w:val="000000"/>
                <w:szCs w:val="24"/>
                <w:lang w:val="sr-Cyrl-CS"/>
              </w:rPr>
            </w:pPr>
            <w:r w:rsidRPr="00073DAA">
              <w:rPr>
                <w:rFonts w:ascii="Calibri" w:hAnsi="Calibri"/>
                <w:bCs/>
                <w:color w:val="000000"/>
                <w:lang w:val="sr-Cyrl-CS"/>
              </w:rPr>
              <w:t>97,3</w:t>
            </w:r>
          </w:p>
        </w:tc>
      </w:tr>
    </w:tbl>
    <w:p w14:paraId="64C77678" w14:textId="77777777" w:rsidR="00B87E03" w:rsidRPr="00073DAA" w:rsidRDefault="00B87E03" w:rsidP="00B87E03">
      <w:pPr>
        <w:rPr>
          <w:color w:val="000000"/>
          <w:sz w:val="20"/>
          <w:szCs w:val="20"/>
          <w:lang w:val="sr-Cyrl-CS"/>
        </w:rPr>
      </w:pPr>
      <w:r w:rsidRPr="00073DAA">
        <w:rPr>
          <w:color w:val="000000"/>
          <w:sz w:val="20"/>
          <w:szCs w:val="20"/>
          <w:lang w:val="sr-Cyrl-CS"/>
        </w:rPr>
        <w:t>Извор: РЗС, прерачун ПКС.</w:t>
      </w:r>
    </w:p>
    <w:p w14:paraId="5318CC9C" w14:textId="77777777" w:rsidR="00B87E03" w:rsidRPr="00073DAA" w:rsidRDefault="00B87E03" w:rsidP="00B87E03">
      <w:pPr>
        <w:rPr>
          <w:color w:val="000000"/>
          <w:szCs w:val="24"/>
          <w:highlight w:val="yellow"/>
          <w:lang w:val="sr-Cyrl-CS"/>
        </w:rPr>
      </w:pPr>
    </w:p>
    <w:p w14:paraId="796E4F8A" w14:textId="77777777" w:rsidR="00B87E03" w:rsidRPr="00073DAA" w:rsidRDefault="00B87E03" w:rsidP="00B87E03">
      <w:pPr>
        <w:rPr>
          <w:bCs/>
          <w:color w:val="000000"/>
          <w:lang w:val="sr-Cyrl-CS"/>
        </w:rPr>
      </w:pPr>
      <w:r w:rsidRPr="00073DAA">
        <w:rPr>
          <w:i/>
          <w:color w:val="000000"/>
          <w:lang w:val="sr-Cyrl-CS"/>
        </w:rPr>
        <w:lastRenderedPageBreak/>
        <w:t>Табела 6.</w:t>
      </w:r>
      <w:r w:rsidRPr="00073DAA">
        <w:rPr>
          <w:color w:val="000000"/>
          <w:lang w:val="sr-Cyrl-CS"/>
        </w:rPr>
        <w:t xml:space="preserve"> </w:t>
      </w:r>
      <w:r w:rsidRPr="00073DAA">
        <w:rPr>
          <w:bCs/>
          <w:color w:val="000000"/>
          <w:lang w:val="sr-Cyrl-CS"/>
        </w:rPr>
        <w:t>Увоз семена пољопривредног биља, по групама производа у 2023. и 2022. години</w:t>
      </w:r>
    </w:p>
    <w:p w14:paraId="17EE5D4B" w14:textId="77777777" w:rsidR="00B87E03" w:rsidRPr="00073DAA" w:rsidRDefault="00B87E03" w:rsidP="00B87E03">
      <w:pPr>
        <w:rPr>
          <w:bCs/>
          <w:color w:val="000000"/>
          <w:lang w:val="sr-Cyrl-CS"/>
        </w:rPr>
      </w:pPr>
    </w:p>
    <w:tbl>
      <w:tblPr>
        <w:tblW w:w="10321" w:type="dxa"/>
        <w:tblInd w:w="-1010" w:type="dxa"/>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Look w:val="04A0" w:firstRow="1" w:lastRow="0" w:firstColumn="1" w:lastColumn="0" w:noHBand="0" w:noVBand="1"/>
      </w:tblPr>
      <w:tblGrid>
        <w:gridCol w:w="2629"/>
        <w:gridCol w:w="1131"/>
        <w:gridCol w:w="1100"/>
        <w:gridCol w:w="1059"/>
        <w:gridCol w:w="1131"/>
        <w:gridCol w:w="1100"/>
        <w:gridCol w:w="1059"/>
        <w:gridCol w:w="1141"/>
      </w:tblGrid>
      <w:tr w:rsidR="00B87E03" w:rsidRPr="00073DAA" w14:paraId="1CE42436" w14:textId="77777777" w:rsidTr="00B87E03">
        <w:trPr>
          <w:trHeight w:val="268"/>
        </w:trPr>
        <w:tc>
          <w:tcPr>
            <w:tcW w:w="2650" w:type="dxa"/>
            <w:vMerge w:val="restart"/>
            <w:tcBorders>
              <w:top w:val="single" w:sz="8" w:space="0" w:color="F19D64"/>
              <w:left w:val="single" w:sz="8" w:space="0" w:color="F19D64"/>
              <w:bottom w:val="single" w:sz="8" w:space="0" w:color="F19D64"/>
              <w:right w:val="single" w:sz="8" w:space="0" w:color="F19D64"/>
            </w:tcBorders>
            <w:shd w:val="clear" w:color="auto" w:fill="FADECB"/>
            <w:noWrap/>
            <w:hideMark/>
          </w:tcPr>
          <w:p w14:paraId="2E7DB8F9"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sz w:val="21"/>
                <w:szCs w:val="21"/>
                <w:lang w:val="sr-Cyrl-CS"/>
              </w:rPr>
              <w:t> </w:t>
            </w:r>
          </w:p>
          <w:p w14:paraId="282E012D"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sz w:val="21"/>
                <w:szCs w:val="21"/>
                <w:lang w:val="sr-Cyrl-CS"/>
              </w:rPr>
              <w:t> Биљна врста</w:t>
            </w:r>
          </w:p>
        </w:tc>
        <w:tc>
          <w:tcPr>
            <w:tcW w:w="3279" w:type="dxa"/>
            <w:gridSpan w:val="3"/>
            <w:tcBorders>
              <w:top w:val="single" w:sz="8" w:space="0" w:color="F19D64"/>
              <w:left w:val="single" w:sz="8" w:space="0" w:color="F19D64"/>
              <w:bottom w:val="single" w:sz="8" w:space="0" w:color="F19D64"/>
              <w:right w:val="single" w:sz="8" w:space="0" w:color="F19D64"/>
            </w:tcBorders>
            <w:shd w:val="clear" w:color="auto" w:fill="FADECB"/>
            <w:hideMark/>
          </w:tcPr>
          <w:p w14:paraId="07EFD13A" w14:textId="77777777" w:rsidR="00B87E03" w:rsidRPr="00073DAA" w:rsidRDefault="00B87E03">
            <w:pPr>
              <w:jc w:val="center"/>
              <w:rPr>
                <w:rFonts w:ascii="Calibri" w:hAnsi="Calibri"/>
                <w:b/>
                <w:bCs/>
                <w:color w:val="000000"/>
                <w:sz w:val="21"/>
                <w:szCs w:val="21"/>
                <w:lang w:val="sr-Cyrl-CS"/>
              </w:rPr>
            </w:pPr>
            <w:r w:rsidRPr="00073DAA">
              <w:rPr>
                <w:rFonts w:ascii="Calibri" w:hAnsi="Calibri"/>
                <w:b/>
                <w:bCs/>
                <w:color w:val="000000"/>
                <w:sz w:val="21"/>
                <w:szCs w:val="21"/>
                <w:lang w:val="sr-Cyrl-CS"/>
              </w:rPr>
              <w:t>2023.</w:t>
            </w:r>
          </w:p>
        </w:tc>
        <w:tc>
          <w:tcPr>
            <w:tcW w:w="3243" w:type="dxa"/>
            <w:gridSpan w:val="3"/>
            <w:tcBorders>
              <w:top w:val="single" w:sz="8" w:space="0" w:color="F19D64"/>
              <w:left w:val="single" w:sz="8" w:space="0" w:color="F19D64"/>
              <w:bottom w:val="single" w:sz="8" w:space="0" w:color="F19D64"/>
              <w:right w:val="single" w:sz="8" w:space="0" w:color="F19D64"/>
            </w:tcBorders>
            <w:shd w:val="clear" w:color="auto" w:fill="FADECB"/>
            <w:hideMark/>
          </w:tcPr>
          <w:p w14:paraId="163A4230" w14:textId="77777777" w:rsidR="00B87E03" w:rsidRPr="00073DAA" w:rsidRDefault="00B87E03">
            <w:pPr>
              <w:jc w:val="center"/>
              <w:rPr>
                <w:rFonts w:ascii="Calibri" w:hAnsi="Calibri"/>
                <w:b/>
                <w:bCs/>
                <w:color w:val="000000"/>
                <w:sz w:val="21"/>
                <w:szCs w:val="21"/>
                <w:lang w:val="sr-Cyrl-CS"/>
              </w:rPr>
            </w:pPr>
            <w:r w:rsidRPr="00073DAA">
              <w:rPr>
                <w:rFonts w:ascii="Calibri" w:hAnsi="Calibri"/>
                <w:b/>
                <w:bCs/>
                <w:color w:val="000000"/>
                <w:sz w:val="21"/>
                <w:szCs w:val="21"/>
                <w:lang w:val="sr-Cyrl-CS"/>
              </w:rPr>
              <w:t>2022.</w:t>
            </w:r>
          </w:p>
        </w:tc>
        <w:tc>
          <w:tcPr>
            <w:tcW w:w="1149" w:type="dxa"/>
            <w:tcBorders>
              <w:top w:val="single" w:sz="8" w:space="0" w:color="F19D64"/>
              <w:left w:val="single" w:sz="8" w:space="0" w:color="F19D64"/>
              <w:bottom w:val="single" w:sz="8" w:space="0" w:color="F19D64"/>
              <w:right w:val="single" w:sz="8" w:space="0" w:color="F19D64"/>
            </w:tcBorders>
            <w:shd w:val="clear" w:color="auto" w:fill="FADECB"/>
          </w:tcPr>
          <w:p w14:paraId="5409F40B" w14:textId="77777777" w:rsidR="00B87E03" w:rsidRPr="00073DAA" w:rsidRDefault="00B87E03">
            <w:pPr>
              <w:jc w:val="center"/>
              <w:rPr>
                <w:rFonts w:ascii="Calibri" w:hAnsi="Calibri"/>
                <w:b/>
                <w:bCs/>
                <w:color w:val="000000"/>
                <w:sz w:val="21"/>
                <w:szCs w:val="21"/>
                <w:lang w:val="sr-Cyrl-CS"/>
              </w:rPr>
            </w:pPr>
          </w:p>
        </w:tc>
      </w:tr>
      <w:tr w:rsidR="00B87E03" w:rsidRPr="00073DAA" w14:paraId="4DB0A061" w14:textId="77777777" w:rsidTr="00B87E03">
        <w:trPr>
          <w:trHeight w:val="528"/>
        </w:trPr>
        <w:tc>
          <w:tcPr>
            <w:tcW w:w="0" w:type="auto"/>
            <w:vMerge/>
            <w:tcBorders>
              <w:top w:val="single" w:sz="8" w:space="0" w:color="F19D64"/>
              <w:left w:val="single" w:sz="8" w:space="0" w:color="F19D64"/>
              <w:bottom w:val="single" w:sz="8" w:space="0" w:color="F19D64"/>
              <w:right w:val="single" w:sz="8" w:space="0" w:color="F19D64"/>
            </w:tcBorders>
            <w:vAlign w:val="center"/>
            <w:hideMark/>
          </w:tcPr>
          <w:p w14:paraId="774DF9C4" w14:textId="77777777" w:rsidR="00B87E03" w:rsidRPr="00073DAA" w:rsidRDefault="00B87E03">
            <w:pPr>
              <w:jc w:val="left"/>
              <w:rPr>
                <w:rFonts w:ascii="Calibri" w:hAnsi="Calibri"/>
                <w:b/>
                <w:bCs/>
                <w:color w:val="000000"/>
                <w:sz w:val="21"/>
                <w:szCs w:val="21"/>
                <w:lang w:val="sr-Cyrl-CS"/>
              </w:rPr>
            </w:pPr>
          </w:p>
        </w:tc>
        <w:tc>
          <w:tcPr>
            <w:tcW w:w="1139" w:type="dxa"/>
            <w:tcBorders>
              <w:top w:val="single" w:sz="8" w:space="0" w:color="F19D64"/>
              <w:left w:val="single" w:sz="8" w:space="0" w:color="F19D64"/>
              <w:bottom w:val="single" w:sz="8" w:space="0" w:color="F19D64"/>
              <w:right w:val="single" w:sz="8" w:space="0" w:color="F19D64"/>
            </w:tcBorders>
            <w:shd w:val="clear" w:color="auto" w:fill="F6BE98"/>
            <w:hideMark/>
          </w:tcPr>
          <w:p w14:paraId="0573BF5B" w14:textId="77777777" w:rsidR="00B87E03" w:rsidRPr="00073DAA" w:rsidRDefault="00B87E03">
            <w:pPr>
              <w:jc w:val="center"/>
              <w:rPr>
                <w:rFonts w:ascii="Calibri" w:hAnsi="Calibri"/>
                <w:bCs/>
                <w:color w:val="000000"/>
                <w:sz w:val="21"/>
                <w:szCs w:val="21"/>
                <w:lang w:val="sr-Cyrl-CS"/>
              </w:rPr>
            </w:pPr>
            <w:r w:rsidRPr="00073DAA">
              <w:rPr>
                <w:rFonts w:ascii="Calibri" w:hAnsi="Calibri"/>
                <w:bCs/>
                <w:color w:val="000000"/>
                <w:sz w:val="21"/>
                <w:szCs w:val="21"/>
                <w:lang w:val="sr-Cyrl-CS"/>
              </w:rPr>
              <w:t xml:space="preserve">Количина, </w:t>
            </w:r>
            <w:r w:rsidRPr="00073DAA">
              <w:rPr>
                <w:rFonts w:ascii="Calibri" w:hAnsi="Calibri"/>
                <w:bCs/>
                <w:color w:val="000000"/>
                <w:sz w:val="21"/>
                <w:szCs w:val="21"/>
                <w:lang w:val="sr-Cyrl-CS"/>
              </w:rPr>
              <w:br/>
              <w:t>у тонама</w:t>
            </w:r>
          </w:p>
        </w:tc>
        <w:tc>
          <w:tcPr>
            <w:tcW w:w="1108" w:type="dxa"/>
            <w:tcBorders>
              <w:top w:val="single" w:sz="8" w:space="0" w:color="F19D64"/>
              <w:left w:val="single" w:sz="8" w:space="0" w:color="F19D64"/>
              <w:bottom w:val="single" w:sz="8" w:space="0" w:color="F19D64"/>
              <w:right w:val="single" w:sz="8" w:space="0" w:color="F19D64"/>
            </w:tcBorders>
            <w:shd w:val="clear" w:color="auto" w:fill="F6BE98"/>
            <w:hideMark/>
          </w:tcPr>
          <w:p w14:paraId="4480AFF2" w14:textId="77777777" w:rsidR="00B87E03" w:rsidRPr="00073DAA" w:rsidRDefault="00B87E03">
            <w:pPr>
              <w:jc w:val="center"/>
              <w:rPr>
                <w:rFonts w:ascii="Calibri" w:hAnsi="Calibri"/>
                <w:bCs/>
                <w:color w:val="000000"/>
                <w:sz w:val="21"/>
                <w:szCs w:val="21"/>
                <w:lang w:val="sr-Cyrl-CS"/>
              </w:rPr>
            </w:pPr>
            <w:r w:rsidRPr="00073DAA">
              <w:rPr>
                <w:rFonts w:ascii="Calibri" w:hAnsi="Calibri"/>
                <w:bCs/>
                <w:color w:val="000000"/>
                <w:sz w:val="21"/>
                <w:szCs w:val="21"/>
                <w:lang w:val="sr-Cyrl-CS"/>
              </w:rPr>
              <w:t xml:space="preserve">Вредност, </w:t>
            </w:r>
            <w:r w:rsidRPr="00073DAA">
              <w:rPr>
                <w:rFonts w:ascii="Calibri" w:hAnsi="Calibri"/>
                <w:bCs/>
                <w:color w:val="000000"/>
                <w:sz w:val="21"/>
                <w:szCs w:val="21"/>
                <w:lang w:val="sr-Cyrl-CS"/>
              </w:rPr>
              <w:br/>
              <w:t>000 EUR</w:t>
            </w:r>
          </w:p>
        </w:tc>
        <w:tc>
          <w:tcPr>
            <w:tcW w:w="1032" w:type="dxa"/>
            <w:tcBorders>
              <w:top w:val="single" w:sz="8" w:space="0" w:color="F19D64"/>
              <w:left w:val="single" w:sz="8" w:space="0" w:color="F19D64"/>
              <w:bottom w:val="single" w:sz="8" w:space="0" w:color="F19D64"/>
              <w:right w:val="single" w:sz="8" w:space="0" w:color="F19D64"/>
            </w:tcBorders>
            <w:shd w:val="clear" w:color="auto" w:fill="F6BE98"/>
            <w:hideMark/>
          </w:tcPr>
          <w:p w14:paraId="17EA9EFF" w14:textId="77777777" w:rsidR="00B87E03" w:rsidRPr="00073DAA" w:rsidRDefault="00B87E03">
            <w:pPr>
              <w:jc w:val="center"/>
              <w:rPr>
                <w:rFonts w:ascii="Calibri" w:hAnsi="Calibri"/>
                <w:bCs/>
                <w:color w:val="000000"/>
                <w:sz w:val="21"/>
                <w:szCs w:val="21"/>
                <w:lang w:val="sr-Cyrl-CS"/>
              </w:rPr>
            </w:pPr>
            <w:r w:rsidRPr="00073DAA">
              <w:rPr>
                <w:rFonts w:ascii="Calibri" w:hAnsi="Calibri"/>
                <w:bCs/>
                <w:color w:val="000000"/>
                <w:sz w:val="21"/>
                <w:szCs w:val="21"/>
                <w:lang w:val="sr-Cyrl-CS"/>
              </w:rPr>
              <w:t>Цена EUR/t</w:t>
            </w:r>
          </w:p>
        </w:tc>
        <w:tc>
          <w:tcPr>
            <w:tcW w:w="1139" w:type="dxa"/>
            <w:tcBorders>
              <w:top w:val="single" w:sz="8" w:space="0" w:color="F19D64"/>
              <w:left w:val="single" w:sz="8" w:space="0" w:color="F19D64"/>
              <w:bottom w:val="single" w:sz="8" w:space="0" w:color="F19D64"/>
              <w:right w:val="single" w:sz="8" w:space="0" w:color="F19D64"/>
            </w:tcBorders>
            <w:shd w:val="clear" w:color="auto" w:fill="F6BE98"/>
            <w:hideMark/>
          </w:tcPr>
          <w:p w14:paraId="1EE26C70" w14:textId="77777777" w:rsidR="00B87E03" w:rsidRPr="00073DAA" w:rsidRDefault="00B87E03">
            <w:pPr>
              <w:jc w:val="center"/>
              <w:rPr>
                <w:rFonts w:ascii="Calibri" w:hAnsi="Calibri"/>
                <w:bCs/>
                <w:color w:val="000000"/>
                <w:sz w:val="21"/>
                <w:szCs w:val="21"/>
                <w:lang w:val="sr-Cyrl-CS"/>
              </w:rPr>
            </w:pPr>
            <w:r w:rsidRPr="00073DAA">
              <w:rPr>
                <w:rFonts w:ascii="Calibri" w:hAnsi="Calibri"/>
                <w:bCs/>
                <w:color w:val="000000"/>
                <w:sz w:val="21"/>
                <w:szCs w:val="21"/>
                <w:lang w:val="sr-Cyrl-CS"/>
              </w:rPr>
              <w:t xml:space="preserve">Количина, </w:t>
            </w:r>
            <w:r w:rsidRPr="00073DAA">
              <w:rPr>
                <w:rFonts w:ascii="Calibri" w:hAnsi="Calibri"/>
                <w:bCs/>
                <w:color w:val="000000"/>
                <w:sz w:val="21"/>
                <w:szCs w:val="21"/>
                <w:lang w:val="sr-Cyrl-CS"/>
              </w:rPr>
              <w:br/>
              <w:t>у тонама</w:t>
            </w:r>
          </w:p>
        </w:tc>
        <w:tc>
          <w:tcPr>
            <w:tcW w:w="1108" w:type="dxa"/>
            <w:tcBorders>
              <w:top w:val="single" w:sz="8" w:space="0" w:color="F19D64"/>
              <w:left w:val="single" w:sz="8" w:space="0" w:color="F19D64"/>
              <w:bottom w:val="single" w:sz="8" w:space="0" w:color="F19D64"/>
              <w:right w:val="single" w:sz="8" w:space="0" w:color="F19D64"/>
            </w:tcBorders>
            <w:shd w:val="clear" w:color="auto" w:fill="F6BE98"/>
            <w:hideMark/>
          </w:tcPr>
          <w:p w14:paraId="6F66C952" w14:textId="77777777" w:rsidR="00B87E03" w:rsidRPr="00073DAA" w:rsidRDefault="00B87E03">
            <w:pPr>
              <w:jc w:val="center"/>
              <w:rPr>
                <w:rFonts w:ascii="Calibri" w:hAnsi="Calibri"/>
                <w:bCs/>
                <w:color w:val="000000"/>
                <w:sz w:val="21"/>
                <w:szCs w:val="21"/>
                <w:lang w:val="sr-Cyrl-CS"/>
              </w:rPr>
            </w:pPr>
            <w:r w:rsidRPr="00073DAA">
              <w:rPr>
                <w:rFonts w:ascii="Calibri" w:hAnsi="Calibri"/>
                <w:bCs/>
                <w:color w:val="000000"/>
                <w:sz w:val="21"/>
                <w:szCs w:val="21"/>
                <w:lang w:val="sr-Cyrl-CS"/>
              </w:rPr>
              <w:t xml:space="preserve">Вредност, </w:t>
            </w:r>
            <w:r w:rsidRPr="00073DAA">
              <w:rPr>
                <w:rFonts w:ascii="Calibri" w:hAnsi="Calibri"/>
                <w:bCs/>
                <w:color w:val="000000"/>
                <w:sz w:val="21"/>
                <w:szCs w:val="21"/>
                <w:lang w:val="sr-Cyrl-CS"/>
              </w:rPr>
              <w:br/>
              <w:t>000 EUR</w:t>
            </w:r>
          </w:p>
        </w:tc>
        <w:tc>
          <w:tcPr>
            <w:tcW w:w="996" w:type="dxa"/>
            <w:tcBorders>
              <w:top w:val="single" w:sz="8" w:space="0" w:color="F19D64"/>
              <w:left w:val="single" w:sz="8" w:space="0" w:color="F19D64"/>
              <w:bottom w:val="single" w:sz="8" w:space="0" w:color="F19D64"/>
              <w:right w:val="single" w:sz="8" w:space="0" w:color="F19D64"/>
            </w:tcBorders>
            <w:shd w:val="clear" w:color="auto" w:fill="F6BE98"/>
            <w:hideMark/>
          </w:tcPr>
          <w:p w14:paraId="55463750" w14:textId="77777777" w:rsidR="00B87E03" w:rsidRPr="00073DAA" w:rsidRDefault="00B87E03">
            <w:pPr>
              <w:jc w:val="center"/>
              <w:rPr>
                <w:rFonts w:ascii="Calibri" w:hAnsi="Calibri"/>
                <w:bCs/>
                <w:color w:val="000000"/>
                <w:sz w:val="21"/>
                <w:szCs w:val="21"/>
                <w:lang w:val="sr-Cyrl-CS"/>
              </w:rPr>
            </w:pPr>
            <w:r w:rsidRPr="00073DAA">
              <w:rPr>
                <w:rFonts w:ascii="Calibri" w:hAnsi="Calibri"/>
                <w:bCs/>
                <w:color w:val="000000"/>
                <w:sz w:val="21"/>
                <w:szCs w:val="21"/>
                <w:lang w:val="sr-Cyrl-CS"/>
              </w:rPr>
              <w:t>Цена EUR/t</w:t>
            </w:r>
          </w:p>
        </w:tc>
        <w:tc>
          <w:tcPr>
            <w:tcW w:w="1149" w:type="dxa"/>
            <w:tcBorders>
              <w:top w:val="single" w:sz="8" w:space="0" w:color="F19D64"/>
              <w:left w:val="single" w:sz="8" w:space="0" w:color="F19D64"/>
              <w:bottom w:val="single" w:sz="8" w:space="0" w:color="F19D64"/>
              <w:right w:val="single" w:sz="8" w:space="0" w:color="F19D64"/>
            </w:tcBorders>
            <w:shd w:val="clear" w:color="auto" w:fill="F6BE98"/>
            <w:hideMark/>
          </w:tcPr>
          <w:p w14:paraId="01C4E0E4" w14:textId="77777777" w:rsidR="00B87E03" w:rsidRPr="00073DAA" w:rsidRDefault="00B87E03">
            <w:pPr>
              <w:rPr>
                <w:rFonts w:ascii="Calibri" w:hAnsi="Calibri"/>
                <w:bCs/>
                <w:color w:val="000000"/>
                <w:sz w:val="21"/>
                <w:szCs w:val="21"/>
                <w:lang w:val="sr-Cyrl-CS"/>
              </w:rPr>
            </w:pPr>
            <w:r w:rsidRPr="00073DAA">
              <w:rPr>
                <w:rFonts w:ascii="Calibri" w:hAnsi="Calibri"/>
                <w:bCs/>
                <w:color w:val="000000"/>
                <w:sz w:val="21"/>
                <w:szCs w:val="21"/>
                <w:lang w:val="sr-Cyrl-CS"/>
              </w:rPr>
              <w:t>Индекс(%)</w:t>
            </w:r>
          </w:p>
          <w:p w14:paraId="78F442B9" w14:textId="77777777" w:rsidR="00B87E03" w:rsidRPr="00073DAA" w:rsidRDefault="00B87E03">
            <w:pPr>
              <w:rPr>
                <w:rFonts w:ascii="Calibri" w:hAnsi="Calibri"/>
                <w:bCs/>
                <w:color w:val="000000"/>
                <w:sz w:val="21"/>
                <w:szCs w:val="21"/>
                <w:lang w:val="sr-Cyrl-CS"/>
              </w:rPr>
            </w:pPr>
            <w:r w:rsidRPr="00073DAA">
              <w:rPr>
                <w:rFonts w:ascii="Calibri" w:hAnsi="Calibri"/>
                <w:bCs/>
                <w:color w:val="000000"/>
                <w:sz w:val="21"/>
                <w:szCs w:val="21"/>
                <w:lang w:val="sr-Cyrl-CS"/>
              </w:rPr>
              <w:t>2022/2021</w:t>
            </w:r>
          </w:p>
        </w:tc>
      </w:tr>
      <w:tr w:rsidR="00B87E03" w:rsidRPr="00073DAA" w14:paraId="05516523" w14:textId="77777777" w:rsidTr="00B87E03">
        <w:trPr>
          <w:trHeight w:val="258"/>
        </w:trPr>
        <w:tc>
          <w:tcPr>
            <w:tcW w:w="2650"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0C058CAC"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lang w:val="sr-Cyrl-CS"/>
              </w:rPr>
              <w:t>Семе поврћа</w:t>
            </w:r>
          </w:p>
        </w:tc>
        <w:tc>
          <w:tcPr>
            <w:tcW w:w="113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4BF25762"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21.285</w:t>
            </w:r>
          </w:p>
        </w:tc>
        <w:tc>
          <w:tcPr>
            <w:tcW w:w="1108"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2B0F2D95"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33.843</w:t>
            </w:r>
          </w:p>
        </w:tc>
        <w:tc>
          <w:tcPr>
            <w:tcW w:w="1032"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005484F3"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 xml:space="preserve"> 1.590,0 </w:t>
            </w:r>
          </w:p>
        </w:tc>
        <w:tc>
          <w:tcPr>
            <w:tcW w:w="113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457D0D42"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23.887</w:t>
            </w:r>
          </w:p>
        </w:tc>
        <w:tc>
          <w:tcPr>
            <w:tcW w:w="1108"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6972728B"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33.059</w:t>
            </w:r>
          </w:p>
        </w:tc>
        <w:tc>
          <w:tcPr>
            <w:tcW w:w="996"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66A1375A"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1.384,0</w:t>
            </w:r>
          </w:p>
        </w:tc>
        <w:tc>
          <w:tcPr>
            <w:tcW w:w="1149" w:type="dxa"/>
            <w:tcBorders>
              <w:top w:val="single" w:sz="8" w:space="0" w:color="F19D64"/>
              <w:left w:val="single" w:sz="8" w:space="0" w:color="F19D64"/>
              <w:bottom w:val="single" w:sz="8" w:space="0" w:color="F19D64"/>
              <w:right w:val="single" w:sz="8" w:space="0" w:color="F19D64"/>
            </w:tcBorders>
            <w:shd w:val="clear" w:color="auto" w:fill="FADECB"/>
            <w:hideMark/>
          </w:tcPr>
          <w:p w14:paraId="51D5775F" w14:textId="77777777" w:rsidR="00B87E03" w:rsidRPr="00073DAA" w:rsidRDefault="00B87E03">
            <w:pPr>
              <w:jc w:val="right"/>
              <w:rPr>
                <w:rFonts w:ascii="Calibri" w:hAnsi="Calibri"/>
                <w:color w:val="000000"/>
                <w:szCs w:val="24"/>
                <w:lang w:val="sr-Cyrl-CS"/>
              </w:rPr>
            </w:pPr>
            <w:r w:rsidRPr="00073DAA">
              <w:rPr>
                <w:rFonts w:ascii="Calibri" w:hAnsi="Calibri"/>
                <w:color w:val="000000"/>
                <w:lang w:val="sr-Cyrl-CS"/>
              </w:rPr>
              <w:t>102,4</w:t>
            </w:r>
          </w:p>
        </w:tc>
      </w:tr>
      <w:tr w:rsidR="00B87E03" w:rsidRPr="00073DAA" w14:paraId="16295B22" w14:textId="77777777" w:rsidTr="00B87E03">
        <w:trPr>
          <w:trHeight w:val="258"/>
        </w:trPr>
        <w:tc>
          <w:tcPr>
            <w:tcW w:w="2650"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1EA1993A"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lang w:val="sr-Cyrl-CS"/>
              </w:rPr>
              <w:t>Семе кукуруза</w:t>
            </w:r>
          </w:p>
        </w:tc>
        <w:tc>
          <w:tcPr>
            <w:tcW w:w="1139"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388011AC"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12.796</w:t>
            </w:r>
          </w:p>
        </w:tc>
        <w:tc>
          <w:tcPr>
            <w:tcW w:w="1108"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2432D7E4"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62.486</w:t>
            </w:r>
          </w:p>
        </w:tc>
        <w:tc>
          <w:tcPr>
            <w:tcW w:w="1032"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4D910897"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 xml:space="preserve"> 4.883,4 </w:t>
            </w:r>
          </w:p>
        </w:tc>
        <w:tc>
          <w:tcPr>
            <w:tcW w:w="1139"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50035CA0"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10.105</w:t>
            </w:r>
          </w:p>
        </w:tc>
        <w:tc>
          <w:tcPr>
            <w:tcW w:w="1108"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2C0542D0"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43.415</w:t>
            </w:r>
          </w:p>
        </w:tc>
        <w:tc>
          <w:tcPr>
            <w:tcW w:w="996"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60E0F37C"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4.296,5</w:t>
            </w:r>
          </w:p>
        </w:tc>
        <w:tc>
          <w:tcPr>
            <w:tcW w:w="1149" w:type="dxa"/>
            <w:tcBorders>
              <w:top w:val="single" w:sz="8" w:space="0" w:color="F19D64"/>
              <w:left w:val="single" w:sz="8" w:space="0" w:color="F19D64"/>
              <w:bottom w:val="single" w:sz="8" w:space="0" w:color="F19D64"/>
              <w:right w:val="single" w:sz="8" w:space="0" w:color="F19D64"/>
            </w:tcBorders>
            <w:shd w:val="clear" w:color="auto" w:fill="F6BE98"/>
            <w:hideMark/>
          </w:tcPr>
          <w:p w14:paraId="30E9D8A7" w14:textId="77777777" w:rsidR="00B87E03" w:rsidRPr="00073DAA" w:rsidRDefault="00B87E03">
            <w:pPr>
              <w:jc w:val="right"/>
              <w:rPr>
                <w:rFonts w:ascii="Calibri" w:hAnsi="Calibri"/>
                <w:color w:val="000000"/>
                <w:szCs w:val="24"/>
                <w:lang w:val="sr-Cyrl-CS"/>
              </w:rPr>
            </w:pPr>
            <w:r w:rsidRPr="00073DAA">
              <w:rPr>
                <w:rFonts w:ascii="Calibri" w:hAnsi="Calibri"/>
                <w:color w:val="000000"/>
                <w:lang w:val="sr-Cyrl-CS"/>
              </w:rPr>
              <w:t>143,9</w:t>
            </w:r>
          </w:p>
        </w:tc>
      </w:tr>
      <w:tr w:rsidR="00B87E03" w:rsidRPr="00073DAA" w14:paraId="14FEB0CB" w14:textId="77777777" w:rsidTr="00B87E03">
        <w:trPr>
          <w:trHeight w:val="258"/>
        </w:trPr>
        <w:tc>
          <w:tcPr>
            <w:tcW w:w="2650"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4B99E05F"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lang w:val="sr-Cyrl-CS"/>
              </w:rPr>
              <w:t>Семе индустријског биља</w:t>
            </w:r>
          </w:p>
        </w:tc>
        <w:tc>
          <w:tcPr>
            <w:tcW w:w="113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69417F1D"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8.548</w:t>
            </w:r>
          </w:p>
        </w:tc>
        <w:tc>
          <w:tcPr>
            <w:tcW w:w="1108"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10B67D3D"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37.491</w:t>
            </w:r>
          </w:p>
        </w:tc>
        <w:tc>
          <w:tcPr>
            <w:tcW w:w="1032"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43EF50BF"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 xml:space="preserve"> 4.385,9 </w:t>
            </w:r>
          </w:p>
        </w:tc>
        <w:tc>
          <w:tcPr>
            <w:tcW w:w="113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4EF98315"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11.990</w:t>
            </w:r>
          </w:p>
        </w:tc>
        <w:tc>
          <w:tcPr>
            <w:tcW w:w="1108"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55269259"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32.229</w:t>
            </w:r>
          </w:p>
        </w:tc>
        <w:tc>
          <w:tcPr>
            <w:tcW w:w="996"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43C93261"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2.688,1</w:t>
            </w:r>
          </w:p>
        </w:tc>
        <w:tc>
          <w:tcPr>
            <w:tcW w:w="1149" w:type="dxa"/>
            <w:tcBorders>
              <w:top w:val="single" w:sz="8" w:space="0" w:color="F19D64"/>
              <w:left w:val="single" w:sz="8" w:space="0" w:color="F19D64"/>
              <w:bottom w:val="single" w:sz="8" w:space="0" w:color="F19D64"/>
              <w:right w:val="single" w:sz="8" w:space="0" w:color="F19D64"/>
            </w:tcBorders>
            <w:shd w:val="clear" w:color="auto" w:fill="FADECB"/>
            <w:hideMark/>
          </w:tcPr>
          <w:p w14:paraId="189E891C" w14:textId="77777777" w:rsidR="00B87E03" w:rsidRPr="00073DAA" w:rsidRDefault="00B87E03">
            <w:pPr>
              <w:jc w:val="right"/>
              <w:rPr>
                <w:rFonts w:ascii="Calibri" w:hAnsi="Calibri"/>
                <w:color w:val="000000"/>
                <w:szCs w:val="24"/>
                <w:lang w:val="sr-Cyrl-CS"/>
              </w:rPr>
            </w:pPr>
            <w:r w:rsidRPr="00073DAA">
              <w:rPr>
                <w:rFonts w:ascii="Calibri" w:hAnsi="Calibri"/>
                <w:color w:val="000000"/>
                <w:lang w:val="sr-Cyrl-CS"/>
              </w:rPr>
              <w:t>116,3</w:t>
            </w:r>
          </w:p>
        </w:tc>
      </w:tr>
      <w:tr w:rsidR="00B87E03" w:rsidRPr="00073DAA" w14:paraId="67D3C519" w14:textId="77777777" w:rsidTr="00B87E03">
        <w:trPr>
          <w:trHeight w:val="258"/>
        </w:trPr>
        <w:tc>
          <w:tcPr>
            <w:tcW w:w="2650"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09D12960"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lang w:val="sr-Cyrl-CS"/>
              </w:rPr>
              <w:t>Семе стрних жита</w:t>
            </w:r>
          </w:p>
        </w:tc>
        <w:tc>
          <w:tcPr>
            <w:tcW w:w="1139"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382D023F"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2.746</w:t>
            </w:r>
          </w:p>
        </w:tc>
        <w:tc>
          <w:tcPr>
            <w:tcW w:w="1108"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31BBF178"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1.563</w:t>
            </w:r>
          </w:p>
        </w:tc>
        <w:tc>
          <w:tcPr>
            <w:tcW w:w="1032"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122B667B"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 xml:space="preserve"> 569,2 </w:t>
            </w:r>
          </w:p>
        </w:tc>
        <w:tc>
          <w:tcPr>
            <w:tcW w:w="1139"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26074704"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1.403</w:t>
            </w:r>
          </w:p>
        </w:tc>
        <w:tc>
          <w:tcPr>
            <w:tcW w:w="1108"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003C1F20"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1.004</w:t>
            </w:r>
          </w:p>
        </w:tc>
        <w:tc>
          <w:tcPr>
            <w:tcW w:w="996"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1D82CAB8"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715,7</w:t>
            </w:r>
          </w:p>
        </w:tc>
        <w:tc>
          <w:tcPr>
            <w:tcW w:w="1149" w:type="dxa"/>
            <w:tcBorders>
              <w:top w:val="single" w:sz="8" w:space="0" w:color="F19D64"/>
              <w:left w:val="single" w:sz="8" w:space="0" w:color="F19D64"/>
              <w:bottom w:val="single" w:sz="8" w:space="0" w:color="F19D64"/>
              <w:right w:val="single" w:sz="8" w:space="0" w:color="F19D64"/>
            </w:tcBorders>
            <w:shd w:val="clear" w:color="auto" w:fill="F6BE98"/>
            <w:hideMark/>
          </w:tcPr>
          <w:p w14:paraId="3DA7C23F" w14:textId="77777777" w:rsidR="00B87E03" w:rsidRPr="00073DAA" w:rsidRDefault="00B87E03">
            <w:pPr>
              <w:jc w:val="right"/>
              <w:rPr>
                <w:rFonts w:ascii="Calibri" w:hAnsi="Calibri"/>
                <w:color w:val="000000"/>
                <w:szCs w:val="24"/>
                <w:lang w:val="sr-Cyrl-CS"/>
              </w:rPr>
            </w:pPr>
            <w:r w:rsidRPr="00073DAA">
              <w:rPr>
                <w:rFonts w:ascii="Calibri" w:hAnsi="Calibri"/>
                <w:color w:val="000000"/>
                <w:lang w:val="sr-Cyrl-CS"/>
              </w:rPr>
              <w:t>155,7</w:t>
            </w:r>
          </w:p>
        </w:tc>
      </w:tr>
      <w:tr w:rsidR="00B87E03" w:rsidRPr="00073DAA" w14:paraId="3A1CD1E0" w14:textId="77777777" w:rsidTr="00B87E03">
        <w:trPr>
          <w:trHeight w:val="258"/>
        </w:trPr>
        <w:tc>
          <w:tcPr>
            <w:tcW w:w="2650"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423D4499"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lang w:val="sr-Cyrl-CS"/>
              </w:rPr>
              <w:t>Семе крмног биља</w:t>
            </w:r>
          </w:p>
        </w:tc>
        <w:tc>
          <w:tcPr>
            <w:tcW w:w="113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437D665E"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494</w:t>
            </w:r>
          </w:p>
        </w:tc>
        <w:tc>
          <w:tcPr>
            <w:tcW w:w="1108"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3CCCF43F"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1.404</w:t>
            </w:r>
          </w:p>
        </w:tc>
        <w:tc>
          <w:tcPr>
            <w:tcW w:w="1032"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1DC2F566"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 xml:space="preserve"> 2.839,5 </w:t>
            </w:r>
          </w:p>
        </w:tc>
        <w:tc>
          <w:tcPr>
            <w:tcW w:w="113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5B4CFBBB"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748</w:t>
            </w:r>
          </w:p>
        </w:tc>
        <w:tc>
          <w:tcPr>
            <w:tcW w:w="1108"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33621F2F"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1.930</w:t>
            </w:r>
          </w:p>
        </w:tc>
        <w:tc>
          <w:tcPr>
            <w:tcW w:w="996"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56531747"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2.579,7</w:t>
            </w:r>
          </w:p>
        </w:tc>
        <w:tc>
          <w:tcPr>
            <w:tcW w:w="1149" w:type="dxa"/>
            <w:tcBorders>
              <w:top w:val="single" w:sz="8" w:space="0" w:color="F19D64"/>
              <w:left w:val="single" w:sz="8" w:space="0" w:color="F19D64"/>
              <w:bottom w:val="single" w:sz="8" w:space="0" w:color="F19D64"/>
              <w:right w:val="single" w:sz="8" w:space="0" w:color="F19D64"/>
            </w:tcBorders>
            <w:shd w:val="clear" w:color="auto" w:fill="FADECB"/>
            <w:hideMark/>
          </w:tcPr>
          <w:p w14:paraId="4CB0EA64" w14:textId="77777777" w:rsidR="00B87E03" w:rsidRPr="00073DAA" w:rsidRDefault="00B87E03">
            <w:pPr>
              <w:jc w:val="right"/>
              <w:rPr>
                <w:rFonts w:ascii="Calibri" w:hAnsi="Calibri"/>
                <w:color w:val="000000"/>
                <w:szCs w:val="24"/>
                <w:lang w:val="sr-Cyrl-CS"/>
              </w:rPr>
            </w:pPr>
            <w:r w:rsidRPr="00073DAA">
              <w:rPr>
                <w:rFonts w:ascii="Calibri" w:hAnsi="Calibri"/>
                <w:color w:val="000000"/>
                <w:lang w:val="sr-Cyrl-CS"/>
              </w:rPr>
              <w:t>72,7</w:t>
            </w:r>
          </w:p>
        </w:tc>
      </w:tr>
      <w:tr w:rsidR="00B87E03" w:rsidRPr="00073DAA" w14:paraId="629EF1C3" w14:textId="77777777" w:rsidTr="00B87E03">
        <w:trPr>
          <w:trHeight w:val="268"/>
        </w:trPr>
        <w:tc>
          <w:tcPr>
            <w:tcW w:w="2650"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7EAC4627"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lang w:val="sr-Cyrl-CS"/>
              </w:rPr>
              <w:t>Остало семе</w:t>
            </w:r>
          </w:p>
        </w:tc>
        <w:tc>
          <w:tcPr>
            <w:tcW w:w="1139"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320C46D2"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15</w:t>
            </w:r>
          </w:p>
        </w:tc>
        <w:tc>
          <w:tcPr>
            <w:tcW w:w="1108"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1C05BB7C"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915</w:t>
            </w:r>
          </w:p>
        </w:tc>
        <w:tc>
          <w:tcPr>
            <w:tcW w:w="1032"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22F64BAE"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 xml:space="preserve"> 60.495,4 </w:t>
            </w:r>
          </w:p>
        </w:tc>
        <w:tc>
          <w:tcPr>
            <w:tcW w:w="1139"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5DC21E90"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13</w:t>
            </w:r>
          </w:p>
        </w:tc>
        <w:tc>
          <w:tcPr>
            <w:tcW w:w="1108"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7B1B57AB"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816</w:t>
            </w:r>
          </w:p>
        </w:tc>
        <w:tc>
          <w:tcPr>
            <w:tcW w:w="996" w:type="dxa"/>
            <w:tcBorders>
              <w:top w:val="single" w:sz="8" w:space="0" w:color="F19D64"/>
              <w:left w:val="single" w:sz="8" w:space="0" w:color="F19D64"/>
              <w:bottom w:val="single" w:sz="8" w:space="0" w:color="F19D64"/>
              <w:right w:val="single" w:sz="8" w:space="0" w:color="F19D64"/>
            </w:tcBorders>
            <w:shd w:val="clear" w:color="auto" w:fill="F6BE98"/>
            <w:noWrap/>
            <w:hideMark/>
          </w:tcPr>
          <w:p w14:paraId="62FF47C2" w14:textId="77777777" w:rsidR="00B87E03" w:rsidRPr="00073DAA" w:rsidRDefault="00B87E03">
            <w:pPr>
              <w:jc w:val="right"/>
              <w:rPr>
                <w:rFonts w:ascii="Calibri" w:hAnsi="Calibri"/>
                <w:color w:val="000000"/>
                <w:sz w:val="21"/>
                <w:szCs w:val="21"/>
                <w:lang w:val="sr-Cyrl-CS"/>
              </w:rPr>
            </w:pPr>
            <w:r w:rsidRPr="00073DAA">
              <w:rPr>
                <w:rFonts w:ascii="Calibri" w:hAnsi="Calibri"/>
                <w:color w:val="000000"/>
                <w:lang w:val="sr-Cyrl-CS"/>
              </w:rPr>
              <w:t>64.499,7</w:t>
            </w:r>
          </w:p>
        </w:tc>
        <w:tc>
          <w:tcPr>
            <w:tcW w:w="1149" w:type="dxa"/>
            <w:tcBorders>
              <w:top w:val="single" w:sz="8" w:space="0" w:color="F19D64"/>
              <w:left w:val="single" w:sz="8" w:space="0" w:color="F19D64"/>
              <w:bottom w:val="single" w:sz="8" w:space="0" w:color="F19D64"/>
              <w:right w:val="single" w:sz="8" w:space="0" w:color="F19D64"/>
            </w:tcBorders>
            <w:shd w:val="clear" w:color="auto" w:fill="F6BE98"/>
            <w:hideMark/>
          </w:tcPr>
          <w:p w14:paraId="7670DB6E" w14:textId="77777777" w:rsidR="00B87E03" w:rsidRPr="00073DAA" w:rsidRDefault="00B87E03">
            <w:pPr>
              <w:jc w:val="right"/>
              <w:rPr>
                <w:rFonts w:ascii="Calibri" w:hAnsi="Calibri"/>
                <w:color w:val="000000"/>
                <w:szCs w:val="24"/>
                <w:lang w:val="sr-Cyrl-CS"/>
              </w:rPr>
            </w:pPr>
            <w:r w:rsidRPr="00073DAA">
              <w:rPr>
                <w:rFonts w:ascii="Calibri" w:hAnsi="Calibri"/>
                <w:color w:val="000000"/>
                <w:lang w:val="sr-Cyrl-CS"/>
              </w:rPr>
              <w:t>112,1</w:t>
            </w:r>
          </w:p>
        </w:tc>
      </w:tr>
      <w:tr w:rsidR="00B87E03" w:rsidRPr="00073DAA" w14:paraId="7CA5F304" w14:textId="77777777" w:rsidTr="00B87E03">
        <w:trPr>
          <w:trHeight w:val="268"/>
        </w:trPr>
        <w:tc>
          <w:tcPr>
            <w:tcW w:w="2650"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06ADA7C6" w14:textId="77777777" w:rsidR="00B87E03" w:rsidRPr="00073DAA" w:rsidRDefault="00B87E03">
            <w:pPr>
              <w:rPr>
                <w:rFonts w:ascii="Calibri" w:hAnsi="Calibri"/>
                <w:b/>
                <w:bCs/>
                <w:color w:val="000000"/>
                <w:sz w:val="21"/>
                <w:szCs w:val="21"/>
                <w:lang w:val="sr-Cyrl-CS"/>
              </w:rPr>
            </w:pPr>
            <w:r w:rsidRPr="00073DAA">
              <w:rPr>
                <w:rFonts w:ascii="Calibri" w:hAnsi="Calibri"/>
                <w:b/>
                <w:bCs/>
                <w:color w:val="000000"/>
                <w:lang w:val="sr-Cyrl-CS"/>
              </w:rPr>
              <w:t>Коначни збир</w:t>
            </w:r>
          </w:p>
        </w:tc>
        <w:tc>
          <w:tcPr>
            <w:tcW w:w="113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4F0A19EA" w14:textId="77777777" w:rsidR="00B87E03" w:rsidRPr="00073DAA" w:rsidRDefault="00B87E03">
            <w:pPr>
              <w:jc w:val="right"/>
              <w:rPr>
                <w:rFonts w:ascii="Calibri" w:hAnsi="Calibri"/>
                <w:bCs/>
                <w:color w:val="000000"/>
                <w:sz w:val="21"/>
                <w:szCs w:val="21"/>
                <w:lang w:val="sr-Cyrl-CS"/>
              </w:rPr>
            </w:pPr>
            <w:r w:rsidRPr="00073DAA">
              <w:rPr>
                <w:rFonts w:ascii="Calibri" w:hAnsi="Calibri"/>
                <w:bCs/>
                <w:color w:val="000000"/>
                <w:lang w:val="sr-Cyrl-CS"/>
              </w:rPr>
              <w:t>45.884</w:t>
            </w:r>
          </w:p>
        </w:tc>
        <w:tc>
          <w:tcPr>
            <w:tcW w:w="1108"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51910EAF" w14:textId="77777777" w:rsidR="00B87E03" w:rsidRPr="00073DAA" w:rsidRDefault="00B87E03">
            <w:pPr>
              <w:jc w:val="right"/>
              <w:rPr>
                <w:rFonts w:ascii="Calibri" w:hAnsi="Calibri"/>
                <w:bCs/>
                <w:color w:val="000000"/>
                <w:sz w:val="21"/>
                <w:szCs w:val="21"/>
                <w:lang w:val="sr-Cyrl-CS"/>
              </w:rPr>
            </w:pPr>
            <w:r w:rsidRPr="00073DAA">
              <w:rPr>
                <w:rFonts w:ascii="Calibri" w:hAnsi="Calibri"/>
                <w:bCs/>
                <w:color w:val="000000"/>
                <w:lang w:val="sr-Cyrl-CS"/>
              </w:rPr>
              <w:t>137.702</w:t>
            </w:r>
          </w:p>
        </w:tc>
        <w:tc>
          <w:tcPr>
            <w:tcW w:w="1032"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44ED1FE6" w14:textId="77777777" w:rsidR="00B87E03" w:rsidRPr="00073DAA" w:rsidRDefault="00B87E03">
            <w:pPr>
              <w:jc w:val="right"/>
              <w:rPr>
                <w:rFonts w:ascii="Calibri" w:hAnsi="Calibri"/>
                <w:bCs/>
                <w:color w:val="000000"/>
                <w:sz w:val="21"/>
                <w:szCs w:val="21"/>
                <w:lang w:val="sr-Cyrl-CS"/>
              </w:rPr>
            </w:pPr>
            <w:r w:rsidRPr="00073DAA">
              <w:rPr>
                <w:rFonts w:ascii="Calibri" w:hAnsi="Calibri"/>
                <w:bCs/>
                <w:color w:val="000000"/>
                <w:lang w:val="sr-Cyrl-CS"/>
              </w:rPr>
              <w:t xml:space="preserve"> 3.001,1 </w:t>
            </w:r>
          </w:p>
        </w:tc>
        <w:tc>
          <w:tcPr>
            <w:tcW w:w="1139"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57ED899A" w14:textId="77777777" w:rsidR="00B87E03" w:rsidRPr="00073DAA" w:rsidRDefault="00B87E03">
            <w:pPr>
              <w:jc w:val="right"/>
              <w:rPr>
                <w:rFonts w:ascii="Calibri" w:hAnsi="Calibri"/>
                <w:bCs/>
                <w:color w:val="000000"/>
                <w:sz w:val="21"/>
                <w:szCs w:val="21"/>
                <w:lang w:val="sr-Cyrl-CS"/>
              </w:rPr>
            </w:pPr>
            <w:r w:rsidRPr="00073DAA">
              <w:rPr>
                <w:rFonts w:ascii="Calibri" w:hAnsi="Calibri"/>
                <w:bCs/>
                <w:color w:val="000000"/>
                <w:lang w:val="sr-Cyrl-CS"/>
              </w:rPr>
              <w:t>48.145</w:t>
            </w:r>
          </w:p>
        </w:tc>
        <w:tc>
          <w:tcPr>
            <w:tcW w:w="1108"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4EC4CAFC" w14:textId="77777777" w:rsidR="00B87E03" w:rsidRPr="00073DAA" w:rsidRDefault="00B87E03">
            <w:pPr>
              <w:jc w:val="right"/>
              <w:rPr>
                <w:rFonts w:ascii="Calibri" w:hAnsi="Calibri"/>
                <w:bCs/>
                <w:color w:val="000000"/>
                <w:sz w:val="21"/>
                <w:szCs w:val="21"/>
                <w:lang w:val="sr-Cyrl-CS"/>
              </w:rPr>
            </w:pPr>
            <w:r w:rsidRPr="00073DAA">
              <w:rPr>
                <w:rFonts w:ascii="Calibri" w:hAnsi="Calibri"/>
                <w:bCs/>
                <w:color w:val="000000"/>
                <w:lang w:val="sr-Cyrl-CS"/>
              </w:rPr>
              <w:t>112.453</w:t>
            </w:r>
          </w:p>
        </w:tc>
        <w:tc>
          <w:tcPr>
            <w:tcW w:w="996" w:type="dxa"/>
            <w:tcBorders>
              <w:top w:val="single" w:sz="8" w:space="0" w:color="F19D64"/>
              <w:left w:val="single" w:sz="8" w:space="0" w:color="F19D64"/>
              <w:bottom w:val="single" w:sz="8" w:space="0" w:color="F19D64"/>
              <w:right w:val="single" w:sz="8" w:space="0" w:color="F19D64"/>
            </w:tcBorders>
            <w:shd w:val="clear" w:color="auto" w:fill="FADECB"/>
            <w:noWrap/>
            <w:hideMark/>
          </w:tcPr>
          <w:p w14:paraId="6EAC10EB" w14:textId="77777777" w:rsidR="00B87E03" w:rsidRPr="00073DAA" w:rsidRDefault="00B87E03">
            <w:pPr>
              <w:jc w:val="right"/>
              <w:rPr>
                <w:rFonts w:ascii="Calibri" w:hAnsi="Calibri"/>
                <w:bCs/>
                <w:color w:val="000000"/>
                <w:sz w:val="21"/>
                <w:szCs w:val="21"/>
                <w:lang w:val="sr-Cyrl-CS"/>
              </w:rPr>
            </w:pPr>
            <w:r w:rsidRPr="00073DAA">
              <w:rPr>
                <w:rFonts w:ascii="Calibri" w:hAnsi="Calibri"/>
                <w:bCs/>
                <w:color w:val="000000"/>
                <w:lang w:val="sr-Cyrl-CS"/>
              </w:rPr>
              <w:t>2.335,7</w:t>
            </w:r>
          </w:p>
        </w:tc>
        <w:tc>
          <w:tcPr>
            <w:tcW w:w="1149" w:type="dxa"/>
            <w:tcBorders>
              <w:top w:val="single" w:sz="8" w:space="0" w:color="F19D64"/>
              <w:left w:val="single" w:sz="8" w:space="0" w:color="F19D64"/>
              <w:bottom w:val="single" w:sz="8" w:space="0" w:color="F19D64"/>
              <w:right w:val="single" w:sz="8" w:space="0" w:color="F19D64"/>
            </w:tcBorders>
            <w:shd w:val="clear" w:color="auto" w:fill="FADECB"/>
            <w:hideMark/>
          </w:tcPr>
          <w:p w14:paraId="5A11EC60" w14:textId="77777777" w:rsidR="00B87E03" w:rsidRPr="00073DAA" w:rsidRDefault="00B87E03">
            <w:pPr>
              <w:jc w:val="right"/>
              <w:rPr>
                <w:rFonts w:ascii="Calibri" w:hAnsi="Calibri"/>
                <w:bCs/>
                <w:color w:val="000000"/>
                <w:szCs w:val="24"/>
                <w:lang w:val="sr-Cyrl-CS"/>
              </w:rPr>
            </w:pPr>
            <w:r w:rsidRPr="00073DAA">
              <w:rPr>
                <w:rFonts w:ascii="Calibri" w:hAnsi="Calibri"/>
                <w:bCs/>
                <w:color w:val="000000"/>
                <w:lang w:val="sr-Cyrl-CS"/>
              </w:rPr>
              <w:t>122,5</w:t>
            </w:r>
          </w:p>
        </w:tc>
      </w:tr>
    </w:tbl>
    <w:p w14:paraId="0568DFFC" w14:textId="77777777" w:rsidR="00B87E03" w:rsidRPr="00073DAA" w:rsidRDefault="00B87E03" w:rsidP="00B87E03">
      <w:pPr>
        <w:rPr>
          <w:color w:val="000000"/>
          <w:sz w:val="20"/>
          <w:szCs w:val="20"/>
          <w:lang w:val="sr-Cyrl-CS"/>
        </w:rPr>
      </w:pPr>
      <w:r w:rsidRPr="00073DAA">
        <w:rPr>
          <w:color w:val="000000"/>
          <w:sz w:val="20"/>
          <w:szCs w:val="20"/>
          <w:lang w:val="sr-Cyrl-CS"/>
        </w:rPr>
        <w:t>Извор: РЗС, прерачун ПКС.</w:t>
      </w:r>
    </w:p>
    <w:p w14:paraId="23658005" w14:textId="77777777" w:rsidR="00B87E03" w:rsidRPr="00073DAA" w:rsidRDefault="00B87E03" w:rsidP="00B87E03">
      <w:pPr>
        <w:tabs>
          <w:tab w:val="left" w:pos="1440"/>
        </w:tabs>
        <w:rPr>
          <w:color w:val="000000"/>
          <w:szCs w:val="24"/>
          <w:lang w:val="sr-Cyrl-CS"/>
        </w:rPr>
      </w:pPr>
    </w:p>
    <w:p w14:paraId="07ECFF82" w14:textId="77777777" w:rsidR="00B87E03" w:rsidRPr="00073DAA" w:rsidRDefault="00B87E03" w:rsidP="00B87E03">
      <w:pPr>
        <w:tabs>
          <w:tab w:val="left" w:pos="1440"/>
        </w:tabs>
        <w:rPr>
          <w:b/>
          <w:color w:val="000000"/>
          <w:lang w:val="sr-Cyrl-CS"/>
        </w:rPr>
      </w:pPr>
      <w:r w:rsidRPr="00073DAA">
        <w:rPr>
          <w:b/>
          <w:color w:val="000000"/>
          <w:lang w:val="sr-Cyrl-CS"/>
        </w:rPr>
        <w:tab/>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2A12E0D7" w14:textId="77777777" w:rsidR="00B87E03" w:rsidRPr="00073DAA" w:rsidRDefault="00B87E03" w:rsidP="00B87E03">
      <w:pPr>
        <w:tabs>
          <w:tab w:val="left" w:pos="1440"/>
        </w:tabs>
        <w:rPr>
          <w:b/>
          <w:color w:val="000000"/>
          <w:lang w:val="sr-Cyrl-CS"/>
        </w:rPr>
      </w:pPr>
    </w:p>
    <w:p w14:paraId="31485DF1" w14:textId="77777777" w:rsidR="00B87E03" w:rsidRPr="00073DAA" w:rsidRDefault="00B87E03" w:rsidP="00B87E03">
      <w:pPr>
        <w:tabs>
          <w:tab w:val="left" w:pos="1440"/>
        </w:tabs>
        <w:rPr>
          <w:color w:val="000000"/>
          <w:lang w:val="sr-Cyrl-CS"/>
        </w:rPr>
      </w:pPr>
      <w:r w:rsidRPr="00073DAA">
        <w:rPr>
          <w:b/>
          <w:color w:val="000000"/>
          <w:lang w:val="sr-Cyrl-CS"/>
        </w:rPr>
        <w:tab/>
      </w:r>
      <w:r w:rsidRPr="00073DAA">
        <w:rPr>
          <w:color w:val="000000"/>
          <w:lang w:val="sr-Cyrl-CS"/>
        </w:rPr>
        <w:t xml:space="preserve">Министарство пољопривреде, шумарства и водопривреде (у даљем тексту: Министарство) разматрало је могућност задржавања постојеће законске регулативе, као и могућност њене корекције кроз измене и допуне важећих закона и подзаконских аката из области семена и садног материјала. Министарство је дошло до закључка да је најбоље да се са аспекта ефикасности, усаглашености, делотворности и једноставности ова област регулише једним законом, из разлога што је ова област на овакав начин регулисана и у већини земљама у окружењу, као и у Европској унији. </w:t>
      </w:r>
    </w:p>
    <w:p w14:paraId="4048A51E" w14:textId="77777777" w:rsidR="00B87E03" w:rsidRPr="00073DAA" w:rsidRDefault="00B87E03" w:rsidP="00B87E03">
      <w:pPr>
        <w:tabs>
          <w:tab w:val="left" w:pos="1440"/>
        </w:tabs>
        <w:rPr>
          <w:b/>
          <w:color w:val="000000"/>
          <w:lang w:val="sr-Cyrl-CS"/>
        </w:rPr>
      </w:pPr>
    </w:p>
    <w:p w14:paraId="3DF33D13" w14:textId="77777777" w:rsidR="00B87E03" w:rsidRPr="00073DAA" w:rsidRDefault="00B87E03" w:rsidP="00B87E03">
      <w:pPr>
        <w:tabs>
          <w:tab w:val="left" w:pos="1440"/>
        </w:tabs>
        <w:rPr>
          <w:b/>
          <w:color w:val="000000"/>
          <w:lang w:val="sr-Cyrl-CS"/>
        </w:rPr>
      </w:pPr>
      <w:r w:rsidRPr="00073DAA">
        <w:rPr>
          <w:b/>
          <w:color w:val="000000"/>
          <w:lang w:val="sr-Cyrl-CS"/>
        </w:rPr>
        <w:tab/>
        <w:t>3) Који су важећи прописи и документи јавних политика од значаја за промену која се предлаже и у чему се тај значај огледа?</w:t>
      </w:r>
    </w:p>
    <w:p w14:paraId="377ADF30" w14:textId="77777777" w:rsidR="00B87E03" w:rsidRPr="00073DAA" w:rsidRDefault="00B87E03" w:rsidP="00B87E03">
      <w:pPr>
        <w:tabs>
          <w:tab w:val="left" w:pos="1440"/>
        </w:tabs>
        <w:rPr>
          <w:b/>
          <w:color w:val="000000"/>
          <w:lang w:val="sr-Cyrl-CS"/>
        </w:rPr>
      </w:pPr>
    </w:p>
    <w:p w14:paraId="7FD113BE" w14:textId="77777777" w:rsidR="00B87E03" w:rsidRPr="00073DAA" w:rsidRDefault="00B87E03" w:rsidP="00B87E03">
      <w:pPr>
        <w:tabs>
          <w:tab w:val="left" w:pos="1440"/>
        </w:tabs>
        <w:rPr>
          <w:color w:val="000000"/>
          <w:lang w:val="sr-Cyrl-CS" w:eastAsia="sr-Latn-CS"/>
        </w:rPr>
      </w:pPr>
      <w:r w:rsidRPr="00073DAA">
        <w:rPr>
          <w:color w:val="000000"/>
          <w:lang w:val="sr-Cyrl-CS" w:eastAsia="sr-Latn-CS"/>
        </w:rPr>
        <w:tab/>
        <w:t>Област семена и садног материјала пољопривредног и украсног биља тренутно је регулисана Законом о семену („Службени гласник РС”, број 45/05, 30/10 - др. закон), Законом о семену и садном материјалу („Службени гласник РС”, број 54/93, 67/93 – др. закон, 35/94, 43/94 – исправка, 135/04 – др. закон, 18/05 – др. закон, 45/05 – др. закон, 101/05 - др. закон), Законом о садном материјалу воћака, винове лозе и хмеља („Службени гласник РС”, бр. 18/05 и 30/10 - др. закон), и Законом о репродуктивном материјалу шумског дрвећа („Службени гласник РСˮ, бр. 135/04, 8/05 и 41/09), као и већим бројем правилника који су донети на основу ових и неких других закона.</w:t>
      </w:r>
    </w:p>
    <w:p w14:paraId="12EF6207" w14:textId="77777777" w:rsidR="00B87E03" w:rsidRPr="00073DAA" w:rsidRDefault="00B87E03" w:rsidP="00B87E03">
      <w:pPr>
        <w:tabs>
          <w:tab w:val="left" w:pos="1440"/>
        </w:tabs>
        <w:rPr>
          <w:color w:val="000000"/>
          <w:lang w:val="sr-Cyrl-CS" w:eastAsia="sr-Latn-CS"/>
        </w:rPr>
      </w:pPr>
      <w:r w:rsidRPr="00073DAA">
        <w:rPr>
          <w:color w:val="000000"/>
          <w:lang w:val="sr-Cyrl-CS" w:eastAsia="sr-Latn-CS"/>
        </w:rPr>
        <w:tab/>
        <w:t xml:space="preserve">Основни проблем постојеће законске регулативе је то што она није у потпуности усаглашена са прописима Европске уније, односно са Маркетинг директивама Европске уније. </w:t>
      </w:r>
    </w:p>
    <w:p w14:paraId="04905FB8" w14:textId="77777777" w:rsidR="00B87E03" w:rsidRPr="00073DAA" w:rsidRDefault="00B87E03" w:rsidP="00B87E03">
      <w:pPr>
        <w:tabs>
          <w:tab w:val="left" w:pos="1440"/>
        </w:tabs>
        <w:rPr>
          <w:color w:val="000000"/>
          <w:lang w:val="sr-Cyrl-CS" w:eastAsia="sr-Latn-CS"/>
        </w:rPr>
      </w:pPr>
      <w:r w:rsidRPr="00073DAA">
        <w:rPr>
          <w:color w:val="000000"/>
          <w:lang w:val="sr-Cyrl-CS" w:eastAsia="sr-Latn-CS"/>
        </w:rPr>
        <w:lastRenderedPageBreak/>
        <w:tab/>
        <w:t>Доношењем Предлога закона о семену и садном материјалу пољопривредног и украсног биља (у даљем тексту: Предлог закона), област семена и садног материјала пољопривредног и украсног биља била би обједињена и у потпуности уређена једним законом који би дефинисао процес производње, контроле производње, дораде, квалитета, промета и увоза семена и садног материјала пољопривредног и украсног биља.</w:t>
      </w:r>
    </w:p>
    <w:p w14:paraId="31B4B9A9" w14:textId="77777777" w:rsidR="00B87E03" w:rsidRPr="00073DAA" w:rsidRDefault="00B87E03" w:rsidP="00B87E03">
      <w:pPr>
        <w:tabs>
          <w:tab w:val="left" w:pos="1440"/>
        </w:tabs>
        <w:rPr>
          <w:color w:val="000000"/>
          <w:lang w:val="sr-Cyrl-CS" w:eastAsia="sr-Latn-CS"/>
        </w:rPr>
      </w:pPr>
    </w:p>
    <w:p w14:paraId="7D435B7D" w14:textId="77777777" w:rsidR="00B87E03" w:rsidRPr="00073DAA" w:rsidRDefault="00B87E03" w:rsidP="00B87E03">
      <w:pPr>
        <w:tabs>
          <w:tab w:val="left" w:pos="1440"/>
        </w:tabs>
        <w:rPr>
          <w:b/>
          <w:color w:val="000000"/>
          <w:lang w:val="sr-Cyrl-CS"/>
        </w:rPr>
      </w:pPr>
    </w:p>
    <w:p w14:paraId="1C19B51C" w14:textId="77777777" w:rsidR="00B87E03" w:rsidRPr="00073DAA" w:rsidRDefault="00B87E03" w:rsidP="00B87E03">
      <w:pPr>
        <w:tabs>
          <w:tab w:val="left" w:pos="1440"/>
        </w:tabs>
        <w:rPr>
          <w:b/>
          <w:color w:val="000000"/>
          <w:lang w:val="sr-Cyrl-CS"/>
        </w:rPr>
      </w:pPr>
      <w:r w:rsidRPr="00073DAA">
        <w:rPr>
          <w:b/>
          <w:color w:val="000000"/>
          <w:lang w:val="sr-Cyrl-CS"/>
        </w:rPr>
        <w:tab/>
        <w:t>4) Да ли су уочени проблеми у области и на кога се они односе? Представити узроке и последице проблема.</w:t>
      </w:r>
    </w:p>
    <w:p w14:paraId="2145BFD3" w14:textId="77777777" w:rsidR="00B87E03" w:rsidRPr="00073DAA" w:rsidRDefault="00B87E03" w:rsidP="00B87E03">
      <w:pPr>
        <w:tabs>
          <w:tab w:val="left" w:pos="1440"/>
        </w:tabs>
        <w:rPr>
          <w:color w:val="000000"/>
          <w:lang w:val="sr-Cyrl-CS"/>
        </w:rPr>
      </w:pPr>
    </w:p>
    <w:p w14:paraId="0BDCD487" w14:textId="77777777" w:rsidR="00B87E03" w:rsidRPr="00073DAA" w:rsidRDefault="00B87E03" w:rsidP="00B87E03">
      <w:pPr>
        <w:tabs>
          <w:tab w:val="left" w:pos="1440"/>
        </w:tabs>
        <w:rPr>
          <w:color w:val="000000"/>
          <w:lang w:val="sr-Cyrl-CS"/>
        </w:rPr>
      </w:pPr>
      <w:r w:rsidRPr="00073DAA">
        <w:rPr>
          <w:color w:val="000000"/>
          <w:lang w:val="sr-Cyrl-CS"/>
        </w:rPr>
        <w:tab/>
        <w:t>Поједине одредбе постојећих закона у овој области у великој мери су застареле посебно из разлога што су донете пре много година, а у међувремену развијене су и нове технологије и међународно тржиште уређено је новим прописима. Најбољи пример за ово је поступак додељивања послова путем овлашћења, у претходном периоду у складу са садашњим прописима послови од јавног интереса (у овом случају послови контроле производње семена и садног материјала) додељивани су, односно поверавани су решењем, нови закон предвиђа Конкурс и Уговор, као прецизну процедуру којом се детаљно дефинишу  права и обавезе укључујући и финансијску страну.</w:t>
      </w:r>
    </w:p>
    <w:p w14:paraId="31D1EE79" w14:textId="77777777" w:rsidR="00B87E03" w:rsidRPr="00073DAA" w:rsidRDefault="00B87E03" w:rsidP="00B87E03">
      <w:pPr>
        <w:tabs>
          <w:tab w:val="left" w:pos="1440"/>
        </w:tabs>
        <w:rPr>
          <w:color w:val="000000"/>
          <w:lang w:val="sr-Cyrl-CS"/>
        </w:rPr>
      </w:pPr>
      <w:r w:rsidRPr="00073DAA">
        <w:rPr>
          <w:color w:val="000000"/>
          <w:lang w:val="sr-Cyrl-CS"/>
        </w:rPr>
        <w:tab/>
        <w:t>Такође, претходна законска решења у одређеним областима нису имала прописане одређене одредбе, конкретно одредбе у вези са нормама (захтевима) квалитета, те је област квалитета семена и садног материјала остала недефинисана и тренутно су на снази поједини подзаконски прописи који су стари 40 - 50 година и као такви су у највећем делу превазиђени.</w:t>
      </w:r>
    </w:p>
    <w:p w14:paraId="5DB670F8" w14:textId="77777777" w:rsidR="00B87E03" w:rsidRPr="00073DAA" w:rsidRDefault="00B87E03" w:rsidP="00B87E03">
      <w:pPr>
        <w:rPr>
          <w:color w:val="000000"/>
          <w:lang w:val="sr-Cyrl-CS"/>
        </w:rPr>
      </w:pPr>
      <w:r w:rsidRPr="00073DAA">
        <w:rPr>
          <w:color w:val="000000"/>
          <w:lang w:val="sr-Cyrl-CS"/>
        </w:rPr>
        <w:tab/>
      </w:r>
      <w:r w:rsidR="00073DAA">
        <w:rPr>
          <w:color w:val="000000"/>
          <w:lang w:val="sr-Cyrl-CS"/>
        </w:rPr>
        <w:tab/>
      </w:r>
      <w:r w:rsidRPr="00073DAA">
        <w:rPr>
          <w:color w:val="000000"/>
          <w:lang w:val="sr-Cyrl-CS"/>
        </w:rPr>
        <w:t>Постоји проблем смањења коришћења сертификованог семена и повећаног коришћења тзв. „семена са тавана”, што негативно утиче на укупну пољопривредну производњу, на ширење болести и сл.</w:t>
      </w:r>
    </w:p>
    <w:p w14:paraId="3B18D234" w14:textId="77777777" w:rsidR="00B87E03" w:rsidRPr="00073DAA" w:rsidRDefault="00B87E03" w:rsidP="00B87E03">
      <w:pPr>
        <w:tabs>
          <w:tab w:val="left" w:pos="1440"/>
        </w:tabs>
        <w:rPr>
          <w:b/>
          <w:color w:val="000000"/>
          <w:lang w:val="sr-Cyrl-CS"/>
        </w:rPr>
      </w:pPr>
    </w:p>
    <w:p w14:paraId="4244F540" w14:textId="77777777" w:rsidR="00B87E03" w:rsidRPr="00073DAA" w:rsidRDefault="00B87E03" w:rsidP="00B87E03">
      <w:pPr>
        <w:tabs>
          <w:tab w:val="left" w:pos="1440"/>
        </w:tabs>
        <w:rPr>
          <w:b/>
          <w:color w:val="000000"/>
          <w:lang w:val="sr-Cyrl-CS"/>
        </w:rPr>
      </w:pPr>
      <w:r w:rsidRPr="00073DAA">
        <w:rPr>
          <w:b/>
          <w:color w:val="000000"/>
          <w:lang w:val="sr-Cyrl-CS"/>
        </w:rPr>
        <w:tab/>
        <w:t>5) Која промена се предлаже?</w:t>
      </w:r>
    </w:p>
    <w:p w14:paraId="6A81625A" w14:textId="77777777" w:rsidR="00B87E03" w:rsidRPr="00073DAA" w:rsidRDefault="00B87E03" w:rsidP="00B87E03">
      <w:pPr>
        <w:tabs>
          <w:tab w:val="left" w:pos="1440"/>
        </w:tabs>
        <w:rPr>
          <w:b/>
          <w:color w:val="000000"/>
          <w:lang w:val="sr-Cyrl-CS"/>
        </w:rPr>
      </w:pPr>
    </w:p>
    <w:p w14:paraId="00A70931" w14:textId="77777777" w:rsidR="00B87E03" w:rsidRPr="00073DAA" w:rsidRDefault="00B87E03" w:rsidP="00B87E03">
      <w:pPr>
        <w:tabs>
          <w:tab w:val="left" w:pos="1440"/>
        </w:tabs>
        <w:rPr>
          <w:color w:val="000000"/>
          <w:lang w:val="sr-Cyrl-CS" w:eastAsia="sr-Latn-CS"/>
        </w:rPr>
      </w:pPr>
      <w:r w:rsidRPr="00073DAA">
        <w:rPr>
          <w:b/>
          <w:color w:val="000000"/>
          <w:lang w:val="sr-Cyrl-CS"/>
        </w:rPr>
        <w:tab/>
      </w:r>
      <w:r w:rsidRPr="00073DAA">
        <w:rPr>
          <w:color w:val="000000"/>
          <w:lang w:val="sr-Cyrl-CS"/>
        </w:rPr>
        <w:t>Предлог закон и подзаконски прописи који ће бити донети на основу њега, доносе промене у складу са Маркетинг Директивама ЕУ</w:t>
      </w:r>
      <w:r w:rsidRPr="00073DAA">
        <w:rPr>
          <w:color w:val="000000"/>
          <w:lang w:val="sr-Cyrl-CS" w:eastAsia="sr-Latn-CS"/>
        </w:rPr>
        <w:t>, решиће се бројни проблеми постојећих прописа у овој области, и то:</w:t>
      </w:r>
    </w:p>
    <w:p w14:paraId="23183EE5" w14:textId="77777777" w:rsidR="00B87E03" w:rsidRPr="00073DAA" w:rsidRDefault="00B87E03" w:rsidP="00B87E03">
      <w:pPr>
        <w:tabs>
          <w:tab w:val="left" w:pos="1440"/>
        </w:tabs>
        <w:rPr>
          <w:color w:val="000000"/>
          <w:lang w:val="sr-Cyrl-CS" w:eastAsia="sr-Latn-CS"/>
        </w:rPr>
      </w:pPr>
      <w:r w:rsidRPr="00073DAA">
        <w:rPr>
          <w:color w:val="000000"/>
          <w:lang w:val="sr-Cyrl-CS" w:eastAsia="sr-Latn-CS"/>
        </w:rPr>
        <w:tab/>
        <w:t xml:space="preserve">1) категорије семена и садног материјала </w:t>
      </w:r>
      <w:r w:rsidRPr="00073DAA">
        <w:rPr>
          <w:color w:val="000000"/>
          <w:lang w:val="sr-Cyrl-CS"/>
        </w:rPr>
        <w:t xml:space="preserve">које до сада нису постојале у закону (категорија стандардно семе и категорија комерцијално семе), </w:t>
      </w:r>
      <w:r w:rsidRPr="00073DAA">
        <w:rPr>
          <w:color w:val="000000"/>
          <w:lang w:val="sr-Cyrl-CS" w:eastAsia="sr-Latn-CS"/>
        </w:rPr>
        <w:t xml:space="preserve"> нису биле у потпуности дефинисане на начин како је то уређено у већини европских земаља што је често представљало проблем при извозу;</w:t>
      </w:r>
    </w:p>
    <w:p w14:paraId="7431A377" w14:textId="77777777" w:rsidR="00B87E03" w:rsidRPr="00073DAA" w:rsidRDefault="00B87E03" w:rsidP="00B87E03">
      <w:pPr>
        <w:tabs>
          <w:tab w:val="left" w:pos="1440"/>
        </w:tabs>
        <w:rPr>
          <w:color w:val="000000"/>
          <w:lang w:val="sr-Cyrl-CS" w:eastAsia="sr-Latn-CS"/>
        </w:rPr>
      </w:pPr>
      <w:r w:rsidRPr="00073DAA">
        <w:rPr>
          <w:color w:val="000000"/>
          <w:lang w:val="sr-Cyrl-CS" w:eastAsia="sr-Latn-CS"/>
        </w:rPr>
        <w:tab/>
        <w:t>2) важећим Законом о садном материјалу воћака, винове лозе и хмеља није дефинисано питање стручне контроле производње са аспекта утврђивања припадности и чистоти сорте. Предлогом закона прописује се да контрола производње обухвата и утврђивање припадности сорти, као и други део који  се односи на квалитет садног материјала. Напомињемо да у  време када су доношени тренутно важећи закони, норме квалитета семена и садног материјала нису могле бити регулисане прописима из ове области, већ пратећим прописима донетим на основу Закона о стандардизацији што је било у надлежности другог министарства. Ти прописи су у многоме превазиђени, стога постоји потреба да се они другачије дефинишу. Предлогом закона решава се и тај проблем.</w:t>
      </w:r>
      <w:r w:rsidRPr="00073DAA">
        <w:rPr>
          <w:b/>
          <w:color w:val="000000"/>
          <w:lang w:val="sr-Cyrl-CS"/>
        </w:rPr>
        <w:t xml:space="preserve"> </w:t>
      </w:r>
    </w:p>
    <w:p w14:paraId="2F59147D" w14:textId="77777777" w:rsidR="00B87E03" w:rsidRPr="00073DAA" w:rsidRDefault="00B87E03" w:rsidP="00B87E03">
      <w:pPr>
        <w:tabs>
          <w:tab w:val="left" w:pos="1440"/>
        </w:tabs>
        <w:rPr>
          <w:color w:val="000000"/>
          <w:lang w:val="sr-Cyrl-CS"/>
        </w:rPr>
      </w:pPr>
      <w:r w:rsidRPr="00073DAA">
        <w:rPr>
          <w:b/>
          <w:color w:val="000000"/>
          <w:lang w:val="sr-Cyrl-CS"/>
        </w:rPr>
        <w:lastRenderedPageBreak/>
        <w:tab/>
      </w:r>
      <w:r w:rsidRPr="00073DAA">
        <w:rPr>
          <w:color w:val="000000"/>
          <w:lang w:val="sr-Cyrl-CS" w:eastAsia="sr-Latn-CS"/>
        </w:rPr>
        <w:t>Предлогом закона уводе</w:t>
      </w:r>
      <w:r w:rsidRPr="00073DAA">
        <w:rPr>
          <w:color w:val="000000"/>
          <w:lang w:val="sr-Cyrl-CS"/>
        </w:rPr>
        <w:t xml:space="preserve"> се и неки нови појмови и поступци, као нпр. појам „контроле производње семена и садног материјала „под надзором”, уводи се појам „мали произвођач” и „локално тржиште”. </w:t>
      </w:r>
    </w:p>
    <w:p w14:paraId="0773D236" w14:textId="77777777" w:rsidR="00B87E03" w:rsidRPr="00073DAA" w:rsidRDefault="00B87E03" w:rsidP="00B87E03">
      <w:pPr>
        <w:tabs>
          <w:tab w:val="left" w:pos="1440"/>
        </w:tabs>
        <w:rPr>
          <w:color w:val="000000"/>
          <w:lang w:val="sr-Cyrl-CS"/>
        </w:rPr>
      </w:pPr>
      <w:r w:rsidRPr="00073DAA">
        <w:rPr>
          <w:color w:val="000000"/>
          <w:lang w:val="sr-Cyrl-CS"/>
        </w:rPr>
        <w:tab/>
        <w:t>Појам малог произвођача и локалног тржишта је значајан због тога што је то једна од обавеза усаглашавања са прописима Европске уније, а истовремено то је значајно за произвођаче садног материјала украсног биља који се у складу са постојећим прописима не препознају као такви и којима треба омогућити да се баве производњом садног материјала украсног биља по мање строжијим условима, што има омогућава јефтинију производњу (нема посебних контрола које захтевају плаћања), а истовремено су уведени у евиденцију субјеката које треба контролисати, уз напомену да се ради само о садном материјалу украсног биља и појединог повраћа.</w:t>
      </w:r>
    </w:p>
    <w:p w14:paraId="01540A15" w14:textId="77777777" w:rsidR="00B87E03" w:rsidRPr="00073DAA" w:rsidRDefault="00B87E03" w:rsidP="00B87E03">
      <w:pPr>
        <w:tabs>
          <w:tab w:val="left" w:pos="1440"/>
        </w:tabs>
        <w:rPr>
          <w:color w:val="000000"/>
          <w:lang w:val="sr-Cyrl-CS"/>
        </w:rPr>
      </w:pPr>
      <w:r w:rsidRPr="00073DAA">
        <w:rPr>
          <w:color w:val="000000"/>
          <w:lang w:val="sr-Cyrl-CS"/>
        </w:rPr>
        <w:tab/>
        <w:t>Предлогом закона и прописима донетим на основу овог закона уредиће се област „украсног биља”, која до сада у потпуности није била обухваћена нити једним законом.</w:t>
      </w:r>
    </w:p>
    <w:p w14:paraId="10137E68" w14:textId="77777777" w:rsidR="00B87E03" w:rsidRPr="00073DAA" w:rsidRDefault="00B87E03" w:rsidP="00B87E03">
      <w:pPr>
        <w:tabs>
          <w:tab w:val="left" w:pos="1440"/>
        </w:tabs>
        <w:rPr>
          <w:color w:val="000000"/>
          <w:lang w:val="sr-Cyrl-CS"/>
        </w:rPr>
      </w:pPr>
      <w:r w:rsidRPr="00073DAA">
        <w:rPr>
          <w:color w:val="000000"/>
          <w:lang w:val="sr-Cyrl-CS"/>
        </w:rPr>
        <w:tab/>
        <w:t>У погледу самог поступка сертификације семена, имајући у виду да се сада поступак сертификације завршава издавањем уверења о признавању семенског усева, а Предлогом закона се прописује да се сертификација завршава сертификатом, као документом који гарантује порекло и квалитет партије семена, што до сада није био случај јер се поступак „званичне контроле”, завршавао Уверењем о признавању семенског усева. Такође, Предлог закона уводи и јединствено вођење регистра за семе и садни материјал и прецизније дефинише упис субјекта, а категорије семена и садног материјала биће у потпуности усклађене са маркетинг директивама ЕУ.</w:t>
      </w:r>
    </w:p>
    <w:p w14:paraId="56E506CA" w14:textId="77777777" w:rsidR="00B87E03" w:rsidRPr="00073DAA" w:rsidRDefault="00B87E03" w:rsidP="00B87E03">
      <w:pPr>
        <w:tabs>
          <w:tab w:val="left" w:pos="1440"/>
        </w:tabs>
        <w:rPr>
          <w:b/>
          <w:color w:val="000000"/>
          <w:lang w:val="sr-Cyrl-CS"/>
        </w:rPr>
      </w:pPr>
      <w:r w:rsidRPr="00073DAA">
        <w:rPr>
          <w:b/>
          <w:color w:val="000000"/>
          <w:lang w:val="sr-Cyrl-CS"/>
        </w:rPr>
        <w:t xml:space="preserve"> </w:t>
      </w:r>
    </w:p>
    <w:p w14:paraId="2B4262C4" w14:textId="77777777" w:rsidR="00B87E03" w:rsidRPr="00073DAA" w:rsidRDefault="00B87E03" w:rsidP="00B87E03">
      <w:pPr>
        <w:tabs>
          <w:tab w:val="left" w:pos="1440"/>
        </w:tabs>
        <w:rPr>
          <w:b/>
          <w:color w:val="000000"/>
          <w:lang w:val="sr-Cyrl-CS"/>
        </w:rPr>
      </w:pPr>
      <w:r w:rsidRPr="00073DAA">
        <w:rPr>
          <w:b/>
          <w:color w:val="000000"/>
          <w:lang w:val="sr-Cyrl-CS"/>
        </w:rPr>
        <w:tab/>
        <w:t>6) Да ли је промена заиста неопходна и у ком обиму?</w:t>
      </w:r>
    </w:p>
    <w:p w14:paraId="2CD3C03D" w14:textId="77777777" w:rsidR="00B87E03" w:rsidRPr="00073DAA" w:rsidRDefault="00B87E03" w:rsidP="00B87E03">
      <w:pPr>
        <w:tabs>
          <w:tab w:val="left" w:pos="1440"/>
        </w:tabs>
        <w:rPr>
          <w:b/>
          <w:color w:val="000000"/>
          <w:lang w:val="sr-Cyrl-CS"/>
        </w:rPr>
      </w:pPr>
    </w:p>
    <w:p w14:paraId="52829F21" w14:textId="77777777" w:rsidR="00B87E03" w:rsidRPr="00073DAA" w:rsidRDefault="00B87E03" w:rsidP="00B87E03">
      <w:pPr>
        <w:tabs>
          <w:tab w:val="left" w:pos="1440"/>
        </w:tabs>
        <w:rPr>
          <w:color w:val="000000"/>
          <w:lang w:val="sr-Cyrl-CS"/>
        </w:rPr>
      </w:pPr>
      <w:r w:rsidRPr="00073DAA">
        <w:rPr>
          <w:color w:val="000000"/>
          <w:lang w:val="sr-Cyrl-CS"/>
        </w:rPr>
        <w:tab/>
        <w:t>Доношење Предлога закона са променама које он доноси, заједно са доношењем свих подзаконских аката, неопходно је у поступку усаглашавања прописа са прописима Европске уније, а истовремено је корисно због успостављања комплетнијег система контроле производње и промета семена и садног материјала пољопривредног и украсног биља. Наведена промена, након доношења свих подзаконских аката, донеће потпуну усаглашеност са следећим Маркетинг директивама Европске уније, и то:</w:t>
      </w:r>
    </w:p>
    <w:p w14:paraId="781F8CF3" w14:textId="77777777" w:rsidR="00B87E03" w:rsidRPr="00073DAA" w:rsidRDefault="00B87E03" w:rsidP="00B87E03">
      <w:pPr>
        <w:tabs>
          <w:tab w:val="left" w:pos="1440"/>
        </w:tabs>
        <w:rPr>
          <w:color w:val="000000"/>
          <w:lang w:val="sr-Cyrl-CS"/>
        </w:rPr>
      </w:pPr>
      <w:r w:rsidRPr="00073DAA">
        <w:rPr>
          <w:color w:val="000000"/>
          <w:lang w:val="sr-Cyrl-CS"/>
        </w:rPr>
        <w:tab/>
        <w:t>1) Дирeктивa Саветa 66/401/EEЗ oд 14. јуна 1966. године o стaвљaњу нa тржиштe сeмeнa крмнoг биљa (СЛ L 125, 11. 7. 1966.);</w:t>
      </w:r>
    </w:p>
    <w:p w14:paraId="6D6F4FEB" w14:textId="77777777" w:rsidR="00B87E03" w:rsidRPr="00073DAA" w:rsidRDefault="00B87E03" w:rsidP="00B87E03">
      <w:pPr>
        <w:tabs>
          <w:tab w:val="left" w:pos="1440"/>
        </w:tabs>
        <w:rPr>
          <w:color w:val="000000"/>
          <w:lang w:val="sr-Cyrl-CS"/>
        </w:rPr>
      </w:pPr>
      <w:r w:rsidRPr="00073DAA">
        <w:rPr>
          <w:color w:val="000000"/>
          <w:lang w:val="sr-Cyrl-CS"/>
        </w:rPr>
        <w:tab/>
        <w:t>2) Дирeктивa Саветa 66/402/EEЗ oд 14. јуна 1966. године o стaвљaњу нa тржиштe сeмeнa житaрицa (СЛ L 125, 14. 6. 1966.);</w:t>
      </w:r>
    </w:p>
    <w:p w14:paraId="6259DE22" w14:textId="77777777" w:rsidR="00B87E03" w:rsidRPr="00073DAA" w:rsidRDefault="00B87E03" w:rsidP="00B87E03">
      <w:pPr>
        <w:tabs>
          <w:tab w:val="left" w:pos="1440"/>
        </w:tabs>
        <w:rPr>
          <w:color w:val="000000"/>
          <w:lang w:val="sr-Cyrl-CS"/>
        </w:rPr>
      </w:pPr>
      <w:r w:rsidRPr="00073DAA">
        <w:rPr>
          <w:color w:val="000000"/>
          <w:lang w:val="sr-Cyrl-CS"/>
        </w:rPr>
        <w:tab/>
        <w:t>3) Дирeктивa Саветa 68/193/EEЗ oд 9. априла 1968. године o стaвљaњу нa тржиштe садног мaтeриjaлa зa вeгeтaтивнo умножaвање винoвe лoзe (СЛ L 93, 17. 4. 1968.);</w:t>
      </w:r>
    </w:p>
    <w:p w14:paraId="2CABB09E" w14:textId="77777777" w:rsidR="00B87E03" w:rsidRPr="00073DAA" w:rsidRDefault="00B87E03" w:rsidP="00B87E03">
      <w:pPr>
        <w:tabs>
          <w:tab w:val="left" w:pos="1440"/>
        </w:tabs>
        <w:rPr>
          <w:color w:val="000000"/>
          <w:lang w:val="sr-Cyrl-CS"/>
        </w:rPr>
      </w:pPr>
      <w:r w:rsidRPr="00073DAA">
        <w:rPr>
          <w:color w:val="000000"/>
          <w:lang w:val="sr-Cyrl-CS"/>
        </w:rPr>
        <w:tab/>
        <w:t>4) Дирeктивa Саветa 98/56/EЗ oд 20. јула 1998. године o стaвљaњу пoљoприврeднoг садног мaтeриjaлa укрaснoг биљa нa тржиштe (СЛ L 226, 13. 8. 1998.);</w:t>
      </w:r>
    </w:p>
    <w:p w14:paraId="51A37750" w14:textId="77777777" w:rsidR="00B87E03" w:rsidRPr="00073DAA" w:rsidRDefault="00B87E03" w:rsidP="00B87E03">
      <w:pPr>
        <w:tabs>
          <w:tab w:val="left" w:pos="1440"/>
        </w:tabs>
        <w:rPr>
          <w:color w:val="000000"/>
          <w:lang w:val="sr-Cyrl-CS"/>
        </w:rPr>
      </w:pPr>
      <w:r w:rsidRPr="00073DAA">
        <w:rPr>
          <w:color w:val="000000"/>
          <w:lang w:val="sr-Cyrl-CS"/>
        </w:rPr>
        <w:tab/>
        <w:t>5) Дирeктивa Саветa 2002/53/EЗ o зajeдничкј сортној листи пoљoприврeдних биљних врстa (СЛ L 193, 20. 7. 2002.);</w:t>
      </w:r>
    </w:p>
    <w:p w14:paraId="072510B5" w14:textId="77777777" w:rsidR="00B87E03" w:rsidRPr="00073DAA" w:rsidRDefault="00B87E03" w:rsidP="00B87E03">
      <w:pPr>
        <w:tabs>
          <w:tab w:val="left" w:pos="1440"/>
        </w:tabs>
        <w:rPr>
          <w:color w:val="000000"/>
          <w:lang w:val="sr-Cyrl-CS"/>
        </w:rPr>
      </w:pPr>
      <w:r w:rsidRPr="00073DAA">
        <w:rPr>
          <w:color w:val="000000"/>
          <w:lang w:val="sr-Cyrl-CS"/>
        </w:rPr>
        <w:tab/>
        <w:t>6) Дирeктивa Саветa 2002/55/EЗ oд 13. јуна 2002. године o стaвљaњу нa тржиштe сeмeнa пoврћa (СЛ L 193, 20. 7. 2002.);</w:t>
      </w:r>
    </w:p>
    <w:p w14:paraId="33FE9EA9" w14:textId="77777777" w:rsidR="00B87E03" w:rsidRPr="00073DAA" w:rsidRDefault="00B87E03" w:rsidP="00B87E03">
      <w:pPr>
        <w:tabs>
          <w:tab w:val="left" w:pos="1440"/>
        </w:tabs>
        <w:rPr>
          <w:color w:val="000000"/>
          <w:lang w:val="sr-Cyrl-CS"/>
        </w:rPr>
      </w:pPr>
      <w:r w:rsidRPr="00073DAA">
        <w:rPr>
          <w:color w:val="000000"/>
          <w:lang w:val="sr-Cyrl-CS"/>
        </w:rPr>
        <w:tab/>
        <w:t>7) Дирeктивa Саветa 2002/56/EЗ oд 13. јуна 2002. године o стaвљaњу нa тржиштe сeмeнскoг кромпирa (СЛ L 193, 20. 7. 2002.);</w:t>
      </w:r>
    </w:p>
    <w:p w14:paraId="4A1987FE" w14:textId="77777777" w:rsidR="00B87E03" w:rsidRPr="00073DAA" w:rsidRDefault="00B87E03" w:rsidP="00B87E03">
      <w:pPr>
        <w:tabs>
          <w:tab w:val="left" w:pos="1440"/>
        </w:tabs>
        <w:rPr>
          <w:color w:val="000000"/>
          <w:lang w:val="sr-Cyrl-CS"/>
        </w:rPr>
      </w:pPr>
      <w:r w:rsidRPr="00073DAA">
        <w:rPr>
          <w:color w:val="000000"/>
          <w:lang w:val="sr-Cyrl-CS"/>
        </w:rPr>
        <w:lastRenderedPageBreak/>
        <w:tab/>
        <w:t>8) Дирeктивa Саветa 2002/57/EЗ oд 13. јуна 2002. године o стaвљaњу нa тржиштe сeмeнa уљaрицa и прeдивoг биљa (СЛ L 193, 20. 7. 2002.);</w:t>
      </w:r>
    </w:p>
    <w:p w14:paraId="508309DE" w14:textId="77777777" w:rsidR="00B87E03" w:rsidRPr="00073DAA" w:rsidRDefault="00B87E03" w:rsidP="00B87E03">
      <w:pPr>
        <w:tabs>
          <w:tab w:val="left" w:pos="1440"/>
        </w:tabs>
        <w:rPr>
          <w:color w:val="000000"/>
          <w:lang w:val="sr-Cyrl-CS"/>
        </w:rPr>
      </w:pPr>
      <w:r w:rsidRPr="00073DAA">
        <w:rPr>
          <w:color w:val="000000"/>
          <w:lang w:val="sr-Cyrl-CS"/>
        </w:rPr>
        <w:tab/>
        <w:t>9) Дирeктивa Саветa 2002/54/EЗ oд 13. јуна 2002. године o стaвљaњу нa тржиштe сeмeнa репе (СЛ L 193, 20. 7. 2002.)</w:t>
      </w:r>
    </w:p>
    <w:p w14:paraId="4E1E6762" w14:textId="77777777" w:rsidR="00B87E03" w:rsidRPr="00073DAA" w:rsidRDefault="00B87E03" w:rsidP="00B87E03">
      <w:pPr>
        <w:tabs>
          <w:tab w:val="left" w:pos="1440"/>
        </w:tabs>
        <w:rPr>
          <w:color w:val="000000"/>
          <w:lang w:val="sr-Cyrl-CS"/>
        </w:rPr>
      </w:pPr>
      <w:r w:rsidRPr="00073DAA">
        <w:rPr>
          <w:color w:val="000000"/>
          <w:lang w:val="sr-Cyrl-CS"/>
        </w:rPr>
        <w:tab/>
        <w:t>10) Дирeктивa Саветa 2008/72/EЗ oд 15. јула 2008. године o стaвљaњу нa тржиштe сaднoг мaтeриjaлa пoврћa, oсим сeмeнa (СЛ L 205, 1. 8. 2008.);</w:t>
      </w:r>
    </w:p>
    <w:p w14:paraId="7F70FD5A" w14:textId="77777777" w:rsidR="00B87E03" w:rsidRPr="00073DAA" w:rsidRDefault="00B87E03" w:rsidP="00B87E03">
      <w:pPr>
        <w:tabs>
          <w:tab w:val="left" w:pos="1440"/>
        </w:tabs>
        <w:rPr>
          <w:color w:val="000000"/>
          <w:lang w:val="sr-Cyrl-CS"/>
        </w:rPr>
      </w:pPr>
      <w:r w:rsidRPr="00073DAA">
        <w:rPr>
          <w:color w:val="000000"/>
          <w:lang w:val="sr-Cyrl-CS"/>
        </w:rPr>
        <w:tab/>
        <w:t>11) Дирeктивa Саветa 2008/90/EЗ oд 29. септембра 2008. године o стaвљaњу нa тржиштe рeпрoдуктивног сaднoг мaтeриjaлa и сaдницa нaмењeних прoизвoдњи вoћa (СЛ L 267, 8. 10. 2008.).</w:t>
      </w:r>
    </w:p>
    <w:p w14:paraId="2CB47556" w14:textId="77777777" w:rsidR="00B87E03" w:rsidRPr="00073DAA" w:rsidRDefault="00B87E03" w:rsidP="00B87E03">
      <w:pPr>
        <w:tabs>
          <w:tab w:val="left" w:pos="1440"/>
        </w:tabs>
        <w:rPr>
          <w:b/>
          <w:color w:val="000000"/>
          <w:lang w:val="sr-Cyrl-CS"/>
        </w:rPr>
      </w:pPr>
      <w:r w:rsidRPr="00073DAA">
        <w:rPr>
          <w:color w:val="000000"/>
          <w:lang w:val="sr-Cyrl-CS"/>
        </w:rPr>
        <w:tab/>
      </w:r>
    </w:p>
    <w:p w14:paraId="22061FAA" w14:textId="77777777" w:rsidR="00B87E03" w:rsidRPr="00073DAA" w:rsidRDefault="00B87E03" w:rsidP="00B87E03">
      <w:pPr>
        <w:tabs>
          <w:tab w:val="left" w:pos="1440"/>
        </w:tabs>
        <w:rPr>
          <w:b/>
          <w:color w:val="000000"/>
          <w:lang w:val="sr-Cyrl-CS"/>
        </w:rPr>
      </w:pPr>
      <w:r w:rsidRPr="00073DAA">
        <w:rPr>
          <w:b/>
          <w:color w:val="000000"/>
          <w:lang w:val="sr-Cyrl-CS"/>
        </w:rPr>
        <w:tab/>
        <w:t>7)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5FF971CE" w14:textId="77777777" w:rsidR="00B87E03" w:rsidRPr="00073DAA" w:rsidRDefault="00B87E03" w:rsidP="00B87E03">
      <w:pPr>
        <w:tabs>
          <w:tab w:val="left" w:pos="1440"/>
        </w:tabs>
        <w:rPr>
          <w:b/>
          <w:color w:val="000000"/>
          <w:lang w:val="sr-Cyrl-CS"/>
        </w:rPr>
      </w:pPr>
    </w:p>
    <w:p w14:paraId="7F8FDCC0" w14:textId="77777777" w:rsidR="00B87E03" w:rsidRPr="00073DAA" w:rsidRDefault="00B87E03" w:rsidP="00B87E03">
      <w:pPr>
        <w:rPr>
          <w:color w:val="000000"/>
          <w:lang w:val="sr-Cyrl-CS" w:eastAsia="sr-Latn-CS"/>
        </w:rPr>
      </w:pPr>
      <w:r w:rsidRPr="00073DAA">
        <w:rPr>
          <w:color w:val="000000"/>
          <w:lang w:val="sr-Cyrl-CS" w:eastAsia="sr-Latn-CS"/>
        </w:rPr>
        <w:tab/>
      </w:r>
      <w:r w:rsidR="00073DAA">
        <w:rPr>
          <w:color w:val="000000"/>
          <w:lang w:val="sr-Cyrl-CS" w:eastAsia="sr-Latn-CS"/>
        </w:rPr>
        <w:tab/>
      </w:r>
      <w:r w:rsidRPr="00073DAA">
        <w:rPr>
          <w:color w:val="000000"/>
          <w:lang w:val="sr-Cyrl-CS" w:eastAsia="sr-Latn-CS"/>
        </w:rPr>
        <w:t>Предложена законска решења ће утицати на следеће циљне групе:</w:t>
      </w:r>
    </w:p>
    <w:p w14:paraId="4D14A7B0" w14:textId="77777777" w:rsidR="00B87E03" w:rsidRPr="00073DAA" w:rsidRDefault="00B87E03" w:rsidP="00B87E03">
      <w:pPr>
        <w:ind w:left="45"/>
        <w:rPr>
          <w:color w:val="000000"/>
          <w:lang w:val="sr-Cyrl-CS" w:eastAsia="sr-Latn-CS"/>
        </w:rPr>
      </w:pPr>
      <w:r w:rsidRPr="00073DAA">
        <w:rPr>
          <w:color w:val="000000"/>
          <w:lang w:val="sr-Cyrl-CS" w:eastAsia="sr-Latn-CS"/>
        </w:rPr>
        <w:t xml:space="preserve"> </w:t>
      </w:r>
      <w:r w:rsidRPr="00073DAA">
        <w:rPr>
          <w:color w:val="000000"/>
          <w:lang w:val="sr-Cyrl-CS" w:eastAsia="sr-Latn-CS"/>
        </w:rPr>
        <w:tab/>
      </w:r>
      <w:r w:rsidR="00073DAA">
        <w:rPr>
          <w:color w:val="000000"/>
          <w:lang w:val="sr-Cyrl-CS" w:eastAsia="sr-Latn-CS"/>
        </w:rPr>
        <w:tab/>
      </w:r>
      <w:r w:rsidRPr="00073DAA">
        <w:rPr>
          <w:color w:val="000000"/>
          <w:lang w:val="sr-Cyrl-CS" w:eastAsia="sr-Latn-CS"/>
        </w:rPr>
        <w:t xml:space="preserve">1) овлашћене лабораторије, </w:t>
      </w:r>
    </w:p>
    <w:p w14:paraId="2C71E12E" w14:textId="77777777" w:rsidR="00B87E03" w:rsidRPr="00073DAA" w:rsidRDefault="00B87E03" w:rsidP="00B87E03">
      <w:pPr>
        <w:ind w:left="45"/>
        <w:rPr>
          <w:color w:val="000000"/>
          <w:lang w:val="sr-Cyrl-CS" w:eastAsia="sr-Latn-CS"/>
        </w:rPr>
      </w:pPr>
      <w:r w:rsidRPr="00073DAA">
        <w:rPr>
          <w:color w:val="000000"/>
          <w:lang w:val="sr-Cyrl-CS" w:eastAsia="sr-Latn-CS"/>
        </w:rPr>
        <w:tab/>
      </w:r>
      <w:r w:rsidR="00073DAA">
        <w:rPr>
          <w:color w:val="000000"/>
          <w:lang w:val="sr-Cyrl-CS" w:eastAsia="sr-Latn-CS"/>
        </w:rPr>
        <w:tab/>
      </w:r>
      <w:r w:rsidRPr="00073DAA">
        <w:rPr>
          <w:color w:val="000000"/>
          <w:lang w:val="sr-Cyrl-CS" w:eastAsia="sr-Latn-CS"/>
        </w:rPr>
        <w:t xml:space="preserve">2) научноистраживачке организације, </w:t>
      </w:r>
    </w:p>
    <w:p w14:paraId="27D87E2D" w14:textId="77777777" w:rsidR="00B87E03" w:rsidRPr="00073DAA" w:rsidRDefault="00B87E03" w:rsidP="00B87E03">
      <w:pPr>
        <w:ind w:left="45"/>
        <w:rPr>
          <w:color w:val="000000"/>
          <w:lang w:val="sr-Cyrl-CS" w:eastAsia="sr-Latn-CS"/>
        </w:rPr>
      </w:pPr>
      <w:r w:rsidRPr="00073DAA">
        <w:rPr>
          <w:color w:val="000000"/>
          <w:lang w:val="sr-Cyrl-CS" w:eastAsia="sr-Latn-CS"/>
        </w:rPr>
        <w:tab/>
      </w:r>
      <w:r w:rsidR="00073DAA">
        <w:rPr>
          <w:color w:val="000000"/>
          <w:lang w:val="sr-Cyrl-CS" w:eastAsia="sr-Latn-CS"/>
        </w:rPr>
        <w:tab/>
      </w:r>
      <w:r w:rsidRPr="00073DAA">
        <w:rPr>
          <w:color w:val="000000"/>
          <w:lang w:val="sr-Cyrl-CS" w:eastAsia="sr-Latn-CS"/>
        </w:rPr>
        <w:t xml:space="preserve">3) пољопривредне стручне службе, </w:t>
      </w:r>
    </w:p>
    <w:p w14:paraId="376D3D5E" w14:textId="77777777" w:rsidR="00B87E03" w:rsidRPr="00073DAA" w:rsidRDefault="00B87E03" w:rsidP="00B87E03">
      <w:pPr>
        <w:rPr>
          <w:color w:val="000000"/>
          <w:lang w:val="sr-Cyrl-CS" w:eastAsia="sr-Latn-CS"/>
        </w:rPr>
      </w:pPr>
      <w:r w:rsidRPr="00073DAA">
        <w:rPr>
          <w:color w:val="000000"/>
          <w:lang w:val="sr-Cyrl-CS" w:eastAsia="sr-Latn-CS"/>
        </w:rPr>
        <w:tab/>
      </w:r>
      <w:r w:rsidR="00073DAA">
        <w:rPr>
          <w:color w:val="000000"/>
          <w:lang w:val="sr-Cyrl-CS" w:eastAsia="sr-Latn-CS"/>
        </w:rPr>
        <w:tab/>
      </w:r>
      <w:r w:rsidRPr="00073DAA">
        <w:rPr>
          <w:color w:val="000000"/>
          <w:lang w:val="sr-Cyrl-CS" w:eastAsia="sr-Latn-CS"/>
        </w:rPr>
        <w:t>4) Дирекцију за националне референтне лабораторије,</w:t>
      </w:r>
    </w:p>
    <w:p w14:paraId="74D821C0" w14:textId="77777777" w:rsidR="00B87E03" w:rsidRPr="00073DAA" w:rsidRDefault="00B87E03" w:rsidP="00B87E03">
      <w:pPr>
        <w:rPr>
          <w:color w:val="000000"/>
          <w:lang w:val="sr-Cyrl-CS" w:eastAsia="sr-Latn-CS"/>
        </w:rPr>
      </w:pPr>
      <w:r w:rsidRPr="00073DAA">
        <w:rPr>
          <w:color w:val="000000"/>
          <w:lang w:val="sr-Cyrl-CS" w:eastAsia="sr-Latn-CS"/>
        </w:rPr>
        <w:tab/>
      </w:r>
      <w:r w:rsidR="00073DAA">
        <w:rPr>
          <w:color w:val="000000"/>
          <w:lang w:val="sr-Cyrl-CS" w:eastAsia="sr-Latn-CS"/>
        </w:rPr>
        <w:tab/>
      </w:r>
      <w:r w:rsidRPr="00073DAA">
        <w:rPr>
          <w:color w:val="000000"/>
          <w:lang w:val="sr-Cyrl-CS" w:eastAsia="sr-Latn-CS"/>
        </w:rPr>
        <w:t>5) правна лица и предузетнике који обављају делатност произвођача семена и дорађивача семена, односно делатност произвођача  садног материјала;</w:t>
      </w:r>
    </w:p>
    <w:p w14:paraId="2293C474" w14:textId="77777777" w:rsidR="00B87E03" w:rsidRPr="00073DAA" w:rsidRDefault="00B87E03" w:rsidP="00B87E03">
      <w:pPr>
        <w:rPr>
          <w:color w:val="000000"/>
          <w:lang w:val="sr-Cyrl-CS" w:eastAsia="sr-Latn-CS"/>
        </w:rPr>
      </w:pPr>
      <w:r w:rsidRPr="00073DAA">
        <w:rPr>
          <w:color w:val="000000"/>
          <w:lang w:val="sr-Cyrl-CS" w:eastAsia="sr-Latn-CS"/>
        </w:rPr>
        <w:tab/>
      </w:r>
      <w:r w:rsidR="00073DAA">
        <w:rPr>
          <w:color w:val="000000"/>
          <w:lang w:val="sr-Cyrl-CS" w:eastAsia="sr-Latn-CS"/>
        </w:rPr>
        <w:tab/>
      </w:r>
      <w:r w:rsidRPr="00073DAA">
        <w:rPr>
          <w:color w:val="000000"/>
          <w:lang w:val="sr-Cyrl-CS" w:eastAsia="sr-Latn-CS"/>
        </w:rPr>
        <w:t>6) потрошаче (хране и украсног биља)</w:t>
      </w:r>
    </w:p>
    <w:p w14:paraId="19E459CE" w14:textId="77777777" w:rsidR="00B87E03" w:rsidRPr="00073DAA" w:rsidRDefault="00B87E03" w:rsidP="00B87E03">
      <w:pPr>
        <w:rPr>
          <w:color w:val="000000"/>
          <w:lang w:val="sr-Cyrl-CS" w:eastAsia="sr-Latn-CS"/>
        </w:rPr>
      </w:pPr>
    </w:p>
    <w:p w14:paraId="6855E822" w14:textId="77777777" w:rsidR="00B87E03" w:rsidRPr="00073DAA" w:rsidRDefault="00B87E03" w:rsidP="00B87E03">
      <w:pPr>
        <w:tabs>
          <w:tab w:val="left" w:pos="1440"/>
        </w:tabs>
        <w:rPr>
          <w:color w:val="000000"/>
          <w:lang w:val="sr-Cyrl-CS" w:eastAsia="sr-Latn-CS"/>
        </w:rPr>
      </w:pPr>
      <w:r w:rsidRPr="00073DAA">
        <w:rPr>
          <w:color w:val="000000"/>
          <w:lang w:val="sr-Cyrl-CS" w:eastAsia="sr-Latn-CS"/>
        </w:rPr>
        <w:tab/>
        <w:t>Предложена законска решења позитивно ће утицати и на све пољопривредне произвођаче, јер ће се његовим доношењем омогућити производња квалитетног семена и садног материјала пољопривредног и украсног биља; на произвођаче и дорађиваче семена и садног материјала, због боље дефинисаних контрола свих фаза у процесу производње и дораде семена и садног материјала; утицаће на повећање економичности биљне производње, повећање промета и извоза семена и садног материјала, повећање конкурентности на светском тржишту, као и на  државу у целини кроз повећање бруто националног дохотка; као и на испуњавање обавеза регулисања законске регулативе у процесу усаглашавања домаћег законодавства са прописима Европске уније.</w:t>
      </w:r>
    </w:p>
    <w:p w14:paraId="42B75850" w14:textId="77777777" w:rsidR="00B87E03" w:rsidRPr="00073DAA" w:rsidRDefault="00B87E03" w:rsidP="00B87E03">
      <w:pPr>
        <w:tabs>
          <w:tab w:val="left" w:pos="1440"/>
        </w:tabs>
        <w:rPr>
          <w:b/>
          <w:color w:val="000000"/>
          <w:lang w:val="sr-Cyrl-CS"/>
        </w:rPr>
      </w:pPr>
    </w:p>
    <w:p w14:paraId="0EC3C77D" w14:textId="77777777" w:rsidR="00B87E03" w:rsidRPr="00073DAA" w:rsidRDefault="00B87E03" w:rsidP="00B87E03">
      <w:pPr>
        <w:tabs>
          <w:tab w:val="left" w:pos="1440"/>
        </w:tabs>
        <w:rPr>
          <w:b/>
          <w:color w:val="000000"/>
          <w:lang w:val="sr-Cyrl-CS"/>
        </w:rPr>
      </w:pPr>
      <w:r w:rsidRPr="00073DAA">
        <w:rPr>
          <w:b/>
          <w:color w:val="000000"/>
          <w:lang w:val="sr-Cyrl-CS"/>
        </w:rPr>
        <w:tab/>
        <w:t>8) Да ли постоје важећи документи јавних политика којима би се могла остварити жељена промена и о којим документима се ради?</w:t>
      </w:r>
    </w:p>
    <w:p w14:paraId="07C8B266" w14:textId="77777777" w:rsidR="00B87E03" w:rsidRPr="00073DAA" w:rsidRDefault="00B87E03" w:rsidP="00B87E03">
      <w:pPr>
        <w:tabs>
          <w:tab w:val="left" w:pos="1440"/>
        </w:tabs>
        <w:rPr>
          <w:b/>
          <w:color w:val="000000"/>
          <w:lang w:val="sr-Cyrl-CS"/>
        </w:rPr>
      </w:pPr>
    </w:p>
    <w:p w14:paraId="39709812" w14:textId="77777777" w:rsidR="00B87E03" w:rsidRPr="00073DAA" w:rsidRDefault="00B87E03" w:rsidP="00B87E03">
      <w:pPr>
        <w:tabs>
          <w:tab w:val="left" w:pos="1440"/>
        </w:tabs>
        <w:rPr>
          <w:color w:val="000000"/>
          <w:lang w:val="sr-Cyrl-CS"/>
        </w:rPr>
      </w:pPr>
      <w:r w:rsidRPr="00073DAA">
        <w:rPr>
          <w:color w:val="000000"/>
          <w:lang w:val="sr-Cyrl-CS"/>
        </w:rPr>
        <w:tab/>
        <w:t>Не постоје важећи документи јавних политика којима би се могла остварити жељена промена, јер поједине области (нпр. „украсно биље”) нису у потпуности обухваћене нити једним прописом, а у постојећим законским прописима не постоји правни основ којим би се доносили правилницима којима би се вршила имплементација прописа Европске уније.</w:t>
      </w:r>
    </w:p>
    <w:p w14:paraId="2F86BA0A" w14:textId="77777777" w:rsidR="00B87E03" w:rsidRPr="00073DAA" w:rsidRDefault="00B87E03" w:rsidP="00B87E03">
      <w:pPr>
        <w:tabs>
          <w:tab w:val="left" w:pos="1440"/>
        </w:tabs>
        <w:rPr>
          <w:b/>
          <w:color w:val="000000"/>
          <w:lang w:val="sr-Cyrl-CS"/>
        </w:rPr>
      </w:pPr>
    </w:p>
    <w:p w14:paraId="5E9BE0C1" w14:textId="77777777" w:rsidR="00B87E03" w:rsidRPr="00073DAA" w:rsidRDefault="00B87E03" w:rsidP="00B87E03">
      <w:pPr>
        <w:tabs>
          <w:tab w:val="left" w:pos="1440"/>
        </w:tabs>
        <w:rPr>
          <w:b/>
          <w:color w:val="000000"/>
          <w:lang w:val="sr-Cyrl-CS"/>
        </w:rPr>
      </w:pPr>
      <w:r w:rsidRPr="00073DAA">
        <w:rPr>
          <w:b/>
          <w:color w:val="000000"/>
          <w:lang w:val="sr-Cyrl-CS"/>
        </w:rPr>
        <w:tab/>
        <w:t>9) Да ли је промену могуће остварити применом важећих прописа?</w:t>
      </w:r>
    </w:p>
    <w:p w14:paraId="1D0A4520" w14:textId="77777777" w:rsidR="00B87E03" w:rsidRPr="00073DAA" w:rsidRDefault="00B87E03" w:rsidP="00B87E03">
      <w:pPr>
        <w:tabs>
          <w:tab w:val="left" w:pos="1440"/>
        </w:tabs>
        <w:rPr>
          <w:b/>
          <w:color w:val="000000"/>
          <w:lang w:val="sr-Cyrl-CS"/>
        </w:rPr>
      </w:pPr>
    </w:p>
    <w:p w14:paraId="2E0A9D84" w14:textId="77777777" w:rsidR="00B87E03" w:rsidRPr="00073DAA" w:rsidRDefault="00B87E03" w:rsidP="00B87E03">
      <w:pPr>
        <w:tabs>
          <w:tab w:val="left" w:pos="1440"/>
        </w:tabs>
        <w:rPr>
          <w:b/>
          <w:color w:val="000000"/>
          <w:lang w:val="sr-Cyrl-CS"/>
        </w:rPr>
      </w:pPr>
      <w:r w:rsidRPr="00073DAA">
        <w:rPr>
          <w:color w:val="000000"/>
          <w:lang w:val="sr-Cyrl-CS"/>
        </w:rPr>
        <w:tab/>
        <w:t xml:space="preserve">Промену, односно усаглашавање постојећих прописа са прописима Европске уније није могуће извршити применом важећих прописа, јер поједине области (нпр. </w:t>
      </w:r>
      <w:r w:rsidRPr="00073DAA">
        <w:rPr>
          <w:color w:val="000000"/>
          <w:lang w:val="sr-Cyrl-CS"/>
        </w:rPr>
        <w:lastRenderedPageBreak/>
        <w:t>„украсно биље”) нису у потпуности обухваћене нити једним прописом, а у постојећим законским прописима не постоји правни основ којим би се само правилницима извршила имплементација прописа Европске уније. Једини исправан поступак јесте доношење новог закона, као општег оквирног закона који ће имати правне основе за доношење правилника којима ће се појединачно у потпуности вршити имплементација прописа са прописима Европске уније.</w:t>
      </w:r>
    </w:p>
    <w:p w14:paraId="68498FF7" w14:textId="77777777" w:rsidR="00B87E03" w:rsidRPr="00073DAA" w:rsidRDefault="00B87E03" w:rsidP="00B87E03">
      <w:pPr>
        <w:tabs>
          <w:tab w:val="left" w:pos="1440"/>
        </w:tabs>
        <w:rPr>
          <w:b/>
          <w:color w:val="000000"/>
          <w:lang w:val="sr-Cyrl-CS"/>
        </w:rPr>
      </w:pPr>
    </w:p>
    <w:p w14:paraId="6924EDB7" w14:textId="77777777" w:rsidR="00B87E03" w:rsidRPr="00073DAA" w:rsidRDefault="00B87E03" w:rsidP="00B87E03">
      <w:pPr>
        <w:tabs>
          <w:tab w:val="left" w:pos="1440"/>
        </w:tabs>
        <w:rPr>
          <w:b/>
          <w:color w:val="000000"/>
          <w:lang w:val="sr-Cyrl-CS"/>
        </w:rPr>
      </w:pPr>
      <w:r w:rsidRPr="00073DAA">
        <w:rPr>
          <w:b/>
          <w:color w:val="000000"/>
          <w:lang w:val="sr-Cyrl-CS"/>
        </w:rPr>
        <w:tab/>
        <w:t>10) Квантитативно (нумерички, статистички) представити очекиване трендове у предметној области, уколико се одустане од интервенције (</w:t>
      </w:r>
      <w:r w:rsidRPr="00073DAA">
        <w:rPr>
          <w:b/>
          <w:i/>
          <w:iCs/>
          <w:color w:val="000000"/>
          <w:lang w:val="sr-Cyrl-CS"/>
        </w:rPr>
        <w:t>status quo</w:t>
      </w:r>
      <w:r w:rsidRPr="00073DAA">
        <w:rPr>
          <w:b/>
          <w:color w:val="000000"/>
          <w:lang w:val="sr-Cyrl-CS"/>
        </w:rPr>
        <w:t>).</w:t>
      </w:r>
    </w:p>
    <w:p w14:paraId="48C07067" w14:textId="77777777" w:rsidR="00B87E03" w:rsidRPr="00073DAA" w:rsidRDefault="00B87E03" w:rsidP="00B87E03">
      <w:pPr>
        <w:tabs>
          <w:tab w:val="left" w:pos="1440"/>
        </w:tabs>
        <w:rPr>
          <w:b/>
          <w:color w:val="000000"/>
          <w:lang w:val="sr-Cyrl-CS"/>
        </w:rPr>
      </w:pPr>
    </w:p>
    <w:p w14:paraId="19A500FA" w14:textId="77777777" w:rsidR="00B87E03" w:rsidRPr="00073DAA" w:rsidRDefault="00B87E03" w:rsidP="00B87E03">
      <w:pPr>
        <w:tabs>
          <w:tab w:val="left" w:pos="1440"/>
        </w:tabs>
        <w:rPr>
          <w:color w:val="000000"/>
          <w:lang w:val="sr-Cyrl-CS"/>
        </w:rPr>
      </w:pPr>
      <w:r w:rsidRPr="00073DAA">
        <w:rPr>
          <w:color w:val="000000"/>
          <w:lang w:val="sr-Cyrl-CS"/>
        </w:rPr>
        <w:tab/>
        <w:t>Уколико не би дошло до доношења Предлога закона и подзаконских аката на основу њега, постојећа законска регулатива у области семена и садног материјала пољопривредног и украсног биља не би била усаглашена са Маркетинг Директивама ЕУ, а самим тим не би могло доћи до окончавања поступка приступања и чланства у Европској унији.</w:t>
      </w:r>
    </w:p>
    <w:p w14:paraId="6A233D53" w14:textId="77777777" w:rsidR="00B87E03" w:rsidRPr="00073DAA" w:rsidRDefault="00B87E03" w:rsidP="00B87E03">
      <w:pPr>
        <w:tabs>
          <w:tab w:val="left" w:pos="1440"/>
        </w:tabs>
        <w:rPr>
          <w:b/>
          <w:color w:val="000000"/>
          <w:lang w:val="sr-Cyrl-CS"/>
        </w:rPr>
      </w:pPr>
    </w:p>
    <w:p w14:paraId="64F4966E" w14:textId="77777777" w:rsidR="00B87E03" w:rsidRPr="00073DAA" w:rsidRDefault="00B87E03" w:rsidP="00B87E03">
      <w:pPr>
        <w:tabs>
          <w:tab w:val="left" w:pos="1440"/>
        </w:tabs>
        <w:rPr>
          <w:b/>
          <w:color w:val="000000"/>
          <w:lang w:val="sr-Cyrl-CS"/>
        </w:rPr>
      </w:pPr>
      <w:r w:rsidRPr="00073DAA">
        <w:rPr>
          <w:b/>
          <w:color w:val="000000"/>
          <w:lang w:val="sr-Cyrl-CS"/>
        </w:rPr>
        <w:tab/>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163BEEC7" w14:textId="77777777" w:rsidR="00B87E03" w:rsidRPr="00073DAA" w:rsidRDefault="00B87E03" w:rsidP="00B87E03">
      <w:pPr>
        <w:tabs>
          <w:tab w:val="left" w:pos="1440"/>
        </w:tabs>
        <w:rPr>
          <w:b/>
          <w:color w:val="000000"/>
          <w:lang w:val="sr-Cyrl-CS"/>
        </w:rPr>
      </w:pPr>
    </w:p>
    <w:p w14:paraId="14440297" w14:textId="77777777" w:rsidR="00B87E03" w:rsidRPr="00073DAA" w:rsidRDefault="00B87E03" w:rsidP="00B87E03">
      <w:pPr>
        <w:tabs>
          <w:tab w:val="left" w:pos="1440"/>
        </w:tabs>
        <w:rPr>
          <w:color w:val="000000"/>
          <w:lang w:val="sr-Cyrl-CS"/>
        </w:rPr>
      </w:pPr>
      <w:r w:rsidRPr="00073DAA">
        <w:rPr>
          <w:color w:val="000000"/>
          <w:lang w:val="sr-Cyrl-CS"/>
        </w:rPr>
        <w:tab/>
        <w:t>Све државе које су прошле поступак придруживања Европској унији и које су касније постале чланице Европске уније, морале су усагласити и имплементирати прописе у области семена и садног материјала пољопривредног и украсног биља са Маркетинг Директивама ЕУ.</w:t>
      </w:r>
    </w:p>
    <w:p w14:paraId="10241A79" w14:textId="77777777" w:rsidR="00B87E03" w:rsidRPr="00073DAA" w:rsidRDefault="00B87E03" w:rsidP="00B87E03">
      <w:pPr>
        <w:tabs>
          <w:tab w:val="left" w:pos="1440"/>
        </w:tabs>
        <w:rPr>
          <w:color w:val="000000"/>
          <w:lang w:val="sr-Cyrl-CS"/>
        </w:rPr>
      </w:pPr>
    </w:p>
    <w:p w14:paraId="54184F99" w14:textId="77777777" w:rsidR="00B87E03" w:rsidRPr="00073DAA" w:rsidRDefault="00B87E03" w:rsidP="00B87E03">
      <w:pPr>
        <w:tabs>
          <w:tab w:val="left" w:pos="1440"/>
        </w:tabs>
        <w:jc w:val="center"/>
        <w:rPr>
          <w:b/>
          <w:color w:val="000000"/>
          <w:lang w:val="sr-Cyrl-CS"/>
        </w:rPr>
      </w:pPr>
      <w:r w:rsidRPr="00073DAA">
        <w:rPr>
          <w:b/>
          <w:color w:val="000000"/>
          <w:lang w:val="sr-Cyrl-CS"/>
        </w:rPr>
        <w:t>КЉУЧНА ПИТАЊА ЗА УТВРЂИВАЊЕ ЦИЉЕВА (ПРИЛОГ 3)</w:t>
      </w:r>
    </w:p>
    <w:p w14:paraId="43B290E6" w14:textId="77777777" w:rsidR="00B87E03" w:rsidRPr="00073DAA" w:rsidRDefault="00B87E03" w:rsidP="00B87E03">
      <w:pPr>
        <w:tabs>
          <w:tab w:val="left" w:pos="1440"/>
        </w:tabs>
        <w:rPr>
          <w:b/>
          <w:color w:val="000000"/>
          <w:lang w:val="sr-Cyrl-CS"/>
        </w:rPr>
      </w:pPr>
    </w:p>
    <w:p w14:paraId="346DAC1C" w14:textId="77777777" w:rsidR="00B87E03" w:rsidRPr="00073DAA" w:rsidRDefault="00B87E03" w:rsidP="00B87E03">
      <w:pPr>
        <w:tabs>
          <w:tab w:val="left" w:pos="1440"/>
        </w:tabs>
        <w:rPr>
          <w:b/>
          <w:color w:val="000000"/>
          <w:lang w:val="sr-Cyrl-CS"/>
        </w:rPr>
      </w:pPr>
      <w:r w:rsidRPr="00073DAA">
        <w:rPr>
          <w:b/>
          <w:color w:val="000000"/>
          <w:lang w:val="sr-Cyrl-CS"/>
        </w:rPr>
        <w:tab/>
        <w:t>1) Због чега је неопходно постићи жељену промену на нивоу друштва? (одговором на ово питање дефинише се општи циљ).</w:t>
      </w:r>
    </w:p>
    <w:p w14:paraId="6E707EDE" w14:textId="77777777" w:rsidR="00B87E03" w:rsidRPr="00073DAA" w:rsidRDefault="00B87E03" w:rsidP="00B87E03">
      <w:pPr>
        <w:tabs>
          <w:tab w:val="left" w:pos="1440"/>
        </w:tabs>
        <w:rPr>
          <w:b/>
          <w:strike/>
          <w:color w:val="000000"/>
          <w:lang w:val="sr-Cyrl-CS"/>
        </w:rPr>
      </w:pPr>
    </w:p>
    <w:p w14:paraId="6CBFFC89" w14:textId="77777777" w:rsidR="00B87E03" w:rsidRPr="00073DAA" w:rsidRDefault="00B87E03" w:rsidP="00B87E03">
      <w:pPr>
        <w:tabs>
          <w:tab w:val="left" w:pos="1440"/>
        </w:tabs>
        <w:rPr>
          <w:color w:val="000000"/>
          <w:lang w:val="sr-Cyrl-CS"/>
        </w:rPr>
      </w:pPr>
      <w:r w:rsidRPr="00073DAA">
        <w:rPr>
          <w:color w:val="000000"/>
          <w:lang w:val="sr-Cyrl-CS"/>
        </w:rPr>
        <w:tab/>
        <w:t>Предлогом закона стварају се услови за повећање производње и извоза семена и садног материјала, као и усклађивање са одредбама Директиве Европске уније.</w:t>
      </w:r>
    </w:p>
    <w:p w14:paraId="1C481792" w14:textId="77777777" w:rsidR="00B87E03" w:rsidRPr="00073DAA" w:rsidRDefault="00B87E03" w:rsidP="00B87E03">
      <w:pPr>
        <w:tabs>
          <w:tab w:val="left" w:pos="1440"/>
        </w:tabs>
        <w:rPr>
          <w:b/>
          <w:color w:val="000000"/>
          <w:lang w:val="sr-Cyrl-CS"/>
        </w:rPr>
      </w:pPr>
    </w:p>
    <w:p w14:paraId="14BD0300" w14:textId="77777777" w:rsidR="00B87E03" w:rsidRPr="00073DAA" w:rsidRDefault="00B87E03" w:rsidP="00B87E03">
      <w:pPr>
        <w:tabs>
          <w:tab w:val="left" w:pos="1440"/>
        </w:tabs>
        <w:rPr>
          <w:b/>
          <w:color w:val="000000"/>
          <w:lang w:val="sr-Cyrl-CS"/>
        </w:rPr>
      </w:pPr>
      <w:r w:rsidRPr="00073DAA">
        <w:rPr>
          <w:b/>
          <w:color w:val="000000"/>
          <w:lang w:val="sr-Cyrl-CS"/>
        </w:rPr>
        <w:tab/>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3228CB00" w14:textId="77777777" w:rsidR="00B87E03" w:rsidRPr="00073DAA" w:rsidRDefault="00B87E03" w:rsidP="00B87E03">
      <w:pPr>
        <w:tabs>
          <w:tab w:val="left" w:pos="1440"/>
        </w:tabs>
        <w:rPr>
          <w:b/>
          <w:color w:val="000000"/>
          <w:lang w:val="sr-Cyrl-CS"/>
        </w:rPr>
      </w:pPr>
    </w:p>
    <w:p w14:paraId="62009B16" w14:textId="77777777" w:rsidR="00B87E03" w:rsidRPr="00073DAA" w:rsidRDefault="00B87E03" w:rsidP="00B87E03">
      <w:pPr>
        <w:rPr>
          <w:color w:val="000000"/>
          <w:lang w:val="sr-Cyrl-CS"/>
        </w:rPr>
      </w:pPr>
      <w:r w:rsidRPr="00073DAA">
        <w:rPr>
          <w:b/>
          <w:color w:val="000000"/>
          <w:sz w:val="20"/>
          <w:szCs w:val="20"/>
          <w:lang w:val="sr-Cyrl-CS"/>
        </w:rPr>
        <w:tab/>
      </w:r>
      <w:r w:rsidRPr="00073DAA">
        <w:rPr>
          <w:color w:val="000000"/>
          <w:lang w:val="sr-Cyrl-CS"/>
        </w:rPr>
        <w:t>Предметном променом жели се постићи стварање услова за ефикаснију контролу производње семена и садног материјала, као и стварање услова за производњу квалитетнијег семена и садног материјала и</w:t>
      </w:r>
      <w:r w:rsidRPr="00073DAA">
        <w:rPr>
          <w:color w:val="000000"/>
          <w:sz w:val="20"/>
          <w:szCs w:val="20"/>
          <w:lang w:val="sr-Cyrl-CS"/>
        </w:rPr>
        <w:t xml:space="preserve"> </w:t>
      </w:r>
      <w:r w:rsidRPr="00073DAA">
        <w:rPr>
          <w:color w:val="000000"/>
          <w:lang w:val="sr-Cyrl-CS"/>
        </w:rPr>
        <w:t>бољу и профитабилнију производњу семена и садног материјала.</w:t>
      </w:r>
    </w:p>
    <w:p w14:paraId="4C4A7DE6" w14:textId="77777777" w:rsidR="00B87E03" w:rsidRPr="00073DAA" w:rsidRDefault="00B87E03" w:rsidP="00B87E03">
      <w:pPr>
        <w:tabs>
          <w:tab w:val="left" w:pos="1440"/>
        </w:tabs>
        <w:rPr>
          <w:b/>
          <w:color w:val="000000"/>
          <w:lang w:val="sr-Cyrl-CS"/>
        </w:rPr>
      </w:pPr>
      <w:r w:rsidRPr="00073DAA">
        <w:rPr>
          <w:color w:val="000000"/>
          <w:lang w:val="sr-Cyrl-CS"/>
        </w:rPr>
        <w:tab/>
      </w:r>
    </w:p>
    <w:p w14:paraId="60CCB167" w14:textId="77777777" w:rsidR="00B87E03" w:rsidRPr="00073DAA" w:rsidRDefault="00B87E03" w:rsidP="00B87E03">
      <w:pPr>
        <w:tabs>
          <w:tab w:val="left" w:pos="1440"/>
        </w:tabs>
        <w:rPr>
          <w:b/>
          <w:color w:val="000000"/>
          <w:lang w:val="sr-Cyrl-CS"/>
        </w:rPr>
      </w:pPr>
      <w:r w:rsidRPr="00073DAA">
        <w:rPr>
          <w:b/>
          <w:color w:val="000000"/>
          <w:lang w:val="sr-Cyrl-CS"/>
        </w:rPr>
        <w:tab/>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27BE95E2" w14:textId="77777777" w:rsidR="00B87E03" w:rsidRPr="00073DAA" w:rsidRDefault="00B87E03" w:rsidP="00B87E03">
      <w:pPr>
        <w:tabs>
          <w:tab w:val="left" w:pos="1440"/>
        </w:tabs>
        <w:rPr>
          <w:b/>
          <w:color w:val="000000"/>
          <w:lang w:val="sr-Cyrl-CS"/>
        </w:rPr>
      </w:pPr>
    </w:p>
    <w:p w14:paraId="5588D44B" w14:textId="77777777" w:rsidR="00B87E03" w:rsidRPr="00073DAA" w:rsidRDefault="00B87E03" w:rsidP="00B87E03">
      <w:pPr>
        <w:tabs>
          <w:tab w:val="left" w:pos="1440"/>
        </w:tabs>
        <w:rPr>
          <w:color w:val="000000"/>
          <w:lang w:val="sr-Cyrl-CS"/>
        </w:rPr>
      </w:pPr>
      <w:r w:rsidRPr="00073DAA">
        <w:rPr>
          <w:color w:val="000000"/>
          <w:lang w:val="sr-Cyrl-CS"/>
        </w:rPr>
        <w:lastRenderedPageBreak/>
        <w:tab/>
        <w:t>Доношење Предлога закона усклађено је с постојећим правним оквиром, а пре свега са приоритетимa политике Републике Србије у процесу интеграције наше земље у Европску унију.</w:t>
      </w:r>
    </w:p>
    <w:p w14:paraId="7D452F3D" w14:textId="77777777" w:rsidR="00B87E03" w:rsidRPr="00073DAA" w:rsidRDefault="00B87E03" w:rsidP="00B87E03">
      <w:pPr>
        <w:tabs>
          <w:tab w:val="left" w:pos="1440"/>
        </w:tabs>
        <w:rPr>
          <w:b/>
          <w:color w:val="000000"/>
          <w:lang w:val="sr-Cyrl-CS"/>
        </w:rPr>
      </w:pPr>
    </w:p>
    <w:p w14:paraId="623229E0" w14:textId="77777777" w:rsidR="00B87E03" w:rsidRPr="00073DAA" w:rsidRDefault="00B87E03" w:rsidP="00B87E03">
      <w:pPr>
        <w:tabs>
          <w:tab w:val="left" w:pos="1440"/>
        </w:tabs>
        <w:rPr>
          <w:b/>
          <w:color w:val="000000"/>
          <w:lang w:val="sr-Cyrl-CS"/>
        </w:rPr>
      </w:pPr>
      <w:r w:rsidRPr="00073DAA">
        <w:rPr>
          <w:b/>
          <w:color w:val="000000"/>
          <w:lang w:val="sr-Cyrl-CS"/>
        </w:rPr>
        <w:tab/>
        <w:t>4) На основу којих показатеља учинка ће бити могуће утврдити да ли је дошло до остваривања општих односно посебних циљева?</w:t>
      </w:r>
    </w:p>
    <w:p w14:paraId="397D53D0" w14:textId="77777777" w:rsidR="00B87E03" w:rsidRPr="00073DAA" w:rsidRDefault="00B87E03" w:rsidP="00B87E03">
      <w:pPr>
        <w:rPr>
          <w:color w:val="000000"/>
          <w:lang w:val="sr-Cyrl-CS"/>
        </w:rPr>
      </w:pPr>
    </w:p>
    <w:p w14:paraId="18051973" w14:textId="77777777" w:rsidR="00B87E03" w:rsidRPr="00073DAA" w:rsidRDefault="00B87E03" w:rsidP="00B87E03">
      <w:pPr>
        <w:rPr>
          <w:color w:val="000000"/>
          <w:lang w:val="sr-Cyrl-CS"/>
        </w:rPr>
      </w:pPr>
      <w:r w:rsidRPr="00073DAA">
        <w:rPr>
          <w:color w:val="000000"/>
          <w:lang w:val="sr-Cyrl-CS"/>
        </w:rPr>
        <w:tab/>
      </w:r>
      <w:r w:rsidR="00073DAA">
        <w:rPr>
          <w:color w:val="000000"/>
          <w:lang w:val="sr-Cyrl-CS"/>
        </w:rPr>
        <w:tab/>
      </w:r>
      <w:r w:rsidRPr="00073DAA">
        <w:rPr>
          <w:color w:val="000000"/>
          <w:lang w:val="sr-Cyrl-CS"/>
        </w:rPr>
        <w:t>Показатељи на основу којих је могуће утврдити да ли је дошло до остваривања општих односно посебних циљева су проценат повећања укупне производње семена и садног материјала, укупан проценат повећања извоза семена и садног материјала у дефинисаном  временском периоду, повећање процента коришћења сертификованог семена, смањења процента присуства биљних болести сл.</w:t>
      </w:r>
    </w:p>
    <w:p w14:paraId="16ADFDD0" w14:textId="77777777" w:rsidR="00B87E03" w:rsidRPr="00073DAA" w:rsidRDefault="00B87E03" w:rsidP="00B87E03">
      <w:pPr>
        <w:tabs>
          <w:tab w:val="left" w:pos="1440"/>
        </w:tabs>
        <w:jc w:val="center"/>
        <w:rPr>
          <w:bCs/>
          <w:color w:val="000000"/>
          <w:lang w:val="sr-Cyrl-CS"/>
        </w:rPr>
      </w:pPr>
    </w:p>
    <w:p w14:paraId="2BEECE69" w14:textId="77777777" w:rsidR="00B87E03" w:rsidRPr="00073DAA" w:rsidRDefault="00B87E03" w:rsidP="00B87E03">
      <w:pPr>
        <w:spacing w:after="120"/>
        <w:jc w:val="center"/>
        <w:rPr>
          <w:color w:val="000000"/>
          <w:lang w:val="sr-Cyrl-CS"/>
        </w:rPr>
      </w:pPr>
      <w:r w:rsidRPr="00073DAA">
        <w:rPr>
          <w:b/>
          <w:color w:val="000000"/>
          <w:lang w:val="sr-Cyrl-CS"/>
        </w:rPr>
        <w:t>КЉУЧНА ПИТАЊА ЗА ИДЕНТИФИКОВАЊЕ ОПЦИЈА ЈАВНИХ ПОЛИТИКА (ПРИЛОГ 4)</w:t>
      </w:r>
    </w:p>
    <w:p w14:paraId="03714E51" w14:textId="77777777" w:rsidR="00B87E03" w:rsidRPr="00073DAA" w:rsidRDefault="00B87E03" w:rsidP="00B87E03">
      <w:pPr>
        <w:tabs>
          <w:tab w:val="left" w:pos="1440"/>
        </w:tabs>
        <w:jc w:val="center"/>
        <w:rPr>
          <w:bCs/>
          <w:color w:val="000000"/>
          <w:lang w:val="sr-Cyrl-CS"/>
        </w:rPr>
      </w:pPr>
    </w:p>
    <w:p w14:paraId="2CD6276F" w14:textId="77777777" w:rsidR="00B87E03" w:rsidRPr="00073DAA" w:rsidRDefault="00B87E03" w:rsidP="00B87E03">
      <w:pPr>
        <w:tabs>
          <w:tab w:val="left" w:pos="1440"/>
        </w:tabs>
        <w:rPr>
          <w:b/>
          <w:color w:val="000000"/>
          <w:lang w:val="sr-Cyrl-CS"/>
        </w:rPr>
      </w:pPr>
      <w:r w:rsidRPr="00073DAA">
        <w:rPr>
          <w:b/>
          <w:color w:val="000000"/>
          <w:lang w:val="sr-Cyrl-CS"/>
        </w:rPr>
        <w:tab/>
        <w:t>1) Које релевантне опције (алтернативне мере, односно групе мера) за остварење циља су узете у разматрање? Да ли је разматрана „</w:t>
      </w:r>
      <w:r w:rsidRPr="00073DAA">
        <w:rPr>
          <w:b/>
          <w:i/>
          <w:iCs/>
          <w:color w:val="000000"/>
          <w:lang w:val="sr-Cyrl-CS"/>
        </w:rPr>
        <w:t>status quo</w:t>
      </w:r>
      <w:r w:rsidRPr="00073DAA">
        <w:rPr>
          <w:b/>
          <w:color w:val="000000"/>
          <w:lang w:val="sr-Cyrl-CS"/>
        </w:rPr>
        <w:t>” опција?</w:t>
      </w:r>
    </w:p>
    <w:p w14:paraId="2EB39508" w14:textId="77777777" w:rsidR="00B87E03" w:rsidRPr="00073DAA" w:rsidRDefault="00B87E03" w:rsidP="00B87E03">
      <w:pPr>
        <w:tabs>
          <w:tab w:val="left" w:pos="1440"/>
          <w:tab w:val="left" w:pos="1530"/>
        </w:tabs>
        <w:rPr>
          <w:b/>
          <w:color w:val="000000"/>
          <w:lang w:val="sr-Cyrl-CS"/>
        </w:rPr>
      </w:pPr>
    </w:p>
    <w:p w14:paraId="3A69273A" w14:textId="77777777" w:rsidR="00B87E03" w:rsidRPr="00073DAA" w:rsidRDefault="00B87E03" w:rsidP="00B87E03">
      <w:pPr>
        <w:tabs>
          <w:tab w:val="left" w:pos="1440"/>
        </w:tabs>
        <w:rPr>
          <w:color w:val="000000"/>
          <w:lang w:val="sr-Cyrl-CS"/>
        </w:rPr>
      </w:pPr>
      <w:r w:rsidRPr="00073DAA">
        <w:rPr>
          <w:color w:val="000000"/>
          <w:lang w:val="sr-Cyrl-CS"/>
        </w:rPr>
        <w:tab/>
        <w:t>Имајући у виду да је реч о законској материји, увођење и измене предметне материје могу се вршити само изменом закона или новим законом. Како се материја која се уређује овим законом односи на већи број Маркетинг Директива Европске уније, измена закона није била могућа јер би промене захтевале измену више од половине чланова, тако да је једини могућ начин за усаглашавање прописа било доношење новог закона, са стварањем правних основа за доношење потребног броја правилника, па би се овим законом и правилницима донетим на основу овог закона извршила потпуна имплементација законске регулативе Европске уније у ов</w:t>
      </w:r>
      <w:r w:rsidR="00073DAA">
        <w:rPr>
          <w:color w:val="000000"/>
          <w:lang w:val="sr-Cyrl-CS"/>
        </w:rPr>
        <w:t>о</w:t>
      </w:r>
      <w:r w:rsidRPr="00073DAA">
        <w:rPr>
          <w:color w:val="000000"/>
          <w:lang w:val="sr-Cyrl-CS"/>
        </w:rPr>
        <w:t>ј области.</w:t>
      </w:r>
    </w:p>
    <w:p w14:paraId="6F12B54F" w14:textId="77777777" w:rsidR="00B87E03" w:rsidRPr="00073DAA" w:rsidRDefault="00B87E03" w:rsidP="00B87E03">
      <w:pPr>
        <w:tabs>
          <w:tab w:val="left" w:pos="1440"/>
        </w:tabs>
        <w:rPr>
          <w:b/>
          <w:color w:val="000000"/>
          <w:lang w:val="sr-Cyrl-CS"/>
        </w:rPr>
      </w:pPr>
    </w:p>
    <w:p w14:paraId="3BC27E5A" w14:textId="77777777" w:rsidR="00B87E03" w:rsidRPr="00073DAA" w:rsidRDefault="00B87E03" w:rsidP="00B87E03">
      <w:pPr>
        <w:tabs>
          <w:tab w:val="left" w:pos="1440"/>
        </w:tabs>
        <w:rPr>
          <w:color w:val="000000"/>
          <w:lang w:val="sr-Cyrl-CS"/>
        </w:rPr>
      </w:pPr>
      <w:r w:rsidRPr="00073DAA">
        <w:rPr>
          <w:b/>
          <w:color w:val="000000"/>
          <w:lang w:val="sr-Cyrl-CS"/>
        </w:rPr>
        <w:tab/>
        <w:t>2) Да ли су, поред регулаторних мера, идентификоване и друге опције за постизање жељене промене и анализирани њихови потенцијални ефекти?</w:t>
      </w:r>
    </w:p>
    <w:p w14:paraId="2F7616D7" w14:textId="77777777" w:rsidR="00B87E03" w:rsidRPr="00073DAA" w:rsidRDefault="00B87E03" w:rsidP="00B87E03">
      <w:pPr>
        <w:tabs>
          <w:tab w:val="left" w:pos="1440"/>
        </w:tabs>
        <w:rPr>
          <w:color w:val="000000"/>
          <w:lang w:val="sr-Cyrl-CS"/>
        </w:rPr>
      </w:pPr>
      <w:r w:rsidRPr="00073DAA">
        <w:rPr>
          <w:color w:val="000000"/>
          <w:lang w:val="sr-Cyrl-CS"/>
        </w:rPr>
        <w:tab/>
        <w:t>Не.</w:t>
      </w:r>
    </w:p>
    <w:p w14:paraId="60570F45" w14:textId="77777777" w:rsidR="00B87E03" w:rsidRPr="00073DAA" w:rsidRDefault="00B87E03" w:rsidP="00B87E03">
      <w:pPr>
        <w:tabs>
          <w:tab w:val="left" w:pos="1440"/>
        </w:tabs>
        <w:rPr>
          <w:b/>
          <w:color w:val="000000"/>
          <w:lang w:val="sr-Cyrl-CS"/>
        </w:rPr>
      </w:pPr>
    </w:p>
    <w:p w14:paraId="06F1A9C1" w14:textId="77777777" w:rsidR="00B87E03" w:rsidRPr="00073DAA" w:rsidRDefault="00B87E03" w:rsidP="00B87E03">
      <w:pPr>
        <w:tabs>
          <w:tab w:val="left" w:pos="1440"/>
        </w:tabs>
        <w:rPr>
          <w:b/>
          <w:color w:val="000000"/>
          <w:lang w:val="sr-Cyrl-CS"/>
        </w:rPr>
      </w:pPr>
      <w:r w:rsidRPr="00073DAA">
        <w:rPr>
          <w:b/>
          <w:color w:val="000000"/>
          <w:lang w:val="sr-Cyrl-CS"/>
        </w:rPr>
        <w:tab/>
        <w:t>3) Да ли су, поред рестриктивних мера (забране, ограничења, санкције и слично) испитане и подстицајне мере за постизање посебног циља?</w:t>
      </w:r>
    </w:p>
    <w:p w14:paraId="000A02DF" w14:textId="77777777" w:rsidR="00B87E03" w:rsidRPr="00073DAA" w:rsidRDefault="00B87E03" w:rsidP="00B87E03">
      <w:pPr>
        <w:tabs>
          <w:tab w:val="left" w:pos="1440"/>
        </w:tabs>
        <w:rPr>
          <w:b/>
          <w:color w:val="000000"/>
          <w:lang w:val="sr-Cyrl-CS"/>
        </w:rPr>
      </w:pPr>
    </w:p>
    <w:p w14:paraId="1B1CC981" w14:textId="77777777" w:rsidR="00B87E03" w:rsidRPr="00073DAA" w:rsidRDefault="00B87E03" w:rsidP="00B87E03">
      <w:pPr>
        <w:tabs>
          <w:tab w:val="left" w:pos="1440"/>
        </w:tabs>
        <w:rPr>
          <w:b/>
          <w:color w:val="000000"/>
          <w:lang w:val="sr-Cyrl-CS"/>
        </w:rPr>
      </w:pPr>
      <w:r w:rsidRPr="00073DAA">
        <w:rPr>
          <w:b/>
          <w:color w:val="000000"/>
          <w:lang w:val="sr-Cyrl-CS"/>
        </w:rPr>
        <w:tab/>
      </w:r>
      <w:r w:rsidRPr="00073DAA">
        <w:rPr>
          <w:color w:val="000000"/>
          <w:lang w:val="sr-Cyrl-CS"/>
        </w:rPr>
        <w:t>Не.</w:t>
      </w:r>
    </w:p>
    <w:p w14:paraId="3A6B1EF3" w14:textId="77777777" w:rsidR="00B87E03" w:rsidRPr="00073DAA" w:rsidRDefault="00B87E03" w:rsidP="00B87E03">
      <w:pPr>
        <w:tabs>
          <w:tab w:val="left" w:pos="1440"/>
        </w:tabs>
        <w:rPr>
          <w:b/>
          <w:color w:val="000000"/>
          <w:lang w:val="sr-Cyrl-CS"/>
        </w:rPr>
      </w:pPr>
    </w:p>
    <w:p w14:paraId="3A8F2386" w14:textId="77777777" w:rsidR="00B87E03" w:rsidRPr="00073DAA" w:rsidRDefault="00B87E03" w:rsidP="00B87E03">
      <w:pPr>
        <w:tabs>
          <w:tab w:val="left" w:pos="1440"/>
        </w:tabs>
        <w:rPr>
          <w:b/>
          <w:color w:val="000000"/>
          <w:lang w:val="sr-Cyrl-CS"/>
        </w:rPr>
      </w:pPr>
      <w:r w:rsidRPr="00073DAA">
        <w:rPr>
          <w:b/>
          <w:color w:val="000000"/>
          <w:lang w:val="sr-Cyrl-CS"/>
        </w:rPr>
        <w:tab/>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20529DF4" w14:textId="77777777" w:rsidR="00B87E03" w:rsidRPr="00073DAA" w:rsidRDefault="00B87E03" w:rsidP="00B87E03">
      <w:pPr>
        <w:tabs>
          <w:tab w:val="left" w:pos="1440"/>
        </w:tabs>
        <w:rPr>
          <w:b/>
          <w:color w:val="000000"/>
          <w:lang w:val="sr-Cyrl-CS"/>
        </w:rPr>
      </w:pPr>
    </w:p>
    <w:p w14:paraId="1C825E0D" w14:textId="77777777" w:rsidR="00B87E03" w:rsidRPr="00073DAA" w:rsidRDefault="00B87E03" w:rsidP="00B87E03">
      <w:pPr>
        <w:tabs>
          <w:tab w:val="left" w:pos="1440"/>
        </w:tabs>
        <w:rPr>
          <w:b/>
          <w:color w:val="000000"/>
          <w:lang w:val="sr-Cyrl-CS"/>
        </w:rPr>
      </w:pPr>
      <w:r w:rsidRPr="00073DAA">
        <w:rPr>
          <w:b/>
          <w:color w:val="000000"/>
          <w:lang w:val="sr-Cyrl-CS"/>
        </w:rPr>
        <w:tab/>
      </w:r>
      <w:r w:rsidRPr="00073DAA">
        <w:rPr>
          <w:color w:val="000000"/>
          <w:lang w:val="sr-Cyrl-CS"/>
        </w:rPr>
        <w:t>Не.</w:t>
      </w:r>
    </w:p>
    <w:p w14:paraId="505EEC58" w14:textId="77777777" w:rsidR="00B87E03" w:rsidRPr="00073DAA" w:rsidRDefault="00B87E03" w:rsidP="00B87E03">
      <w:pPr>
        <w:tabs>
          <w:tab w:val="left" w:pos="1440"/>
        </w:tabs>
        <w:rPr>
          <w:b/>
          <w:color w:val="000000"/>
          <w:lang w:val="sr-Cyrl-CS"/>
        </w:rPr>
      </w:pPr>
    </w:p>
    <w:p w14:paraId="649DBAB7" w14:textId="77777777" w:rsidR="00B87E03" w:rsidRPr="00073DAA" w:rsidRDefault="00B87E03" w:rsidP="00B87E03">
      <w:pPr>
        <w:tabs>
          <w:tab w:val="left" w:pos="1440"/>
        </w:tabs>
        <w:rPr>
          <w:b/>
          <w:color w:val="000000"/>
          <w:lang w:val="sr-Cyrl-CS"/>
        </w:rPr>
      </w:pPr>
      <w:r w:rsidRPr="00073DAA">
        <w:rPr>
          <w:b/>
          <w:color w:val="000000"/>
          <w:lang w:val="sr-Cyrl-CS"/>
        </w:rPr>
        <w:tab/>
        <w:t>5) Да ли се промена може постићи кроз спровођење информативно-едукативних мера?</w:t>
      </w:r>
    </w:p>
    <w:p w14:paraId="1210FB04" w14:textId="77777777" w:rsidR="00B87E03" w:rsidRPr="00073DAA" w:rsidRDefault="00B87E03" w:rsidP="00B87E03">
      <w:pPr>
        <w:tabs>
          <w:tab w:val="left" w:pos="1440"/>
        </w:tabs>
        <w:rPr>
          <w:color w:val="000000"/>
          <w:lang w:val="sr-Cyrl-CS"/>
        </w:rPr>
      </w:pPr>
    </w:p>
    <w:p w14:paraId="307A7796" w14:textId="77777777" w:rsidR="00B87E03" w:rsidRPr="00073DAA" w:rsidRDefault="00B87E03" w:rsidP="00B87E03">
      <w:pPr>
        <w:tabs>
          <w:tab w:val="left" w:pos="1440"/>
        </w:tabs>
        <w:rPr>
          <w:color w:val="000000"/>
          <w:lang w:val="sr-Cyrl-CS"/>
        </w:rPr>
      </w:pPr>
      <w:r w:rsidRPr="00073DAA">
        <w:rPr>
          <w:color w:val="000000"/>
          <w:lang w:val="sr-Cyrl-CS"/>
        </w:rPr>
        <w:lastRenderedPageBreak/>
        <w:t xml:space="preserve"> </w:t>
      </w:r>
      <w:r w:rsidRPr="00073DAA">
        <w:rPr>
          <w:color w:val="000000"/>
          <w:lang w:val="sr-Cyrl-CS"/>
        </w:rPr>
        <w:tab/>
        <w:t>Не</w:t>
      </w:r>
    </w:p>
    <w:p w14:paraId="654A72A2" w14:textId="77777777" w:rsidR="00B87E03" w:rsidRPr="00073DAA" w:rsidRDefault="00B87E03" w:rsidP="00B87E03">
      <w:pPr>
        <w:tabs>
          <w:tab w:val="left" w:pos="1440"/>
        </w:tabs>
        <w:rPr>
          <w:b/>
          <w:color w:val="000000"/>
          <w:lang w:val="sr-Cyrl-CS"/>
        </w:rPr>
      </w:pPr>
    </w:p>
    <w:p w14:paraId="741C9314" w14:textId="77777777" w:rsidR="00B87E03" w:rsidRPr="00073DAA" w:rsidRDefault="00B87E03" w:rsidP="00B87E03">
      <w:pPr>
        <w:tabs>
          <w:tab w:val="left" w:pos="1440"/>
        </w:tabs>
        <w:rPr>
          <w:b/>
          <w:color w:val="000000"/>
          <w:lang w:val="sr-Cyrl-CS"/>
        </w:rPr>
      </w:pPr>
      <w:r w:rsidRPr="00073DAA">
        <w:rPr>
          <w:b/>
          <w:color w:val="000000"/>
          <w:lang w:val="sr-Cyrl-CS"/>
        </w:rPr>
        <w:tab/>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07436B7E" w14:textId="77777777" w:rsidR="00B87E03" w:rsidRPr="00073DAA" w:rsidRDefault="00B87E03" w:rsidP="00B87E03">
      <w:pPr>
        <w:tabs>
          <w:tab w:val="left" w:pos="1440"/>
        </w:tabs>
        <w:rPr>
          <w:b/>
          <w:color w:val="000000"/>
          <w:lang w:val="sr-Cyrl-CS"/>
        </w:rPr>
      </w:pPr>
    </w:p>
    <w:p w14:paraId="407F72C0" w14:textId="77777777" w:rsidR="00B87E03" w:rsidRPr="00073DAA" w:rsidRDefault="00B87E03" w:rsidP="00B87E03">
      <w:pPr>
        <w:tabs>
          <w:tab w:val="left" w:pos="1440"/>
        </w:tabs>
        <w:rPr>
          <w:color w:val="000000"/>
          <w:lang w:val="sr-Cyrl-CS"/>
        </w:rPr>
      </w:pPr>
      <w:r w:rsidRPr="00073DAA">
        <w:rPr>
          <w:color w:val="000000"/>
          <w:lang w:val="sr-Cyrl-CS"/>
        </w:rPr>
        <w:tab/>
        <w:t xml:space="preserve">Циљне групе и друге заинтересоване стране из цивилног и приватног сектора биле су укључене у процес спровођења јавне политике, односно у процес писања овог закона. </w:t>
      </w:r>
    </w:p>
    <w:p w14:paraId="74620F81" w14:textId="77777777" w:rsidR="00B87E03" w:rsidRPr="00073DAA" w:rsidRDefault="00B87E03" w:rsidP="00B87E03">
      <w:pPr>
        <w:tabs>
          <w:tab w:val="left" w:pos="1440"/>
        </w:tabs>
        <w:rPr>
          <w:color w:val="000000"/>
          <w:lang w:val="sr-Cyrl-CS"/>
        </w:rPr>
      </w:pPr>
      <w:r w:rsidRPr="00073DAA">
        <w:rPr>
          <w:color w:val="000000"/>
          <w:lang w:val="sr-Cyrl-CS"/>
        </w:rPr>
        <w:tab/>
        <w:t>Радна група за припрему текста Предлога закона о семену и садном материјалу пољопривредног и украсног биља формирана је 2021. године, када се и кренуло са израдом Предлога закона. У раду ове радне групе учествовали су релевантни стручњаци - представници института, факултета, министарства, удружења и асоцијација.</w:t>
      </w:r>
    </w:p>
    <w:p w14:paraId="70F9CD4F" w14:textId="77777777" w:rsidR="00B87E03" w:rsidRPr="00073DAA" w:rsidRDefault="00B87E03" w:rsidP="00B87E03">
      <w:pPr>
        <w:tabs>
          <w:tab w:val="left" w:pos="1440"/>
        </w:tabs>
        <w:rPr>
          <w:color w:val="000000"/>
          <w:lang w:val="sr-Cyrl-CS"/>
        </w:rPr>
      </w:pPr>
      <w:r w:rsidRPr="00073DAA">
        <w:rPr>
          <w:color w:val="000000"/>
          <w:lang w:val="sr-Cyrl-CS"/>
        </w:rPr>
        <w:tab/>
      </w:r>
      <w:r w:rsidRPr="00073DAA">
        <w:rPr>
          <w:noProof/>
          <w:color w:val="000000"/>
          <w:lang w:val="sr-Cyrl-CS"/>
        </w:rPr>
        <w:t>Такође, у раду су учествовали и експерти из Европске уније, у оквиру Пројекта Европске уније Јачање капацитета за усклађивање  са правним тековинама Европске уније у области пољопривреде, руралног развоја, безбедности хране, ветеринарске и фитосанитарне политике EuropeAid 138038/DH/SER/RS.</w:t>
      </w:r>
    </w:p>
    <w:p w14:paraId="3A463CDF" w14:textId="77777777" w:rsidR="00B87E03" w:rsidRPr="00073DAA" w:rsidRDefault="00B87E03" w:rsidP="00B87E03">
      <w:pPr>
        <w:rPr>
          <w:b/>
          <w:color w:val="000000"/>
          <w:highlight w:val="yellow"/>
          <w:lang w:val="sr-Cyrl-CS"/>
        </w:rPr>
      </w:pPr>
      <w:r w:rsidRPr="00073DAA">
        <w:rPr>
          <w:color w:val="000000"/>
          <w:lang w:val="sr-Cyrl-CS"/>
        </w:rPr>
        <w:tab/>
      </w:r>
    </w:p>
    <w:p w14:paraId="339A0384" w14:textId="77777777" w:rsidR="00B87E03" w:rsidRPr="00073DAA" w:rsidRDefault="00B87E03" w:rsidP="00B87E03">
      <w:pPr>
        <w:tabs>
          <w:tab w:val="left" w:pos="1440"/>
        </w:tabs>
        <w:rPr>
          <w:b/>
          <w:color w:val="000000"/>
          <w:lang w:val="sr-Cyrl-CS"/>
        </w:rPr>
      </w:pPr>
      <w:r w:rsidRPr="00073DAA">
        <w:rPr>
          <w:b/>
          <w:color w:val="000000"/>
          <w:lang w:val="sr-Cyrl-CS"/>
        </w:rPr>
        <w:tab/>
        <w:t>7) Да ли постоје расположиви, односно потенцијални ресурси за спровођење идентификованих опција?</w:t>
      </w:r>
    </w:p>
    <w:p w14:paraId="3685A3E3" w14:textId="77777777" w:rsidR="00B87E03" w:rsidRPr="00073DAA" w:rsidRDefault="00B87E03" w:rsidP="00B87E03">
      <w:pPr>
        <w:tabs>
          <w:tab w:val="left" w:pos="1440"/>
        </w:tabs>
        <w:rPr>
          <w:b/>
          <w:color w:val="000000"/>
          <w:lang w:val="sr-Cyrl-CS"/>
        </w:rPr>
      </w:pPr>
    </w:p>
    <w:p w14:paraId="3FED1980" w14:textId="77777777" w:rsidR="00B87E03" w:rsidRPr="00073DAA" w:rsidRDefault="00B87E03" w:rsidP="00B87E03">
      <w:pPr>
        <w:tabs>
          <w:tab w:val="left" w:pos="1440"/>
        </w:tabs>
        <w:rPr>
          <w:b/>
          <w:color w:val="000000"/>
          <w:lang w:val="sr-Cyrl-CS"/>
        </w:rPr>
      </w:pPr>
      <w:r w:rsidRPr="00073DAA">
        <w:rPr>
          <w:b/>
          <w:color w:val="000000"/>
          <w:lang w:val="sr-Cyrl-CS"/>
        </w:rPr>
        <w:tab/>
        <w:t>/</w:t>
      </w:r>
    </w:p>
    <w:p w14:paraId="05F81BC5" w14:textId="77777777" w:rsidR="00B87E03" w:rsidRPr="00073DAA" w:rsidRDefault="00B87E03" w:rsidP="00B87E03">
      <w:pPr>
        <w:tabs>
          <w:tab w:val="left" w:pos="1440"/>
        </w:tabs>
        <w:rPr>
          <w:b/>
          <w:color w:val="000000"/>
          <w:lang w:val="sr-Cyrl-CS"/>
        </w:rPr>
      </w:pPr>
    </w:p>
    <w:p w14:paraId="1A4E06FF" w14:textId="77777777" w:rsidR="00B87E03" w:rsidRPr="00073DAA" w:rsidRDefault="00B87E03" w:rsidP="00B87E03">
      <w:pPr>
        <w:tabs>
          <w:tab w:val="left" w:pos="1440"/>
        </w:tabs>
        <w:rPr>
          <w:b/>
          <w:color w:val="000000"/>
          <w:lang w:val="sr-Cyrl-CS"/>
        </w:rPr>
      </w:pPr>
      <w:r w:rsidRPr="00073DAA">
        <w:rPr>
          <w:b/>
          <w:color w:val="000000"/>
          <w:lang w:val="sr-Cyrl-CS"/>
        </w:rPr>
        <w:tab/>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3E6F217B" w14:textId="77777777" w:rsidR="00B87E03" w:rsidRPr="00073DAA" w:rsidRDefault="00B87E03" w:rsidP="00B87E03">
      <w:pPr>
        <w:tabs>
          <w:tab w:val="left" w:pos="1440"/>
        </w:tabs>
        <w:rPr>
          <w:b/>
          <w:color w:val="000000"/>
          <w:lang w:val="sr-Cyrl-CS"/>
        </w:rPr>
      </w:pPr>
    </w:p>
    <w:p w14:paraId="4864320B" w14:textId="77777777" w:rsidR="00B87E03" w:rsidRPr="00073DAA" w:rsidRDefault="00B87E03" w:rsidP="00B87E03">
      <w:pPr>
        <w:tabs>
          <w:tab w:val="left" w:pos="1440"/>
        </w:tabs>
        <w:rPr>
          <w:color w:val="000000"/>
          <w:lang w:val="sr-Cyrl-CS"/>
        </w:rPr>
      </w:pPr>
      <w:r w:rsidRPr="00073DAA">
        <w:rPr>
          <w:color w:val="000000"/>
          <w:lang w:val="sr-Cyrl-CS"/>
        </w:rPr>
        <w:tab/>
        <w:t>Разматрањем свих опција констатовано је да је доношење новог Закона о семену и садном материјалу пољопривредног и украсног биља најбољи начин за имплементацију прописа Европске уније у овој области.</w:t>
      </w:r>
    </w:p>
    <w:p w14:paraId="46E098FA" w14:textId="77777777" w:rsidR="00B87E03" w:rsidRPr="00073DAA" w:rsidRDefault="00B87E03" w:rsidP="00B87E03">
      <w:pPr>
        <w:tabs>
          <w:tab w:val="left" w:pos="1440"/>
        </w:tabs>
        <w:rPr>
          <w:b/>
          <w:color w:val="000000"/>
          <w:lang w:val="sr-Cyrl-CS"/>
        </w:rPr>
      </w:pPr>
    </w:p>
    <w:p w14:paraId="31598583" w14:textId="77777777" w:rsidR="00B87E03" w:rsidRPr="00073DAA" w:rsidRDefault="00B87E03" w:rsidP="00B87E03">
      <w:pPr>
        <w:tabs>
          <w:tab w:val="left" w:pos="1440"/>
        </w:tabs>
        <w:jc w:val="center"/>
        <w:rPr>
          <w:b/>
          <w:color w:val="000000"/>
          <w:lang w:val="sr-Cyrl-CS"/>
        </w:rPr>
      </w:pPr>
      <w:r w:rsidRPr="00073DAA">
        <w:rPr>
          <w:b/>
          <w:color w:val="000000"/>
          <w:lang w:val="sr-Cyrl-CS"/>
        </w:rPr>
        <w:t>КЉУЧНА ПИТАЊА ЗА АНАЛИЗУ ФИНАНСИЈСКИХ ЕФЕКАТА (ПРИЛОГ 5)</w:t>
      </w:r>
    </w:p>
    <w:p w14:paraId="5263D27F" w14:textId="77777777" w:rsidR="00B87E03" w:rsidRPr="00073DAA" w:rsidRDefault="00B87E03" w:rsidP="00B87E03">
      <w:pPr>
        <w:tabs>
          <w:tab w:val="left" w:pos="1440"/>
        </w:tabs>
        <w:rPr>
          <w:b/>
          <w:color w:val="000000"/>
          <w:lang w:val="sr-Cyrl-CS"/>
        </w:rPr>
      </w:pPr>
    </w:p>
    <w:p w14:paraId="5A8F3F28" w14:textId="77777777" w:rsidR="00B87E03" w:rsidRPr="00073DAA" w:rsidRDefault="00B87E03" w:rsidP="00B87E03">
      <w:pPr>
        <w:tabs>
          <w:tab w:val="left" w:pos="1440"/>
        </w:tabs>
        <w:rPr>
          <w:b/>
          <w:color w:val="000000"/>
          <w:lang w:val="sr-Cyrl-CS"/>
        </w:rPr>
      </w:pPr>
      <w:r w:rsidRPr="00073DAA">
        <w:rPr>
          <w:b/>
          <w:color w:val="000000"/>
          <w:lang w:val="sr-Cyrl-CS"/>
        </w:rPr>
        <w:tab/>
        <w:t>1) Какве ће ефекте изабранa опцијa имати на јавне приходе и расходе у средњем и дугом року?</w:t>
      </w:r>
    </w:p>
    <w:p w14:paraId="4476C663" w14:textId="77777777" w:rsidR="00B87E03" w:rsidRPr="00073DAA" w:rsidRDefault="00B87E03" w:rsidP="00B87E03">
      <w:pPr>
        <w:tabs>
          <w:tab w:val="left" w:pos="1440"/>
        </w:tabs>
        <w:rPr>
          <w:color w:val="000000"/>
          <w:lang w:val="sr-Cyrl-CS"/>
        </w:rPr>
      </w:pPr>
      <w:r w:rsidRPr="00073DAA">
        <w:rPr>
          <w:color w:val="000000"/>
          <w:lang w:val="sr-Cyrl-CS"/>
        </w:rPr>
        <w:tab/>
      </w:r>
    </w:p>
    <w:p w14:paraId="1BA58A2D" w14:textId="77777777" w:rsidR="00B87E03" w:rsidRPr="00073DAA" w:rsidRDefault="00B87E03" w:rsidP="00B87E03">
      <w:pPr>
        <w:tabs>
          <w:tab w:val="left" w:pos="1440"/>
        </w:tabs>
        <w:rPr>
          <w:color w:val="000000"/>
          <w:lang w:val="sr-Cyrl-CS"/>
        </w:rPr>
      </w:pPr>
      <w:r w:rsidRPr="00073DAA">
        <w:rPr>
          <w:color w:val="000000"/>
          <w:lang w:val="sr-Cyrl-CS"/>
        </w:rPr>
        <w:tab/>
        <w:t>Реализација овог закона, неће произвести значајне трошкове грађанима, привреди, јер трошкови који проистичу из Предлога закона у највећем делу већ постоје као такви и у постојећој законској регулативи, постоје трошкови контроле производње семена и садног материјала (уплаћују се као административна такса за пријаву производње и за издавање документа, постоје трошкови за испитивање квалитета семена и издавање етикета и дорађивач те трошкове уплаћује директно пољопривредној стручној служби која издаје етикете.</w:t>
      </w:r>
    </w:p>
    <w:p w14:paraId="38B29B64" w14:textId="77777777" w:rsidR="00B87E03" w:rsidRPr="00073DAA" w:rsidRDefault="00B87E03" w:rsidP="00B87E03">
      <w:pPr>
        <w:tabs>
          <w:tab w:val="left" w:pos="1440"/>
        </w:tabs>
        <w:rPr>
          <w:color w:val="000000"/>
          <w:lang w:val="sr-Cyrl-CS"/>
        </w:rPr>
      </w:pPr>
      <w:r w:rsidRPr="00073DAA">
        <w:rPr>
          <w:color w:val="000000"/>
          <w:lang w:val="sr-Cyrl-CS"/>
        </w:rPr>
        <w:tab/>
        <w:t xml:space="preserve">Напомињемо да по новом закону,  за део контроле производње под надзором Министарства, произвођач семена и садног материјала неће плаћати трошкове контроле </w:t>
      </w:r>
      <w:r w:rsidRPr="00073DAA">
        <w:rPr>
          <w:color w:val="000000"/>
          <w:lang w:val="sr-Cyrl-CS"/>
        </w:rPr>
        <w:lastRenderedPageBreak/>
        <w:t>производње јер ће те контроле обављати сам и сам ће издавати документа и штампати етикете.</w:t>
      </w:r>
    </w:p>
    <w:p w14:paraId="37002A43" w14:textId="77777777" w:rsidR="00B87E03" w:rsidRPr="00073DAA" w:rsidRDefault="00B87E03" w:rsidP="00B87E03">
      <w:pPr>
        <w:tabs>
          <w:tab w:val="left" w:pos="1440"/>
        </w:tabs>
        <w:rPr>
          <w:color w:val="000000"/>
          <w:lang w:val="sr-Cyrl-CS"/>
        </w:rPr>
      </w:pPr>
    </w:p>
    <w:p w14:paraId="1C622B80" w14:textId="77777777" w:rsidR="00B87E03" w:rsidRPr="00073DAA" w:rsidRDefault="00B87E03" w:rsidP="00B87E03">
      <w:pPr>
        <w:tabs>
          <w:tab w:val="left" w:pos="1440"/>
        </w:tabs>
        <w:rPr>
          <w:b/>
          <w:color w:val="000000"/>
          <w:lang w:val="sr-Cyrl-CS"/>
        </w:rPr>
      </w:pPr>
      <w:r w:rsidRPr="00073DAA">
        <w:rPr>
          <w:color w:val="000000"/>
          <w:lang w:val="sr-Cyrl-CS"/>
        </w:rPr>
        <w:tab/>
      </w:r>
      <w:r w:rsidRPr="00073DAA">
        <w:rPr>
          <w:b/>
          <w:color w:val="000000"/>
          <w:lang w:val="sr-Cyrl-CS"/>
        </w:rPr>
        <w:t>2) Да ли је финансијске ресурсе за спровођење изабране опције потребно обезбедити у буџету, или из других извора финансирања и којих?</w:t>
      </w:r>
    </w:p>
    <w:p w14:paraId="7D2B9B32" w14:textId="77777777" w:rsidR="00B87E03" w:rsidRPr="00073DAA" w:rsidRDefault="00B87E03" w:rsidP="00B87E03">
      <w:pPr>
        <w:tabs>
          <w:tab w:val="left" w:pos="1440"/>
        </w:tabs>
        <w:rPr>
          <w:b/>
          <w:color w:val="000000"/>
          <w:lang w:val="sr-Cyrl-CS"/>
        </w:rPr>
      </w:pPr>
    </w:p>
    <w:p w14:paraId="0CEDDB3B" w14:textId="77777777" w:rsidR="00B87E03" w:rsidRPr="00073DAA" w:rsidRDefault="00B87E03" w:rsidP="00B87E03">
      <w:pPr>
        <w:tabs>
          <w:tab w:val="left" w:pos="1440"/>
        </w:tabs>
        <w:rPr>
          <w:color w:val="000000"/>
          <w:lang w:val="sr-Cyrl-CS"/>
        </w:rPr>
      </w:pPr>
      <w:r w:rsidRPr="00073DAA">
        <w:rPr>
          <w:color w:val="000000"/>
          <w:lang w:val="sr-Cyrl-CS"/>
        </w:rPr>
        <w:tab/>
        <w:t xml:space="preserve">За спровођење овог закона није потребно обезбедити додатна финансијска средства у буџету Републике Србије. </w:t>
      </w:r>
    </w:p>
    <w:p w14:paraId="1C0028E6" w14:textId="77777777" w:rsidR="00B87E03" w:rsidRPr="00073DAA" w:rsidRDefault="00B87E03" w:rsidP="00B87E03">
      <w:pPr>
        <w:tabs>
          <w:tab w:val="left" w:pos="1440"/>
        </w:tabs>
        <w:rPr>
          <w:color w:val="000000"/>
          <w:lang w:val="sr-Cyrl-CS"/>
        </w:rPr>
      </w:pPr>
      <w:r w:rsidRPr="00073DAA">
        <w:rPr>
          <w:b/>
          <w:color w:val="000000"/>
          <w:lang w:val="sr-Cyrl-CS"/>
        </w:rPr>
        <w:tab/>
      </w:r>
      <w:r w:rsidRPr="00073DAA">
        <w:rPr>
          <w:color w:val="000000"/>
          <w:lang w:val="sr-Cyrl-CS"/>
        </w:rPr>
        <w:t>За спровођење овог закона у буџету Републике Србије за 2025. годину није потребно обезбедити додатна средстава, јер на позицији са које се врше плаћања за трошкове контроле производње семена и садног материјала обезбеђена су средства у износу од 602.000.000 динара. Укупан потребан износ зависи од обима производње, а у укупну суму ће се уклопити и лабораторијска испитивања. С обзиром да је за трошкове контроле производње семена и садног материјала у 2024. године утрошено 176.000.000 динара, као и да се површине под семенским усевима из године у годину смањују, сматрамо да ће постојећи износ средстава опредељен буџетом бити довољан.</w:t>
      </w:r>
    </w:p>
    <w:p w14:paraId="4D2DB773" w14:textId="77777777" w:rsidR="00B87E03" w:rsidRPr="00073DAA" w:rsidRDefault="00B87E03" w:rsidP="00B87E03">
      <w:pPr>
        <w:tabs>
          <w:tab w:val="left" w:pos="1440"/>
        </w:tabs>
        <w:rPr>
          <w:color w:val="000000"/>
          <w:lang w:val="sr-Cyrl-CS"/>
        </w:rPr>
      </w:pPr>
      <w:r w:rsidRPr="00073DAA">
        <w:rPr>
          <w:color w:val="000000"/>
          <w:lang w:val="sr-Cyrl-CS"/>
        </w:rPr>
        <w:tab/>
        <w:t>Напомињемо да је Законом о републичким административним таксама прописано колики су трошкови контроле производње, таксативно по свакој биљној врсти за семе и садни материјал и да произвођачи семена и садног материјала тај износ уплаћују у буџет приликом пријаве производње и подизања докумената.</w:t>
      </w:r>
    </w:p>
    <w:p w14:paraId="6DE3A3F2" w14:textId="77777777" w:rsidR="00B87E03" w:rsidRPr="00073DAA" w:rsidRDefault="00B87E03" w:rsidP="00B87E03">
      <w:pPr>
        <w:tabs>
          <w:tab w:val="left" w:pos="1440"/>
        </w:tabs>
        <w:rPr>
          <w:color w:val="000000"/>
          <w:lang w:val="sr-Cyrl-CS"/>
        </w:rPr>
      </w:pPr>
    </w:p>
    <w:p w14:paraId="51156DB4" w14:textId="77777777" w:rsidR="00B87E03" w:rsidRPr="00073DAA" w:rsidRDefault="00B87E03" w:rsidP="00B87E03">
      <w:pPr>
        <w:tabs>
          <w:tab w:val="left" w:pos="1440"/>
        </w:tabs>
        <w:rPr>
          <w:b/>
          <w:color w:val="000000"/>
          <w:lang w:val="sr-Cyrl-CS"/>
        </w:rPr>
      </w:pPr>
      <w:r w:rsidRPr="00073DAA">
        <w:rPr>
          <w:b/>
          <w:color w:val="000000"/>
          <w:lang w:val="sr-Cyrl-CS"/>
        </w:rPr>
        <w:tab/>
        <w:t>3) Како ће спровођење изабране опције утицати на међународне финансијске обавезе?</w:t>
      </w:r>
    </w:p>
    <w:p w14:paraId="3E1E76B8" w14:textId="77777777" w:rsidR="00B87E03" w:rsidRPr="00073DAA" w:rsidRDefault="00B87E03" w:rsidP="00B87E03">
      <w:pPr>
        <w:tabs>
          <w:tab w:val="left" w:pos="1440"/>
        </w:tabs>
        <w:rPr>
          <w:b/>
          <w:color w:val="000000"/>
          <w:lang w:val="sr-Cyrl-CS"/>
        </w:rPr>
      </w:pPr>
    </w:p>
    <w:p w14:paraId="31BD5300" w14:textId="77777777" w:rsidR="00B87E03" w:rsidRPr="00073DAA" w:rsidRDefault="00B87E03" w:rsidP="00B87E03">
      <w:pPr>
        <w:tabs>
          <w:tab w:val="left" w:pos="1440"/>
        </w:tabs>
        <w:rPr>
          <w:color w:val="000000"/>
          <w:lang w:val="sr-Cyrl-CS"/>
        </w:rPr>
      </w:pPr>
      <w:r w:rsidRPr="00073DAA">
        <w:rPr>
          <w:b/>
          <w:color w:val="000000"/>
          <w:lang w:val="sr-Cyrl-CS"/>
        </w:rPr>
        <w:tab/>
      </w:r>
      <w:r w:rsidRPr="00073DAA">
        <w:rPr>
          <w:color w:val="000000"/>
          <w:lang w:val="sr-Cyrl-CS"/>
        </w:rPr>
        <w:t>Спровођење изабране опције неће утицати на међународне финансијске обавезе.</w:t>
      </w:r>
    </w:p>
    <w:p w14:paraId="4725FEE4" w14:textId="77777777" w:rsidR="00B87E03" w:rsidRPr="00073DAA" w:rsidRDefault="00B87E03" w:rsidP="00B87E03">
      <w:pPr>
        <w:tabs>
          <w:tab w:val="left" w:pos="1440"/>
        </w:tabs>
        <w:rPr>
          <w:strike/>
          <w:color w:val="000000"/>
          <w:lang w:val="sr-Cyrl-CS"/>
        </w:rPr>
      </w:pPr>
    </w:p>
    <w:p w14:paraId="17B04D24" w14:textId="77777777" w:rsidR="00B87E03" w:rsidRPr="00073DAA" w:rsidRDefault="00B87E03" w:rsidP="00B87E03">
      <w:pPr>
        <w:tabs>
          <w:tab w:val="left" w:pos="1440"/>
        </w:tabs>
        <w:rPr>
          <w:b/>
          <w:color w:val="000000"/>
          <w:lang w:val="sr-Cyrl-CS"/>
        </w:rPr>
      </w:pPr>
      <w:r w:rsidRPr="00073DAA">
        <w:rPr>
          <w:b/>
          <w:color w:val="000000"/>
          <w:lang w:val="sr-Cyrl-CS"/>
        </w:rPr>
        <w:tab/>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618C2F86" w14:textId="77777777" w:rsidR="00B87E03" w:rsidRPr="00073DAA" w:rsidRDefault="00B87E03" w:rsidP="00B87E03">
      <w:pPr>
        <w:tabs>
          <w:tab w:val="left" w:pos="1440"/>
        </w:tabs>
        <w:rPr>
          <w:b/>
          <w:color w:val="000000"/>
          <w:lang w:val="sr-Cyrl-CS"/>
        </w:rPr>
      </w:pPr>
    </w:p>
    <w:p w14:paraId="5A081287" w14:textId="77777777" w:rsidR="00B87E03" w:rsidRPr="00073DAA" w:rsidRDefault="00B87E03" w:rsidP="00B87E03">
      <w:pPr>
        <w:tabs>
          <w:tab w:val="left" w:pos="1440"/>
        </w:tabs>
        <w:rPr>
          <w:color w:val="000000"/>
          <w:lang w:val="sr-Cyrl-CS"/>
        </w:rPr>
      </w:pPr>
      <w:r w:rsidRPr="00073DAA">
        <w:rPr>
          <w:color w:val="000000"/>
          <w:lang w:val="sr-Cyrl-CS"/>
        </w:rPr>
        <w:tab/>
        <w:t>Предлогом закона не врши се оснивање нових институција, реструктурирање постојећих институција и обука државних службеника у категоријама капиталних трошкова, текућих трошкова и зарада.</w:t>
      </w:r>
    </w:p>
    <w:p w14:paraId="02BB9FA3" w14:textId="77777777" w:rsidR="00B87E03" w:rsidRPr="00073DAA" w:rsidRDefault="00B87E03" w:rsidP="00B87E03">
      <w:pPr>
        <w:tabs>
          <w:tab w:val="left" w:pos="1440"/>
        </w:tabs>
        <w:rPr>
          <w:b/>
          <w:color w:val="000000"/>
          <w:lang w:val="sr-Cyrl-CS"/>
        </w:rPr>
      </w:pPr>
    </w:p>
    <w:p w14:paraId="72E7D47A" w14:textId="77777777" w:rsidR="00B87E03" w:rsidRPr="00073DAA" w:rsidRDefault="00B87E03" w:rsidP="00B87E03">
      <w:pPr>
        <w:tabs>
          <w:tab w:val="left" w:pos="1440"/>
        </w:tabs>
        <w:rPr>
          <w:b/>
          <w:color w:val="000000"/>
          <w:lang w:val="sr-Cyrl-CS"/>
        </w:rPr>
      </w:pPr>
      <w:r w:rsidRPr="00073DAA">
        <w:rPr>
          <w:b/>
          <w:color w:val="000000"/>
          <w:lang w:val="sr-Cyrl-CS"/>
        </w:rPr>
        <w:tab/>
        <w:t>5) Да ли је могуће финансирати расходе изабране опције кроз редистрибуцију постојећих средстава?</w:t>
      </w:r>
    </w:p>
    <w:p w14:paraId="42CF493A" w14:textId="77777777" w:rsidR="00B87E03" w:rsidRPr="00073DAA" w:rsidRDefault="00B87E03" w:rsidP="00B87E03">
      <w:pPr>
        <w:tabs>
          <w:tab w:val="left" w:pos="1440"/>
        </w:tabs>
        <w:rPr>
          <w:b/>
          <w:color w:val="000000"/>
          <w:lang w:val="sr-Cyrl-CS"/>
        </w:rPr>
      </w:pPr>
    </w:p>
    <w:p w14:paraId="25391F0C" w14:textId="77777777" w:rsidR="00B87E03" w:rsidRPr="00073DAA" w:rsidRDefault="00B87E03" w:rsidP="00B87E03">
      <w:pPr>
        <w:tabs>
          <w:tab w:val="left" w:pos="1440"/>
        </w:tabs>
        <w:rPr>
          <w:color w:val="000000"/>
          <w:lang w:val="sr-Cyrl-CS"/>
        </w:rPr>
      </w:pPr>
      <w:r w:rsidRPr="00073DAA">
        <w:rPr>
          <w:color w:val="000000"/>
          <w:lang w:val="sr-Cyrl-CS"/>
        </w:rPr>
        <w:tab/>
        <w:t xml:space="preserve">Да. </w:t>
      </w:r>
    </w:p>
    <w:p w14:paraId="1B68D532" w14:textId="77777777" w:rsidR="00B87E03" w:rsidRPr="00073DAA" w:rsidRDefault="00B87E03" w:rsidP="00B87E03">
      <w:pPr>
        <w:tabs>
          <w:tab w:val="left" w:pos="1440"/>
        </w:tabs>
        <w:rPr>
          <w:color w:val="000000"/>
          <w:lang w:val="sr-Cyrl-CS"/>
        </w:rPr>
      </w:pPr>
    </w:p>
    <w:p w14:paraId="1FC79DBB" w14:textId="77777777" w:rsidR="00B87E03" w:rsidRPr="00073DAA" w:rsidRDefault="00B87E03" w:rsidP="00B87E03">
      <w:pPr>
        <w:tabs>
          <w:tab w:val="left" w:pos="1440"/>
        </w:tabs>
        <w:rPr>
          <w:b/>
          <w:color w:val="000000"/>
          <w:lang w:val="sr-Cyrl-CS"/>
        </w:rPr>
      </w:pPr>
      <w:r w:rsidRPr="00073DAA">
        <w:rPr>
          <w:b/>
          <w:color w:val="000000"/>
          <w:lang w:val="sr-Cyrl-CS"/>
        </w:rPr>
        <w:tab/>
        <w:t>6) Какви ће бити ефекти спровођења изабране опције на расходе других институција?</w:t>
      </w:r>
    </w:p>
    <w:p w14:paraId="47FADC1C" w14:textId="77777777" w:rsidR="00B87E03" w:rsidRPr="00073DAA" w:rsidRDefault="00B87E03" w:rsidP="00B87E03">
      <w:pPr>
        <w:tabs>
          <w:tab w:val="left" w:pos="1440"/>
        </w:tabs>
        <w:rPr>
          <w:b/>
          <w:color w:val="000000"/>
          <w:lang w:val="sr-Cyrl-CS"/>
        </w:rPr>
      </w:pPr>
    </w:p>
    <w:p w14:paraId="7DDAFB74" w14:textId="77777777" w:rsidR="00B87E03" w:rsidRPr="00073DAA" w:rsidRDefault="00B87E03" w:rsidP="00B87E03">
      <w:pPr>
        <w:tabs>
          <w:tab w:val="left" w:pos="1440"/>
        </w:tabs>
        <w:rPr>
          <w:color w:val="000000"/>
          <w:lang w:val="sr-Cyrl-CS"/>
        </w:rPr>
      </w:pPr>
      <w:r w:rsidRPr="00073DAA">
        <w:rPr>
          <w:color w:val="000000"/>
          <w:lang w:val="sr-Cyrl-CS"/>
        </w:rPr>
        <w:tab/>
        <w:t xml:space="preserve">Сматрамо да ефекти спровођења изабраних опција у овом закону неће битно утицати на расходе других институција. </w:t>
      </w:r>
    </w:p>
    <w:p w14:paraId="54ED96D0" w14:textId="77777777" w:rsidR="00B87E03" w:rsidRPr="00073DAA" w:rsidRDefault="00B87E03" w:rsidP="00B87E03">
      <w:pPr>
        <w:tabs>
          <w:tab w:val="left" w:pos="1440"/>
        </w:tabs>
        <w:jc w:val="center"/>
        <w:rPr>
          <w:b/>
          <w:color w:val="000000"/>
          <w:lang w:val="sr-Cyrl-CS"/>
        </w:rPr>
      </w:pPr>
      <w:r w:rsidRPr="00073DAA">
        <w:rPr>
          <w:b/>
          <w:color w:val="000000"/>
          <w:lang w:val="sr-Cyrl-CS"/>
        </w:rPr>
        <w:lastRenderedPageBreak/>
        <w:t xml:space="preserve">КЉУЧНА ПИТАЊА ЗА АНАЛИЗУ ЕКОНОМСКИХ ЕФЕКАТА </w:t>
      </w:r>
    </w:p>
    <w:p w14:paraId="39BF8533" w14:textId="77777777" w:rsidR="00B87E03" w:rsidRPr="00073DAA" w:rsidRDefault="00B87E03" w:rsidP="00B87E03">
      <w:pPr>
        <w:tabs>
          <w:tab w:val="left" w:pos="1440"/>
        </w:tabs>
        <w:jc w:val="center"/>
        <w:rPr>
          <w:b/>
          <w:color w:val="000000"/>
          <w:lang w:val="sr-Cyrl-CS"/>
        </w:rPr>
      </w:pPr>
      <w:r w:rsidRPr="00073DAA">
        <w:rPr>
          <w:b/>
          <w:color w:val="000000"/>
          <w:lang w:val="sr-Cyrl-CS"/>
        </w:rPr>
        <w:t>(ПРИЛОГ 6)</w:t>
      </w:r>
    </w:p>
    <w:p w14:paraId="0365D4FD" w14:textId="77777777" w:rsidR="00B87E03" w:rsidRPr="00073DAA" w:rsidRDefault="00B87E03" w:rsidP="00B87E03">
      <w:pPr>
        <w:tabs>
          <w:tab w:val="left" w:pos="1440"/>
        </w:tabs>
        <w:rPr>
          <w:b/>
          <w:color w:val="000000"/>
          <w:lang w:val="sr-Cyrl-CS"/>
        </w:rPr>
      </w:pPr>
    </w:p>
    <w:p w14:paraId="74A8B11E" w14:textId="77777777" w:rsidR="00B87E03" w:rsidRPr="00073DAA" w:rsidRDefault="00B87E03" w:rsidP="00B87E03">
      <w:pPr>
        <w:tabs>
          <w:tab w:val="left" w:pos="1440"/>
        </w:tabs>
        <w:rPr>
          <w:b/>
          <w:color w:val="000000"/>
          <w:lang w:val="sr-Cyrl-CS"/>
        </w:rPr>
      </w:pPr>
      <w:r w:rsidRPr="00073DAA">
        <w:rPr>
          <w:b/>
          <w:color w:val="000000"/>
          <w:lang w:val="sr-Cyrl-CS"/>
        </w:rPr>
        <w:tab/>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069FC97B" w14:textId="77777777" w:rsidR="00B87E03" w:rsidRPr="00073DAA" w:rsidRDefault="00B87E03" w:rsidP="00B87E03">
      <w:pPr>
        <w:tabs>
          <w:tab w:val="left" w:pos="1440"/>
        </w:tabs>
        <w:rPr>
          <w:b/>
          <w:color w:val="000000"/>
          <w:lang w:val="sr-Cyrl-CS"/>
        </w:rPr>
      </w:pPr>
    </w:p>
    <w:p w14:paraId="3B0137A5" w14:textId="77777777" w:rsidR="00B87E03" w:rsidRPr="00073DAA" w:rsidRDefault="00B87E03" w:rsidP="00B87E03">
      <w:pPr>
        <w:tabs>
          <w:tab w:val="left" w:pos="1440"/>
        </w:tabs>
        <w:rPr>
          <w:color w:val="000000"/>
          <w:lang w:val="sr-Cyrl-CS"/>
        </w:rPr>
      </w:pPr>
      <w:r w:rsidRPr="00073DAA">
        <w:rPr>
          <w:b/>
          <w:color w:val="000000"/>
          <w:lang w:val="sr-Cyrl-CS"/>
        </w:rPr>
        <w:tab/>
      </w:r>
      <w:r w:rsidRPr="00073DAA">
        <w:rPr>
          <w:color w:val="000000"/>
          <w:lang w:val="sr-Cyrl-CS"/>
        </w:rPr>
        <w:t>Овим законом уређује се комплетна област семенарства и расадничарства у Републици Србији, изабрана опција неће проузроковати веће материјалне трошкове, с обзиром да у највећем делу и постојећа законска регулатива производи трошкове произвођачима и дорађивачима семена, ту се пре свега мисли на трошкове контроле производње семена и садног материјала, издавање докумената којима се потврђује сортност, утврђивање квалитета семена, и издавање етикета за семе и садни материјал, који су прописани у складу са чланом 18. Закона о семену („Службени гласник РС”, бр. 45/05 и 30/10), чланом 14. Закона о садном материјалу воћака, винове лозе и хмеља („Службени гласник РС”, бр. 18/05 и 30/10 – др. закона), односно Законом о републичким административним таксама („Службени гласник РС”, бр. 43 од 22/03, 51/03 - исправка, 61/05, 101 од 21/05. - др. закон, 5/09, 54/09, 50/11, 93/12, 65/13 - др. закон, 83/15, 112/15, 113/17, 3/18 - исправка, 95/18, 86/19, 90/19 - исправка, 144/20, 138/22, 92 од 27/23, 94/24) - Тарифни број од 78а - 78з.</w:t>
      </w:r>
    </w:p>
    <w:p w14:paraId="38C0851E" w14:textId="77777777" w:rsidR="00B87E03" w:rsidRPr="00073DAA" w:rsidRDefault="00B87E03" w:rsidP="00B87E03">
      <w:pPr>
        <w:tabs>
          <w:tab w:val="left" w:pos="1440"/>
        </w:tabs>
        <w:rPr>
          <w:color w:val="000000"/>
          <w:lang w:val="sr-Cyrl-CS"/>
        </w:rPr>
      </w:pPr>
      <w:r w:rsidRPr="00073DAA">
        <w:rPr>
          <w:color w:val="000000"/>
          <w:lang w:val="sr-Cyrl-CS"/>
        </w:rPr>
        <w:tab/>
        <w:t>Смањење трошкова биће у делу производње, односно контроле производње семена и садног материјала за део који се ради под надзором Министарства и у том делу произвођачи неће имати трошкове контроле производње и издавање етикета јер ће те послове обављати сами.</w:t>
      </w:r>
    </w:p>
    <w:p w14:paraId="4CBF9103" w14:textId="77777777" w:rsidR="00B87E03" w:rsidRPr="00073DAA" w:rsidRDefault="00B87E03" w:rsidP="00B87E03">
      <w:pPr>
        <w:tabs>
          <w:tab w:val="left" w:pos="1440"/>
        </w:tabs>
        <w:rPr>
          <w:color w:val="000000"/>
          <w:lang w:val="sr-Cyrl-CS"/>
        </w:rPr>
      </w:pPr>
      <w:r w:rsidRPr="00073DAA">
        <w:rPr>
          <w:color w:val="000000"/>
          <w:lang w:val="sr-Cyrl-CS"/>
        </w:rPr>
        <w:tab/>
        <w:t>Користи од овог закона имаће произвођачи и семена и садног материјала и субјекти који стављају на тржите и извозе семе и садни материјал јер ће се створити бољи услови за производњу квалитетнијег и боље контролисаног семена и садног материјала, а исту корист ће имати и корисници односно пољопривредни произвођачи јер уз квалитетнији репродуктивни материјал могу се очекивати већи приноси и већи профит.</w:t>
      </w:r>
    </w:p>
    <w:p w14:paraId="6C2AF402" w14:textId="77777777" w:rsidR="00B87E03" w:rsidRPr="00073DAA" w:rsidRDefault="00B87E03" w:rsidP="00B87E03">
      <w:pPr>
        <w:tabs>
          <w:tab w:val="left" w:pos="1440"/>
        </w:tabs>
        <w:rPr>
          <w:color w:val="000000"/>
          <w:lang w:val="sr-Cyrl-CS"/>
        </w:rPr>
      </w:pPr>
      <w:r w:rsidRPr="00073DAA">
        <w:rPr>
          <w:color w:val="000000"/>
          <w:lang w:val="sr-Cyrl-CS"/>
        </w:rPr>
        <w:tab/>
        <w:t xml:space="preserve"> Корист ће имати и надлежни органи који врше контролу, јер ће на бољи начин моћи да се има преглед свих поступака и свих трошкова који су неминовни у поступку контроле производње семена и садног материјала.</w:t>
      </w:r>
    </w:p>
    <w:p w14:paraId="46DFDB59" w14:textId="77777777" w:rsidR="00B87E03" w:rsidRPr="00073DAA" w:rsidRDefault="00B87E03" w:rsidP="00B87E03">
      <w:pPr>
        <w:tabs>
          <w:tab w:val="left" w:pos="1440"/>
        </w:tabs>
        <w:rPr>
          <w:color w:val="000000"/>
          <w:lang w:val="sr-Cyrl-CS"/>
        </w:rPr>
      </w:pPr>
    </w:p>
    <w:p w14:paraId="14EED175" w14:textId="77777777" w:rsidR="00B87E03" w:rsidRPr="00073DAA" w:rsidRDefault="00B87E03" w:rsidP="00B87E03">
      <w:pPr>
        <w:tabs>
          <w:tab w:val="left" w:pos="1440"/>
        </w:tabs>
        <w:rPr>
          <w:color w:val="000000"/>
          <w:lang w:val="sr-Cyrl-CS"/>
        </w:rPr>
      </w:pPr>
      <w:r w:rsidRPr="00073DAA">
        <w:rPr>
          <w:color w:val="000000"/>
          <w:lang w:val="sr-Cyrl-CS"/>
        </w:rPr>
        <w:tab/>
      </w:r>
      <w:r w:rsidRPr="00073DAA">
        <w:rPr>
          <w:b/>
          <w:color w:val="000000"/>
          <w:lang w:val="sr-Cyrl-CS"/>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28E62D1A" w14:textId="77777777" w:rsidR="00B87E03" w:rsidRPr="00073DAA" w:rsidRDefault="00B87E03" w:rsidP="00B87E03">
      <w:pPr>
        <w:tabs>
          <w:tab w:val="left" w:pos="1440"/>
        </w:tabs>
        <w:rPr>
          <w:b/>
          <w:color w:val="000000"/>
          <w:lang w:val="sr-Cyrl-CS"/>
        </w:rPr>
      </w:pPr>
    </w:p>
    <w:p w14:paraId="215D0FBF" w14:textId="77777777" w:rsidR="00B87E03" w:rsidRPr="00073DAA" w:rsidRDefault="00B87E03" w:rsidP="00B87E03">
      <w:pPr>
        <w:tabs>
          <w:tab w:val="left" w:pos="1440"/>
        </w:tabs>
        <w:rPr>
          <w:color w:val="000000"/>
          <w:lang w:val="sr-Cyrl-CS"/>
        </w:rPr>
      </w:pPr>
      <w:r w:rsidRPr="00073DAA">
        <w:rPr>
          <w:color w:val="000000"/>
          <w:lang w:val="sr-Cyrl-CS"/>
        </w:rPr>
        <w:tab/>
        <w:t>Да, могу да утичу на конкурентност, јер боља контрола ствара бољи квалитет, а бољи квалитет ствара већу конкурентност, а истовремено повећава и могућност извоза у Европску унију и друге земље.</w:t>
      </w:r>
    </w:p>
    <w:p w14:paraId="0A31C8F0" w14:textId="77777777" w:rsidR="00B87E03" w:rsidRPr="00073DAA" w:rsidRDefault="00B87E03" w:rsidP="00B87E03">
      <w:pPr>
        <w:tabs>
          <w:tab w:val="left" w:pos="1440"/>
        </w:tabs>
        <w:rPr>
          <w:b/>
          <w:color w:val="000000"/>
          <w:lang w:val="sr-Cyrl-CS"/>
        </w:rPr>
      </w:pPr>
    </w:p>
    <w:p w14:paraId="32F65BA8" w14:textId="77777777" w:rsidR="00B87E03" w:rsidRPr="00073DAA" w:rsidRDefault="00B87E03" w:rsidP="00B87E03">
      <w:pPr>
        <w:tabs>
          <w:tab w:val="left" w:pos="1440"/>
        </w:tabs>
        <w:rPr>
          <w:b/>
          <w:color w:val="000000"/>
          <w:lang w:val="sr-Cyrl-CS"/>
        </w:rPr>
      </w:pPr>
      <w:r w:rsidRPr="00073DAA">
        <w:rPr>
          <w:b/>
          <w:color w:val="000000"/>
          <w:lang w:val="sr-Cyrl-CS"/>
        </w:rPr>
        <w:tab/>
        <w:t>3) Да ли изабране опције утичу на услове конкуренције и на који начин?</w:t>
      </w:r>
    </w:p>
    <w:p w14:paraId="302705E9" w14:textId="77777777" w:rsidR="00B87E03" w:rsidRPr="00073DAA" w:rsidRDefault="00B87E03" w:rsidP="00B87E03">
      <w:pPr>
        <w:tabs>
          <w:tab w:val="left" w:pos="1440"/>
        </w:tabs>
        <w:rPr>
          <w:b/>
          <w:color w:val="000000"/>
          <w:lang w:val="sr-Cyrl-CS"/>
        </w:rPr>
      </w:pPr>
    </w:p>
    <w:p w14:paraId="641A993A" w14:textId="77777777" w:rsidR="00B87E03" w:rsidRPr="00073DAA" w:rsidRDefault="00B87E03" w:rsidP="00B87E03">
      <w:pPr>
        <w:tabs>
          <w:tab w:val="left" w:pos="1440"/>
        </w:tabs>
        <w:rPr>
          <w:color w:val="000000"/>
          <w:lang w:val="sr-Cyrl-CS"/>
        </w:rPr>
      </w:pPr>
      <w:r w:rsidRPr="00073DAA">
        <w:rPr>
          <w:color w:val="000000"/>
          <w:lang w:val="sr-Cyrl-CS"/>
        </w:rPr>
        <w:tab/>
        <w:t xml:space="preserve">Предлог закона нема утицаја на услове конкуренције. </w:t>
      </w:r>
    </w:p>
    <w:p w14:paraId="6B754140" w14:textId="77777777" w:rsidR="00B87E03" w:rsidRPr="00073DAA" w:rsidRDefault="00B87E03" w:rsidP="00B87E03">
      <w:pPr>
        <w:tabs>
          <w:tab w:val="left" w:pos="1440"/>
        </w:tabs>
        <w:rPr>
          <w:color w:val="000000"/>
          <w:lang w:val="sr-Cyrl-CS"/>
        </w:rPr>
      </w:pPr>
    </w:p>
    <w:p w14:paraId="0C5525C5" w14:textId="77777777" w:rsidR="00B87E03" w:rsidRPr="00073DAA" w:rsidRDefault="00B87E03" w:rsidP="00B87E03">
      <w:pPr>
        <w:tabs>
          <w:tab w:val="left" w:pos="1440"/>
        </w:tabs>
        <w:rPr>
          <w:color w:val="000000"/>
          <w:lang w:val="sr-Cyrl-CS"/>
        </w:rPr>
      </w:pPr>
      <w:r w:rsidRPr="00073DAA">
        <w:rPr>
          <w:color w:val="000000"/>
          <w:lang w:val="sr-Cyrl-CS"/>
        </w:rPr>
        <w:lastRenderedPageBreak/>
        <w:tab/>
      </w:r>
      <w:r w:rsidRPr="00073DAA">
        <w:rPr>
          <w:b/>
          <w:color w:val="000000"/>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14:paraId="3996B13C" w14:textId="77777777" w:rsidR="00B87E03" w:rsidRPr="00073DAA" w:rsidRDefault="00B87E03" w:rsidP="00B87E03">
      <w:pPr>
        <w:tabs>
          <w:tab w:val="left" w:pos="1440"/>
        </w:tabs>
        <w:rPr>
          <w:color w:val="000000"/>
          <w:lang w:val="sr-Cyrl-CS"/>
        </w:rPr>
      </w:pPr>
    </w:p>
    <w:p w14:paraId="651A2D40" w14:textId="77777777" w:rsidR="00B87E03" w:rsidRPr="00073DAA" w:rsidRDefault="00B87E03" w:rsidP="00B87E03">
      <w:pPr>
        <w:tabs>
          <w:tab w:val="left" w:pos="1440"/>
        </w:tabs>
        <w:rPr>
          <w:color w:val="000000"/>
          <w:lang w:val="sr-Cyrl-CS"/>
        </w:rPr>
      </w:pPr>
      <w:r w:rsidRPr="00073DAA">
        <w:rPr>
          <w:color w:val="000000"/>
          <w:lang w:val="sr-Cyrl-CS"/>
        </w:rPr>
        <w:tab/>
        <w:t xml:space="preserve">Да, нова законска регулатива ствара могућност за примену и трансфер нових технологија у процесу производње семена и садног материјала, </w:t>
      </w:r>
    </w:p>
    <w:p w14:paraId="3846E404" w14:textId="77777777" w:rsidR="00B87E03" w:rsidRPr="00073DAA" w:rsidRDefault="00B87E03" w:rsidP="00B87E03">
      <w:pPr>
        <w:tabs>
          <w:tab w:val="left" w:pos="1440"/>
        </w:tabs>
        <w:rPr>
          <w:color w:val="000000"/>
          <w:lang w:val="sr-Cyrl-CS"/>
        </w:rPr>
      </w:pPr>
      <w:r w:rsidRPr="00073DAA">
        <w:rPr>
          <w:color w:val="000000"/>
          <w:lang w:val="sr-Cyrl-CS"/>
        </w:rPr>
        <w:tab/>
        <w:t>Подзаконским актима, правилницима који ће се донети по доношењу Предлога закона створиће се услови да се уведу у правни оквир и поједини поступци оплемењивача и производње семена и садног материјала који постојећом законском регулативом нису обухваћени (нпр. производња  репродуктивног материјала културом ткива).</w:t>
      </w:r>
    </w:p>
    <w:p w14:paraId="12A63949" w14:textId="77777777" w:rsidR="00B87E03" w:rsidRPr="00073DAA" w:rsidRDefault="00B87E03" w:rsidP="00B87E03">
      <w:pPr>
        <w:tabs>
          <w:tab w:val="left" w:pos="1440"/>
        </w:tabs>
        <w:rPr>
          <w:b/>
          <w:color w:val="000000"/>
          <w:lang w:val="sr-Cyrl-CS"/>
        </w:rPr>
      </w:pPr>
    </w:p>
    <w:p w14:paraId="0DF0521B" w14:textId="77777777" w:rsidR="00B87E03" w:rsidRPr="00073DAA" w:rsidRDefault="00B87E03" w:rsidP="00B87E03">
      <w:pPr>
        <w:tabs>
          <w:tab w:val="left" w:pos="1440"/>
        </w:tabs>
        <w:rPr>
          <w:b/>
          <w:color w:val="000000"/>
          <w:lang w:val="sr-Cyrl-CS"/>
        </w:rPr>
      </w:pPr>
      <w:r w:rsidRPr="00073DAA">
        <w:rPr>
          <w:b/>
          <w:color w:val="000000"/>
          <w:lang w:val="sr-Cyrl-CS"/>
        </w:rPr>
        <w:tab/>
        <w:t>5) Да ли изабрана опција утиче на друштвено богатство и његову расподелу и на који начин?</w:t>
      </w:r>
    </w:p>
    <w:p w14:paraId="578A8C35" w14:textId="77777777" w:rsidR="00B87E03" w:rsidRPr="00073DAA" w:rsidRDefault="00B87E03" w:rsidP="00B87E03">
      <w:pPr>
        <w:tabs>
          <w:tab w:val="left" w:pos="1440"/>
        </w:tabs>
        <w:rPr>
          <w:b/>
          <w:color w:val="000000"/>
          <w:lang w:val="sr-Cyrl-CS"/>
        </w:rPr>
      </w:pPr>
    </w:p>
    <w:p w14:paraId="7931A225" w14:textId="77777777" w:rsidR="00B87E03" w:rsidRPr="00073DAA" w:rsidRDefault="00B87E03" w:rsidP="00B87E03">
      <w:pPr>
        <w:tabs>
          <w:tab w:val="left" w:pos="1440"/>
        </w:tabs>
        <w:rPr>
          <w:color w:val="000000"/>
          <w:lang w:val="sr-Cyrl-CS"/>
        </w:rPr>
      </w:pPr>
      <w:r w:rsidRPr="00073DAA">
        <w:rPr>
          <w:b/>
          <w:color w:val="000000"/>
          <w:lang w:val="sr-Cyrl-CS"/>
        </w:rPr>
        <w:tab/>
      </w:r>
      <w:r w:rsidRPr="00073DAA">
        <w:rPr>
          <w:color w:val="000000"/>
          <w:lang w:val="sr-Cyrl-CS"/>
        </w:rPr>
        <w:t>Да, производња семена и садног материјала представља велики потенцијал за стварање профита, наравно семе и садни материјал мора бити квалитетан и конкурентан, а одредбе Предлога закона отварају могућности за контролу и сертификацију, која као таква може да ствара квалитетно семе и садни  материјал.</w:t>
      </w:r>
    </w:p>
    <w:p w14:paraId="00265DEE" w14:textId="77777777" w:rsidR="00B87E03" w:rsidRPr="00073DAA" w:rsidRDefault="00B87E03" w:rsidP="00B87E03">
      <w:pPr>
        <w:tabs>
          <w:tab w:val="left" w:pos="1440"/>
        </w:tabs>
        <w:rPr>
          <w:b/>
          <w:color w:val="000000"/>
          <w:lang w:val="sr-Cyrl-CS"/>
        </w:rPr>
      </w:pPr>
    </w:p>
    <w:p w14:paraId="5AEE29EF" w14:textId="77777777" w:rsidR="00B87E03" w:rsidRPr="00073DAA" w:rsidRDefault="00B87E03" w:rsidP="00B87E03">
      <w:pPr>
        <w:tabs>
          <w:tab w:val="left" w:pos="1440"/>
        </w:tabs>
        <w:rPr>
          <w:b/>
          <w:color w:val="000000"/>
          <w:lang w:val="sr-Cyrl-CS"/>
        </w:rPr>
      </w:pPr>
      <w:r w:rsidRPr="00073DAA">
        <w:rPr>
          <w:b/>
          <w:color w:val="000000"/>
          <w:lang w:val="sr-Cyrl-CS"/>
        </w:rPr>
        <w:tab/>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7DCB91AF" w14:textId="77777777" w:rsidR="00B87E03" w:rsidRPr="00073DAA" w:rsidRDefault="00B87E03" w:rsidP="00B87E03">
      <w:pPr>
        <w:tabs>
          <w:tab w:val="left" w:pos="1440"/>
        </w:tabs>
        <w:rPr>
          <w:b/>
          <w:color w:val="000000"/>
          <w:lang w:val="sr-Cyrl-CS"/>
        </w:rPr>
      </w:pPr>
    </w:p>
    <w:p w14:paraId="05A0E954" w14:textId="77777777" w:rsidR="00B87E03" w:rsidRPr="00073DAA" w:rsidRDefault="00B87E03" w:rsidP="00B87E03">
      <w:pPr>
        <w:tabs>
          <w:tab w:val="left" w:pos="1440"/>
        </w:tabs>
        <w:rPr>
          <w:color w:val="000000"/>
          <w:lang w:val="sr-Cyrl-CS"/>
        </w:rPr>
      </w:pPr>
      <w:r w:rsidRPr="00073DAA">
        <w:rPr>
          <w:color w:val="000000"/>
          <w:lang w:val="sr-Cyrl-CS"/>
        </w:rPr>
        <w:tab/>
        <w:t>Не очекују се наведени ефекти.</w:t>
      </w:r>
    </w:p>
    <w:p w14:paraId="0923EDA5" w14:textId="77777777" w:rsidR="00B87E03" w:rsidRPr="00073DAA" w:rsidRDefault="00B87E03" w:rsidP="00B87E03">
      <w:pPr>
        <w:tabs>
          <w:tab w:val="left" w:pos="1440"/>
        </w:tabs>
        <w:rPr>
          <w:b/>
          <w:color w:val="000000"/>
          <w:lang w:val="sr-Cyrl-CS"/>
        </w:rPr>
      </w:pPr>
    </w:p>
    <w:p w14:paraId="42609A46" w14:textId="77777777" w:rsidR="00B87E03" w:rsidRPr="00073DAA" w:rsidRDefault="00B87E03" w:rsidP="00B87E03">
      <w:pPr>
        <w:tabs>
          <w:tab w:val="left" w:pos="1440"/>
        </w:tabs>
        <w:jc w:val="center"/>
        <w:rPr>
          <w:b/>
          <w:color w:val="000000"/>
          <w:lang w:val="sr-Cyrl-CS"/>
        </w:rPr>
      </w:pPr>
      <w:r w:rsidRPr="00073DAA">
        <w:rPr>
          <w:b/>
          <w:color w:val="000000"/>
          <w:lang w:val="sr-Cyrl-CS"/>
        </w:rPr>
        <w:t xml:space="preserve">КЉУЧНА ПИТАЊА ЗА АНАЛИЗУ ЕФЕКАТА НА ДРУШТВО </w:t>
      </w:r>
    </w:p>
    <w:p w14:paraId="0F0B4646" w14:textId="77777777" w:rsidR="00B87E03" w:rsidRPr="00073DAA" w:rsidRDefault="00B87E03" w:rsidP="00B87E03">
      <w:pPr>
        <w:tabs>
          <w:tab w:val="left" w:pos="1440"/>
        </w:tabs>
        <w:jc w:val="center"/>
        <w:rPr>
          <w:b/>
          <w:color w:val="000000"/>
          <w:lang w:val="sr-Cyrl-CS"/>
        </w:rPr>
      </w:pPr>
      <w:r w:rsidRPr="00073DAA">
        <w:rPr>
          <w:b/>
          <w:color w:val="000000"/>
          <w:lang w:val="sr-Cyrl-CS"/>
        </w:rPr>
        <w:t>(ПРИЛОГ 7)</w:t>
      </w:r>
    </w:p>
    <w:p w14:paraId="3E93B2E9" w14:textId="77777777" w:rsidR="00B87E03" w:rsidRPr="00073DAA" w:rsidRDefault="00B87E03" w:rsidP="00B87E03">
      <w:pPr>
        <w:tabs>
          <w:tab w:val="left" w:pos="1440"/>
        </w:tabs>
        <w:jc w:val="center"/>
        <w:rPr>
          <w:b/>
          <w:color w:val="000000"/>
          <w:lang w:val="sr-Cyrl-CS"/>
        </w:rPr>
      </w:pPr>
    </w:p>
    <w:p w14:paraId="4343796C" w14:textId="77777777" w:rsidR="00B87E03" w:rsidRPr="00073DAA" w:rsidRDefault="00B87E03" w:rsidP="00B87E03">
      <w:pPr>
        <w:tabs>
          <w:tab w:val="left" w:pos="0"/>
        </w:tabs>
        <w:rPr>
          <w:b/>
          <w:color w:val="000000"/>
          <w:lang w:val="sr-Cyrl-CS"/>
        </w:rPr>
      </w:pPr>
      <w:r w:rsidRPr="00073DAA">
        <w:rPr>
          <w:b/>
          <w:color w:val="000000"/>
          <w:lang w:val="sr-Cyrl-CS"/>
        </w:rPr>
        <w:tab/>
        <w:t>1) Колике трошкове и користи (материјалне и нематеријалне) ће изабрана опција проузроковати грађанима?</w:t>
      </w:r>
    </w:p>
    <w:p w14:paraId="0E9609D7" w14:textId="77777777" w:rsidR="00B87E03" w:rsidRPr="00073DAA" w:rsidRDefault="00B87E03" w:rsidP="00B87E03">
      <w:pPr>
        <w:tabs>
          <w:tab w:val="left" w:pos="0"/>
        </w:tabs>
        <w:rPr>
          <w:b/>
          <w:color w:val="000000"/>
          <w:lang w:val="sr-Cyrl-CS"/>
        </w:rPr>
      </w:pPr>
    </w:p>
    <w:p w14:paraId="2D043C46" w14:textId="77777777" w:rsidR="00B87E03" w:rsidRPr="00073DAA" w:rsidRDefault="00B87E03" w:rsidP="00B87E03">
      <w:pPr>
        <w:rPr>
          <w:color w:val="000000"/>
          <w:lang w:val="sr-Cyrl-CS"/>
        </w:rPr>
      </w:pPr>
      <w:r w:rsidRPr="00073DAA">
        <w:rPr>
          <w:b/>
          <w:color w:val="000000"/>
          <w:lang w:val="sr-Cyrl-CS"/>
        </w:rPr>
        <w:tab/>
      </w:r>
      <w:r w:rsidRPr="00073DAA">
        <w:rPr>
          <w:color w:val="000000"/>
          <w:lang w:val="sr-Cyrl-CS"/>
        </w:rPr>
        <w:t>Позитивни ефекти доношења Предлога закона огледају се у стварању ефикаснијег законодавног оквира у области производње и промета семена и садног  материјала, што ће омогућити повећање конкурентности произвођача, а без повећања трошкова по грађане.</w:t>
      </w:r>
    </w:p>
    <w:p w14:paraId="168901A1" w14:textId="77777777" w:rsidR="00B87E03" w:rsidRPr="00073DAA" w:rsidRDefault="00B87E03" w:rsidP="00B87E03">
      <w:pPr>
        <w:tabs>
          <w:tab w:val="left" w:pos="1440"/>
        </w:tabs>
        <w:rPr>
          <w:rFonts w:ascii="Calibri" w:hAnsi="Calibri"/>
          <w:color w:val="000000"/>
          <w:sz w:val="16"/>
          <w:szCs w:val="16"/>
          <w:lang w:val="sr-Cyrl-CS"/>
        </w:rPr>
      </w:pPr>
      <w:r w:rsidRPr="00073DAA">
        <w:rPr>
          <w:color w:val="000000"/>
          <w:lang w:val="sr-Cyrl-CS"/>
        </w:rPr>
        <w:tab/>
        <w:t>Овај закон грађанима неће изазвати додатне трошкове, из разлога што и постојећа законска регулатива проузрокује одређене трошкове произвођачима семена и садног материјала.</w:t>
      </w:r>
    </w:p>
    <w:p w14:paraId="211039CF" w14:textId="77777777" w:rsidR="00B87E03" w:rsidRPr="00073DAA" w:rsidRDefault="00B87E03" w:rsidP="00B87E03">
      <w:pPr>
        <w:tabs>
          <w:tab w:val="left" w:pos="1440"/>
        </w:tabs>
        <w:rPr>
          <w:b/>
          <w:color w:val="000000"/>
          <w:szCs w:val="24"/>
          <w:lang w:val="sr-Cyrl-CS"/>
        </w:rPr>
      </w:pPr>
    </w:p>
    <w:p w14:paraId="06867625" w14:textId="77777777" w:rsidR="00B87E03" w:rsidRPr="00073DAA" w:rsidRDefault="00B87E03" w:rsidP="00B87E03">
      <w:pPr>
        <w:tabs>
          <w:tab w:val="left" w:pos="1440"/>
        </w:tabs>
        <w:rPr>
          <w:b/>
          <w:color w:val="000000"/>
          <w:lang w:val="sr-Cyrl-CS"/>
        </w:rPr>
      </w:pPr>
      <w:r w:rsidRPr="00073DAA">
        <w:rPr>
          <w:b/>
          <w:color w:val="000000"/>
          <w:lang w:val="sr-Cyrl-CS"/>
        </w:rPr>
        <w:tab/>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6F6F28E7" w14:textId="77777777" w:rsidR="00B87E03" w:rsidRPr="00073DAA" w:rsidRDefault="00B87E03" w:rsidP="00B87E03">
      <w:pPr>
        <w:tabs>
          <w:tab w:val="left" w:pos="1440"/>
        </w:tabs>
        <w:rPr>
          <w:b/>
          <w:color w:val="000000"/>
          <w:lang w:val="sr-Cyrl-CS"/>
        </w:rPr>
      </w:pPr>
    </w:p>
    <w:p w14:paraId="1681205B" w14:textId="77777777" w:rsidR="00B87E03" w:rsidRPr="00073DAA" w:rsidRDefault="00B87E03" w:rsidP="00B87E03">
      <w:pPr>
        <w:tabs>
          <w:tab w:val="left" w:pos="1440"/>
        </w:tabs>
        <w:rPr>
          <w:color w:val="000000"/>
          <w:lang w:val="sr-Cyrl-CS"/>
        </w:rPr>
      </w:pPr>
      <w:r w:rsidRPr="00073DAA">
        <w:rPr>
          <w:b/>
          <w:color w:val="000000"/>
          <w:lang w:val="sr-Cyrl-CS"/>
        </w:rPr>
        <w:tab/>
      </w:r>
      <w:r w:rsidRPr="00073DAA">
        <w:rPr>
          <w:color w:val="000000"/>
          <w:lang w:val="sr-Cyrl-CS"/>
        </w:rPr>
        <w:t>Ефекти реализације Предлога закона неће штетно утицати на неку специфичну групу популације.</w:t>
      </w:r>
    </w:p>
    <w:p w14:paraId="72C2EF0A" w14:textId="77777777" w:rsidR="00B87E03" w:rsidRPr="00073DAA" w:rsidRDefault="00B87E03" w:rsidP="00B87E03">
      <w:pPr>
        <w:tabs>
          <w:tab w:val="left" w:pos="1440"/>
        </w:tabs>
        <w:rPr>
          <w:b/>
          <w:color w:val="000000"/>
          <w:lang w:val="sr-Cyrl-CS"/>
        </w:rPr>
      </w:pPr>
    </w:p>
    <w:p w14:paraId="3B594460" w14:textId="77777777" w:rsidR="00B87E03" w:rsidRPr="00073DAA" w:rsidRDefault="00B87E03" w:rsidP="00B87E03">
      <w:pPr>
        <w:tabs>
          <w:tab w:val="left" w:pos="1440"/>
        </w:tabs>
        <w:rPr>
          <w:b/>
          <w:color w:val="000000"/>
          <w:lang w:val="sr-Cyrl-CS"/>
        </w:rPr>
      </w:pPr>
      <w:r w:rsidRPr="00073DAA">
        <w:rPr>
          <w:b/>
          <w:color w:val="000000"/>
          <w:lang w:val="sr-Cyrl-CS"/>
        </w:rPr>
        <w:lastRenderedPageBreak/>
        <w:tab/>
        <w:t>3) 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6AA0E686" w14:textId="77777777" w:rsidR="00B87E03" w:rsidRPr="00073DAA" w:rsidRDefault="00B87E03" w:rsidP="00B87E03">
      <w:pPr>
        <w:tabs>
          <w:tab w:val="left" w:pos="1440"/>
        </w:tabs>
        <w:rPr>
          <w:b/>
          <w:color w:val="000000"/>
          <w:lang w:val="sr-Cyrl-CS"/>
        </w:rPr>
      </w:pPr>
    </w:p>
    <w:p w14:paraId="39B87FBE" w14:textId="77777777" w:rsidR="00B87E03" w:rsidRPr="00073DAA" w:rsidRDefault="00B87E03" w:rsidP="00B87E03">
      <w:pPr>
        <w:tabs>
          <w:tab w:val="left" w:pos="1440"/>
        </w:tabs>
        <w:rPr>
          <w:color w:val="000000"/>
          <w:lang w:val="sr-Cyrl-CS"/>
        </w:rPr>
      </w:pPr>
      <w:r w:rsidRPr="00073DAA">
        <w:rPr>
          <w:b/>
          <w:color w:val="000000"/>
          <w:lang w:val="sr-Cyrl-CS"/>
        </w:rPr>
        <w:tab/>
      </w:r>
      <w:r w:rsidRPr="00073DAA">
        <w:rPr>
          <w:color w:val="000000"/>
          <w:lang w:val="sr-Cyrl-CS"/>
        </w:rPr>
        <w:t>Овај закон нема утицаја на осетљиве друштвене групе,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7609666D" w14:textId="77777777" w:rsidR="00B87E03" w:rsidRPr="00073DAA" w:rsidRDefault="00B87E03" w:rsidP="00B87E03">
      <w:pPr>
        <w:tabs>
          <w:tab w:val="left" w:pos="1440"/>
        </w:tabs>
        <w:rPr>
          <w:b/>
          <w:color w:val="000000"/>
          <w:lang w:val="sr-Cyrl-CS"/>
        </w:rPr>
      </w:pPr>
    </w:p>
    <w:p w14:paraId="61AB4B99" w14:textId="77777777" w:rsidR="00B87E03" w:rsidRDefault="00B87E03" w:rsidP="00B87E03">
      <w:pPr>
        <w:tabs>
          <w:tab w:val="left" w:pos="1440"/>
        </w:tabs>
        <w:rPr>
          <w:b/>
          <w:color w:val="000000"/>
          <w:lang w:val="sr-Cyrl-CS"/>
        </w:rPr>
      </w:pPr>
      <w:r w:rsidRPr="00073DAA">
        <w:rPr>
          <w:b/>
          <w:color w:val="000000"/>
          <w:lang w:val="sr-Cyrl-CS"/>
        </w:rPr>
        <w:tab/>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03800AEC" w14:textId="77777777" w:rsidR="00073DAA" w:rsidRPr="00073DAA" w:rsidRDefault="00073DAA" w:rsidP="00B87E03">
      <w:pPr>
        <w:tabs>
          <w:tab w:val="left" w:pos="1440"/>
        </w:tabs>
        <w:rPr>
          <w:b/>
          <w:color w:val="000000"/>
          <w:lang w:val="sr-Cyrl-CS"/>
        </w:rPr>
      </w:pPr>
    </w:p>
    <w:p w14:paraId="622FA725" w14:textId="77777777" w:rsidR="00B87E03" w:rsidRPr="00073DAA" w:rsidRDefault="00B87E03" w:rsidP="00B87E03">
      <w:pPr>
        <w:tabs>
          <w:tab w:val="left" w:pos="1440"/>
        </w:tabs>
        <w:rPr>
          <w:color w:val="000000"/>
          <w:lang w:val="sr-Cyrl-CS"/>
        </w:rPr>
      </w:pPr>
      <w:r w:rsidRPr="00073DAA">
        <w:rPr>
          <w:color w:val="000000"/>
          <w:lang w:val="sr-Cyrl-CS"/>
        </w:rPr>
        <w:tab/>
        <w:t>Обим производње семена и садног материјала сигурно утиче на тржиште рада и запошљавање. На  обим производње семена и садног материјала сигурно утиче и позитивна законска регулатива јер се са истом утиче на квалитетну производњу, већи промет и извоз, али на обим производње утичу захтеви тржишта и многи други фактори.</w:t>
      </w:r>
    </w:p>
    <w:p w14:paraId="592C251C" w14:textId="77777777" w:rsidR="00B87E03" w:rsidRPr="00073DAA" w:rsidRDefault="00B87E03" w:rsidP="00B87E03">
      <w:pPr>
        <w:tabs>
          <w:tab w:val="left" w:pos="1440"/>
        </w:tabs>
        <w:rPr>
          <w:color w:val="000000"/>
          <w:lang w:val="sr-Cyrl-CS"/>
        </w:rPr>
      </w:pPr>
      <w:r w:rsidRPr="00073DAA">
        <w:rPr>
          <w:color w:val="000000"/>
          <w:lang w:val="sr-Cyrl-CS"/>
        </w:rPr>
        <w:tab/>
        <w:t xml:space="preserve">Поред наведеног овај закон прописује да послове фитосанитарног инспектора и граничног фитосанитарног инспектора може да обавља и </w:t>
      </w:r>
      <w:r w:rsidRPr="00073DAA">
        <w:rPr>
          <w:bCs/>
          <w:color w:val="000000"/>
          <w:lang w:val="sr-Cyrl-CS"/>
        </w:rPr>
        <w:t>лице које има стечено високо образовање из научне области биотехничких наука (што је новина у односу на постојеће прописе) те ће ова промена утицати на раст запошљавања лица са стеченим високим образовањем из научне области биотехничких наука.</w:t>
      </w:r>
    </w:p>
    <w:p w14:paraId="0D9887E1" w14:textId="77777777" w:rsidR="00B87E03" w:rsidRPr="00073DAA" w:rsidRDefault="00B87E03" w:rsidP="00B87E03">
      <w:pPr>
        <w:tabs>
          <w:tab w:val="left" w:pos="1440"/>
        </w:tabs>
        <w:rPr>
          <w:b/>
          <w:color w:val="000000"/>
          <w:lang w:val="sr-Cyrl-CS"/>
        </w:rPr>
      </w:pPr>
    </w:p>
    <w:p w14:paraId="2FA17B03" w14:textId="77777777" w:rsidR="00B87E03" w:rsidRPr="00073DAA" w:rsidRDefault="00B87E03" w:rsidP="00B87E03">
      <w:pPr>
        <w:tabs>
          <w:tab w:val="left" w:pos="1440"/>
        </w:tabs>
        <w:rPr>
          <w:b/>
          <w:color w:val="000000"/>
          <w:lang w:val="sr-Cyrl-CS"/>
        </w:rPr>
      </w:pPr>
      <w:r w:rsidRPr="00073DAA">
        <w:rPr>
          <w:b/>
          <w:color w:val="000000"/>
          <w:lang w:val="sr-Cyrl-CS"/>
        </w:rPr>
        <w:tab/>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60F8E560" w14:textId="77777777" w:rsidR="00B87E03" w:rsidRPr="00073DAA" w:rsidRDefault="00B87E03" w:rsidP="00B87E03">
      <w:pPr>
        <w:tabs>
          <w:tab w:val="left" w:pos="1440"/>
        </w:tabs>
        <w:rPr>
          <w:b/>
          <w:color w:val="000000"/>
          <w:lang w:val="sr-Cyrl-CS"/>
        </w:rPr>
      </w:pPr>
    </w:p>
    <w:p w14:paraId="4784720F" w14:textId="77777777" w:rsidR="00B87E03" w:rsidRPr="00073DAA" w:rsidRDefault="00B87E03" w:rsidP="00B87E03">
      <w:pPr>
        <w:tabs>
          <w:tab w:val="left" w:pos="1440"/>
        </w:tabs>
        <w:rPr>
          <w:color w:val="000000"/>
          <w:lang w:val="sr-Cyrl-CS"/>
        </w:rPr>
      </w:pPr>
      <w:r w:rsidRPr="00073DAA">
        <w:rPr>
          <w:color w:val="000000"/>
          <w:lang w:val="sr-Cyrl-CS"/>
        </w:rPr>
        <w:tab/>
        <w:t>Да.</w:t>
      </w:r>
    </w:p>
    <w:p w14:paraId="3F188FA7" w14:textId="77777777" w:rsidR="00B87E03" w:rsidRPr="00073DAA" w:rsidRDefault="00B87E03" w:rsidP="00B87E03">
      <w:pPr>
        <w:tabs>
          <w:tab w:val="left" w:pos="1440"/>
        </w:tabs>
        <w:rPr>
          <w:b/>
          <w:color w:val="000000"/>
          <w:lang w:val="sr-Cyrl-CS"/>
        </w:rPr>
      </w:pPr>
    </w:p>
    <w:p w14:paraId="2C4BCA38" w14:textId="77777777" w:rsidR="00B87E03" w:rsidRPr="00073DAA" w:rsidRDefault="00B87E03" w:rsidP="00B87E03">
      <w:pPr>
        <w:tabs>
          <w:tab w:val="left" w:pos="1440"/>
        </w:tabs>
        <w:rPr>
          <w:b/>
          <w:color w:val="000000"/>
          <w:lang w:val="sr-Cyrl-CS"/>
        </w:rPr>
      </w:pPr>
      <w:r w:rsidRPr="00073DAA">
        <w:rPr>
          <w:b/>
          <w:color w:val="000000"/>
          <w:lang w:val="sr-Cyrl-CS"/>
        </w:rPr>
        <w:tab/>
        <w:t>6) Да ли би изабрана опција могла да утиче на цене роба и услуга и животни стандард становништва, на који начин и у којем обиму?</w:t>
      </w:r>
    </w:p>
    <w:p w14:paraId="729983EF" w14:textId="77777777" w:rsidR="00B87E03" w:rsidRPr="00073DAA" w:rsidRDefault="00B87E03" w:rsidP="00B87E03">
      <w:pPr>
        <w:tabs>
          <w:tab w:val="left" w:pos="1440"/>
        </w:tabs>
        <w:rPr>
          <w:b/>
          <w:color w:val="000000"/>
          <w:lang w:val="sr-Cyrl-CS"/>
        </w:rPr>
      </w:pPr>
    </w:p>
    <w:p w14:paraId="06674D81" w14:textId="77777777" w:rsidR="00B87E03" w:rsidRPr="00073DAA" w:rsidRDefault="00B87E03" w:rsidP="00B87E03">
      <w:pPr>
        <w:tabs>
          <w:tab w:val="left" w:pos="1440"/>
        </w:tabs>
        <w:rPr>
          <w:color w:val="000000"/>
          <w:lang w:val="sr-Cyrl-CS"/>
        </w:rPr>
      </w:pPr>
      <w:r w:rsidRPr="00073DAA">
        <w:rPr>
          <w:b/>
          <w:color w:val="000000"/>
          <w:lang w:val="sr-Cyrl-CS"/>
        </w:rPr>
        <w:tab/>
      </w:r>
      <w:r w:rsidRPr="00073DAA">
        <w:rPr>
          <w:color w:val="000000"/>
          <w:lang w:val="sr-Cyrl-CS"/>
        </w:rPr>
        <w:t xml:space="preserve">Не више од постојеће законске регулативе у овој области. </w:t>
      </w:r>
    </w:p>
    <w:p w14:paraId="44151412" w14:textId="77777777" w:rsidR="00B87E03" w:rsidRPr="00073DAA" w:rsidRDefault="00B87E03" w:rsidP="00B87E03">
      <w:pPr>
        <w:tabs>
          <w:tab w:val="left" w:pos="1440"/>
        </w:tabs>
        <w:rPr>
          <w:color w:val="000000"/>
          <w:lang w:val="sr-Cyrl-CS"/>
        </w:rPr>
      </w:pPr>
    </w:p>
    <w:p w14:paraId="77AFD7F1" w14:textId="77777777" w:rsidR="00B87E03" w:rsidRPr="00073DAA" w:rsidRDefault="00B87E03" w:rsidP="00B87E03">
      <w:pPr>
        <w:tabs>
          <w:tab w:val="left" w:pos="1440"/>
        </w:tabs>
        <w:rPr>
          <w:color w:val="000000"/>
          <w:lang w:val="sr-Cyrl-CS"/>
        </w:rPr>
      </w:pPr>
    </w:p>
    <w:p w14:paraId="2FFC3DD9" w14:textId="77777777" w:rsidR="00B87E03" w:rsidRPr="00073DAA" w:rsidRDefault="00B87E03" w:rsidP="00B87E03">
      <w:pPr>
        <w:tabs>
          <w:tab w:val="left" w:pos="1440"/>
        </w:tabs>
        <w:rPr>
          <w:color w:val="000000"/>
          <w:lang w:val="sr-Cyrl-CS"/>
        </w:rPr>
      </w:pPr>
    </w:p>
    <w:p w14:paraId="7ADD8D10" w14:textId="77777777" w:rsidR="00B87E03" w:rsidRPr="00073DAA" w:rsidRDefault="00B87E03" w:rsidP="00B87E03">
      <w:pPr>
        <w:tabs>
          <w:tab w:val="left" w:pos="1440"/>
        </w:tabs>
        <w:rPr>
          <w:b/>
          <w:color w:val="000000"/>
          <w:lang w:val="sr-Cyrl-CS"/>
        </w:rPr>
      </w:pPr>
      <w:r w:rsidRPr="00073DAA">
        <w:rPr>
          <w:b/>
          <w:color w:val="000000"/>
          <w:lang w:val="sr-Cyrl-CS"/>
        </w:rPr>
        <w:lastRenderedPageBreak/>
        <w:tab/>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207999D9" w14:textId="77777777" w:rsidR="00B87E03" w:rsidRPr="00073DAA" w:rsidRDefault="00B87E03" w:rsidP="00B87E03">
      <w:pPr>
        <w:tabs>
          <w:tab w:val="left" w:pos="1440"/>
        </w:tabs>
        <w:rPr>
          <w:b/>
          <w:color w:val="000000"/>
          <w:lang w:val="sr-Cyrl-CS"/>
        </w:rPr>
      </w:pPr>
      <w:r w:rsidRPr="00073DAA">
        <w:rPr>
          <w:b/>
          <w:color w:val="000000"/>
          <w:lang w:val="sr-Cyrl-CS"/>
        </w:rPr>
        <w:tab/>
      </w:r>
    </w:p>
    <w:p w14:paraId="740FD732" w14:textId="77777777" w:rsidR="00B87E03" w:rsidRPr="00073DAA" w:rsidRDefault="00B87E03" w:rsidP="00B87E03">
      <w:pPr>
        <w:tabs>
          <w:tab w:val="left" w:pos="1440"/>
        </w:tabs>
        <w:rPr>
          <w:b/>
          <w:color w:val="000000"/>
          <w:lang w:val="sr-Cyrl-CS"/>
        </w:rPr>
      </w:pPr>
      <w:r w:rsidRPr="00073DAA">
        <w:rPr>
          <w:color w:val="000000"/>
          <w:lang w:val="sr-Cyrl-CS"/>
        </w:rPr>
        <w:tab/>
        <w:t>Не, Предлог закона не утиче на промену социјалне ситуације у неком одређеном региону или округу.</w:t>
      </w:r>
    </w:p>
    <w:p w14:paraId="1EBF904D" w14:textId="77777777" w:rsidR="00B87E03" w:rsidRPr="00073DAA" w:rsidRDefault="00B87E03" w:rsidP="00B87E03">
      <w:pPr>
        <w:tabs>
          <w:tab w:val="left" w:pos="1440"/>
        </w:tabs>
        <w:rPr>
          <w:b/>
          <w:color w:val="000000"/>
          <w:lang w:val="sr-Cyrl-CS"/>
        </w:rPr>
      </w:pPr>
    </w:p>
    <w:p w14:paraId="360FAC9F" w14:textId="77777777" w:rsidR="00B87E03" w:rsidRPr="00073DAA" w:rsidRDefault="00B87E03" w:rsidP="00B87E03">
      <w:pPr>
        <w:tabs>
          <w:tab w:val="left" w:pos="1440"/>
        </w:tabs>
        <w:rPr>
          <w:b/>
          <w:color w:val="000000"/>
          <w:lang w:val="sr-Cyrl-CS"/>
        </w:rPr>
      </w:pPr>
      <w:r w:rsidRPr="00073DAA">
        <w:rPr>
          <w:b/>
          <w:color w:val="000000"/>
          <w:lang w:val="sr-Cyrl-CS"/>
        </w:rPr>
        <w:tab/>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125E10A7" w14:textId="77777777" w:rsidR="00B87E03" w:rsidRPr="00073DAA" w:rsidRDefault="00B87E03" w:rsidP="00B87E03">
      <w:pPr>
        <w:tabs>
          <w:tab w:val="left" w:pos="1440"/>
        </w:tabs>
        <w:rPr>
          <w:b/>
          <w:color w:val="000000"/>
          <w:lang w:val="sr-Cyrl-CS"/>
        </w:rPr>
      </w:pPr>
    </w:p>
    <w:p w14:paraId="3DB195AF" w14:textId="77777777" w:rsidR="00B87E03" w:rsidRPr="00073DAA" w:rsidRDefault="00B87E03" w:rsidP="00B87E03">
      <w:pPr>
        <w:tabs>
          <w:tab w:val="left" w:pos="1440"/>
        </w:tabs>
        <w:rPr>
          <w:color w:val="000000"/>
          <w:lang w:val="sr-Cyrl-CS"/>
        </w:rPr>
      </w:pPr>
      <w:r w:rsidRPr="00073DAA">
        <w:rPr>
          <w:color w:val="000000"/>
          <w:lang w:val="sr-Cyrl-CS"/>
        </w:rPr>
        <w:tab/>
        <w:t>Не, Предлог закона не утиче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w:t>
      </w:r>
    </w:p>
    <w:p w14:paraId="60C82B32" w14:textId="77777777" w:rsidR="00B87E03" w:rsidRPr="00073DAA" w:rsidRDefault="00B87E03" w:rsidP="00B87E03">
      <w:pPr>
        <w:tabs>
          <w:tab w:val="left" w:pos="1440"/>
        </w:tabs>
        <w:rPr>
          <w:b/>
          <w:color w:val="000000"/>
          <w:lang w:val="sr-Cyrl-CS"/>
        </w:rPr>
      </w:pPr>
    </w:p>
    <w:p w14:paraId="7A2E0815" w14:textId="77777777" w:rsidR="00B87E03" w:rsidRPr="00073DAA" w:rsidRDefault="00B87E03" w:rsidP="00B87E03">
      <w:pPr>
        <w:tabs>
          <w:tab w:val="left" w:pos="1440"/>
        </w:tabs>
        <w:jc w:val="center"/>
        <w:rPr>
          <w:b/>
          <w:color w:val="000000"/>
          <w:lang w:val="sr-Cyrl-CS"/>
        </w:rPr>
      </w:pPr>
      <w:r w:rsidRPr="00073DAA">
        <w:rPr>
          <w:b/>
          <w:color w:val="000000"/>
          <w:lang w:val="sr-Cyrl-CS"/>
        </w:rPr>
        <w:t xml:space="preserve">КЉУЧНА ПИТАЊА ЗА АНАЛИЗУ ЕФЕКАТА </w:t>
      </w:r>
    </w:p>
    <w:p w14:paraId="52F9158C" w14:textId="77777777" w:rsidR="00B87E03" w:rsidRPr="00073DAA" w:rsidRDefault="00B87E03" w:rsidP="00B87E03">
      <w:pPr>
        <w:tabs>
          <w:tab w:val="left" w:pos="1440"/>
        </w:tabs>
        <w:jc w:val="center"/>
        <w:rPr>
          <w:b/>
          <w:color w:val="000000"/>
          <w:lang w:val="sr-Cyrl-CS"/>
        </w:rPr>
      </w:pPr>
      <w:r w:rsidRPr="00073DAA">
        <w:rPr>
          <w:b/>
          <w:color w:val="000000"/>
          <w:lang w:val="sr-Cyrl-CS"/>
        </w:rPr>
        <w:t>НА ЖИВОТНУ СРЕДИНУ (ПРИЛОГ 8)</w:t>
      </w:r>
    </w:p>
    <w:p w14:paraId="38BC88E1" w14:textId="77777777" w:rsidR="00B87E03" w:rsidRPr="00073DAA" w:rsidRDefault="00B87E03" w:rsidP="00B87E03">
      <w:pPr>
        <w:tabs>
          <w:tab w:val="left" w:pos="1440"/>
        </w:tabs>
        <w:rPr>
          <w:color w:val="000000"/>
          <w:lang w:val="sr-Cyrl-CS"/>
        </w:rPr>
      </w:pPr>
    </w:p>
    <w:p w14:paraId="33DC0498" w14:textId="77777777" w:rsidR="00B87E03" w:rsidRPr="00073DAA" w:rsidRDefault="00B87E03" w:rsidP="00B87E03">
      <w:pPr>
        <w:tabs>
          <w:tab w:val="left" w:pos="1440"/>
        </w:tabs>
        <w:rPr>
          <w:b/>
          <w:color w:val="000000"/>
          <w:lang w:val="sr-Cyrl-CS"/>
        </w:rPr>
      </w:pPr>
      <w:r w:rsidRPr="00073DAA">
        <w:rPr>
          <w:b/>
          <w:color w:val="000000"/>
          <w:lang w:val="sr-Cyrl-CS"/>
        </w:rPr>
        <w:tab/>
        <w:t>1)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1AA9016E" w14:textId="77777777" w:rsidR="00B87E03" w:rsidRPr="00073DAA" w:rsidRDefault="00B87E03" w:rsidP="00B87E03">
      <w:pPr>
        <w:tabs>
          <w:tab w:val="left" w:pos="1440"/>
        </w:tabs>
        <w:rPr>
          <w:color w:val="000000"/>
          <w:lang w:val="sr-Cyrl-CS"/>
        </w:rPr>
      </w:pPr>
    </w:p>
    <w:p w14:paraId="60A89401" w14:textId="77777777" w:rsidR="00B87E03" w:rsidRPr="00073DAA" w:rsidRDefault="00B87E03" w:rsidP="00B87E03">
      <w:pPr>
        <w:tabs>
          <w:tab w:val="left" w:pos="1440"/>
        </w:tabs>
        <w:rPr>
          <w:color w:val="000000"/>
          <w:lang w:val="sr-Cyrl-CS"/>
        </w:rPr>
      </w:pPr>
      <w:r w:rsidRPr="00073DAA">
        <w:rPr>
          <w:color w:val="000000"/>
          <w:lang w:val="sr-Cyrl-CS"/>
        </w:rPr>
        <w:tab/>
        <w:t>Овај закон не утиче на животну средину, укључујући ефекте на квалитет воде, ваздуха и земљишта, урбану екологију и управљање отпадом, сировине, енергетску ефикасност и обновљиве изворе енергије.</w:t>
      </w:r>
    </w:p>
    <w:p w14:paraId="3E42C94C" w14:textId="77777777" w:rsidR="00B87E03" w:rsidRPr="00073DAA" w:rsidRDefault="00B87E03" w:rsidP="00B87E03">
      <w:pPr>
        <w:tabs>
          <w:tab w:val="left" w:pos="1440"/>
        </w:tabs>
        <w:rPr>
          <w:color w:val="000000"/>
          <w:lang w:val="sr-Cyrl-CS"/>
        </w:rPr>
      </w:pPr>
      <w:r w:rsidRPr="00073DAA">
        <w:rPr>
          <w:color w:val="000000"/>
          <w:lang w:val="sr-Cyrl-CS"/>
        </w:rPr>
        <w:tab/>
        <w:t>Закон директно не утиче на квалитет и безбедност хране, али производња квалитетнијег семена и садног материјала може индиректно утицати на на квалитет и безбедност хране.</w:t>
      </w:r>
    </w:p>
    <w:p w14:paraId="233147C5" w14:textId="77777777" w:rsidR="00B87E03" w:rsidRPr="00073DAA" w:rsidRDefault="00B87E03" w:rsidP="00B87E03">
      <w:pPr>
        <w:tabs>
          <w:tab w:val="left" w:pos="1440"/>
        </w:tabs>
        <w:rPr>
          <w:b/>
          <w:color w:val="000000"/>
          <w:lang w:val="sr-Cyrl-CS"/>
        </w:rPr>
      </w:pPr>
    </w:p>
    <w:p w14:paraId="349B1E45" w14:textId="77777777" w:rsidR="00B87E03" w:rsidRPr="00073DAA" w:rsidRDefault="00B87E03" w:rsidP="00B87E03">
      <w:pPr>
        <w:tabs>
          <w:tab w:val="left" w:pos="1440"/>
        </w:tabs>
        <w:rPr>
          <w:b/>
          <w:color w:val="000000"/>
          <w:lang w:val="sr-Cyrl-CS"/>
        </w:rPr>
      </w:pPr>
      <w:r w:rsidRPr="00073DAA">
        <w:rPr>
          <w:b/>
          <w:color w:val="000000"/>
          <w:lang w:val="sr-Cyrl-CS"/>
        </w:rPr>
        <w:tab/>
        <w:t>2) Да ли изабрана опција утиче на квалитет и структуру екосистема, укључујући и интегритет и биодиверзитет екосистема, као и флору и фауну?</w:t>
      </w:r>
    </w:p>
    <w:p w14:paraId="3DE4FE68" w14:textId="77777777" w:rsidR="00B87E03" w:rsidRPr="00073DAA" w:rsidRDefault="00B87E03" w:rsidP="00B87E03">
      <w:pPr>
        <w:tabs>
          <w:tab w:val="left" w:pos="1440"/>
        </w:tabs>
        <w:rPr>
          <w:b/>
          <w:color w:val="000000"/>
          <w:lang w:val="sr-Cyrl-CS"/>
        </w:rPr>
      </w:pPr>
    </w:p>
    <w:p w14:paraId="15009E3F" w14:textId="77777777" w:rsidR="00B87E03" w:rsidRPr="00073DAA" w:rsidRDefault="00B87E03" w:rsidP="00B87E03">
      <w:pPr>
        <w:tabs>
          <w:tab w:val="left" w:pos="1440"/>
        </w:tabs>
        <w:rPr>
          <w:color w:val="000000"/>
          <w:lang w:val="sr-Cyrl-CS"/>
        </w:rPr>
      </w:pPr>
      <w:r w:rsidRPr="00073DAA">
        <w:rPr>
          <w:color w:val="000000"/>
          <w:lang w:val="sr-Cyrl-CS"/>
        </w:rPr>
        <w:tab/>
        <w:t>Не.</w:t>
      </w:r>
    </w:p>
    <w:p w14:paraId="53C38EC8" w14:textId="77777777" w:rsidR="00B87E03" w:rsidRPr="00073DAA" w:rsidRDefault="00B87E03" w:rsidP="00B87E03">
      <w:pPr>
        <w:tabs>
          <w:tab w:val="left" w:pos="1440"/>
        </w:tabs>
        <w:rPr>
          <w:b/>
          <w:color w:val="000000"/>
          <w:lang w:val="sr-Cyrl-CS"/>
        </w:rPr>
      </w:pPr>
    </w:p>
    <w:p w14:paraId="10497BD4" w14:textId="77777777" w:rsidR="00B87E03" w:rsidRPr="00073DAA" w:rsidRDefault="00B87E03" w:rsidP="00B87E03">
      <w:pPr>
        <w:tabs>
          <w:tab w:val="left" w:pos="1440"/>
        </w:tabs>
        <w:rPr>
          <w:b/>
          <w:color w:val="000000"/>
          <w:lang w:val="sr-Cyrl-CS"/>
        </w:rPr>
      </w:pPr>
      <w:r w:rsidRPr="00073DAA">
        <w:rPr>
          <w:b/>
          <w:color w:val="000000"/>
          <w:lang w:val="sr-Cyrl-CS"/>
        </w:rPr>
        <w:tab/>
        <w:t>3) Да ли изабрана опција утиче на здравље људи?</w:t>
      </w:r>
    </w:p>
    <w:p w14:paraId="6E204071" w14:textId="77777777" w:rsidR="00B87E03" w:rsidRPr="00073DAA" w:rsidRDefault="00B87E03" w:rsidP="00B87E03">
      <w:pPr>
        <w:tabs>
          <w:tab w:val="left" w:pos="1440"/>
        </w:tabs>
        <w:rPr>
          <w:b/>
          <w:color w:val="000000"/>
          <w:lang w:val="sr-Cyrl-CS"/>
        </w:rPr>
      </w:pPr>
    </w:p>
    <w:p w14:paraId="66551361" w14:textId="77777777" w:rsidR="00B87E03" w:rsidRPr="00073DAA" w:rsidRDefault="00B87E03" w:rsidP="00B87E03">
      <w:pPr>
        <w:tabs>
          <w:tab w:val="left" w:pos="1440"/>
        </w:tabs>
        <w:rPr>
          <w:color w:val="000000"/>
          <w:lang w:val="sr-Cyrl-CS"/>
        </w:rPr>
      </w:pPr>
      <w:r w:rsidRPr="00073DAA">
        <w:rPr>
          <w:b/>
          <w:color w:val="000000"/>
          <w:lang w:val="sr-Cyrl-CS"/>
        </w:rPr>
        <w:tab/>
      </w:r>
      <w:r w:rsidRPr="00073DAA">
        <w:rPr>
          <w:color w:val="000000"/>
          <w:lang w:val="sr-Cyrl-CS"/>
        </w:rPr>
        <w:t>Не.</w:t>
      </w:r>
    </w:p>
    <w:p w14:paraId="68D55278" w14:textId="77777777" w:rsidR="00B87E03" w:rsidRPr="00073DAA" w:rsidRDefault="00B87E03" w:rsidP="00B87E03">
      <w:pPr>
        <w:tabs>
          <w:tab w:val="left" w:pos="1440"/>
        </w:tabs>
        <w:rPr>
          <w:b/>
          <w:color w:val="000000"/>
          <w:lang w:val="sr-Cyrl-CS"/>
        </w:rPr>
      </w:pPr>
    </w:p>
    <w:p w14:paraId="5AC9A474" w14:textId="77777777" w:rsidR="00B87E03" w:rsidRPr="00073DAA" w:rsidRDefault="00B87E03" w:rsidP="00B87E03">
      <w:pPr>
        <w:tabs>
          <w:tab w:val="left" w:pos="1440"/>
        </w:tabs>
        <w:rPr>
          <w:b/>
          <w:color w:val="000000"/>
          <w:lang w:val="sr-Cyrl-CS"/>
        </w:rPr>
      </w:pPr>
      <w:r w:rsidRPr="00073DAA">
        <w:rPr>
          <w:b/>
          <w:color w:val="000000"/>
          <w:lang w:val="sr-Cyrl-CS"/>
        </w:rPr>
        <w:tab/>
        <w:t>4) Да ли изабрана опција представља ризик по животну средину и здравље људи и да ли се допунским мерама може утицати на смањење тих ризика?</w:t>
      </w:r>
    </w:p>
    <w:p w14:paraId="04B6CE56" w14:textId="77777777" w:rsidR="00B87E03" w:rsidRPr="00073DAA" w:rsidRDefault="00B87E03" w:rsidP="00B87E03">
      <w:pPr>
        <w:tabs>
          <w:tab w:val="left" w:pos="1440"/>
        </w:tabs>
        <w:rPr>
          <w:b/>
          <w:color w:val="000000"/>
          <w:lang w:val="sr-Cyrl-CS"/>
        </w:rPr>
      </w:pPr>
    </w:p>
    <w:p w14:paraId="741664B3" w14:textId="77777777" w:rsidR="00B87E03" w:rsidRPr="00073DAA" w:rsidRDefault="00B87E03" w:rsidP="00B87E03">
      <w:pPr>
        <w:tabs>
          <w:tab w:val="left" w:pos="1440"/>
        </w:tabs>
        <w:rPr>
          <w:color w:val="000000"/>
          <w:lang w:val="sr-Cyrl-CS"/>
        </w:rPr>
      </w:pPr>
      <w:r w:rsidRPr="00073DAA">
        <w:rPr>
          <w:b/>
          <w:color w:val="000000"/>
          <w:lang w:val="sr-Cyrl-CS"/>
        </w:rPr>
        <w:tab/>
      </w:r>
      <w:r w:rsidRPr="00073DAA">
        <w:rPr>
          <w:color w:val="000000"/>
          <w:lang w:val="sr-Cyrl-CS"/>
        </w:rPr>
        <w:t>Не.</w:t>
      </w:r>
    </w:p>
    <w:p w14:paraId="1A220E5B" w14:textId="77777777" w:rsidR="00B87E03" w:rsidRPr="00073DAA" w:rsidRDefault="00B87E03" w:rsidP="00B87E03">
      <w:pPr>
        <w:tabs>
          <w:tab w:val="left" w:pos="1440"/>
        </w:tabs>
        <w:rPr>
          <w:color w:val="000000"/>
          <w:lang w:val="sr-Cyrl-CS"/>
        </w:rPr>
      </w:pPr>
    </w:p>
    <w:p w14:paraId="278D7F1E" w14:textId="77777777" w:rsidR="00B87E03" w:rsidRPr="00073DAA" w:rsidRDefault="00B87E03" w:rsidP="00B87E03">
      <w:pPr>
        <w:tabs>
          <w:tab w:val="left" w:pos="1440"/>
        </w:tabs>
        <w:rPr>
          <w:b/>
          <w:color w:val="000000"/>
          <w:lang w:val="sr-Cyrl-CS"/>
        </w:rPr>
      </w:pPr>
    </w:p>
    <w:p w14:paraId="7A52755E" w14:textId="77777777" w:rsidR="00B87E03" w:rsidRPr="00073DAA" w:rsidRDefault="00B87E03" w:rsidP="00B87E03">
      <w:pPr>
        <w:tabs>
          <w:tab w:val="left" w:pos="1440"/>
        </w:tabs>
        <w:rPr>
          <w:b/>
          <w:color w:val="000000"/>
          <w:lang w:val="sr-Cyrl-CS"/>
        </w:rPr>
      </w:pPr>
      <w:r w:rsidRPr="00073DAA">
        <w:rPr>
          <w:b/>
          <w:color w:val="000000"/>
          <w:lang w:val="sr-Cyrl-CS"/>
        </w:rPr>
        <w:lastRenderedPageBreak/>
        <w:tab/>
        <w:t>5) Да ли изабрана опција утиче на заштиту и коришћење земљишта у складу са прописима који уређују предметну област?</w:t>
      </w:r>
    </w:p>
    <w:p w14:paraId="486D7E53" w14:textId="77777777" w:rsidR="00B87E03" w:rsidRPr="00073DAA" w:rsidRDefault="00B87E03" w:rsidP="00B87E03">
      <w:pPr>
        <w:tabs>
          <w:tab w:val="left" w:pos="1440"/>
        </w:tabs>
        <w:rPr>
          <w:b/>
          <w:color w:val="000000"/>
          <w:lang w:val="sr-Cyrl-CS"/>
        </w:rPr>
      </w:pPr>
    </w:p>
    <w:p w14:paraId="2B9414A3" w14:textId="77777777" w:rsidR="00B87E03" w:rsidRPr="00073DAA" w:rsidRDefault="00B87E03" w:rsidP="00B87E03">
      <w:pPr>
        <w:tabs>
          <w:tab w:val="left" w:pos="1440"/>
        </w:tabs>
        <w:rPr>
          <w:color w:val="000000"/>
          <w:lang w:val="sr-Cyrl-CS"/>
        </w:rPr>
      </w:pPr>
      <w:r w:rsidRPr="00073DAA">
        <w:rPr>
          <w:b/>
          <w:color w:val="000000"/>
          <w:lang w:val="sr-Cyrl-CS"/>
        </w:rPr>
        <w:tab/>
      </w:r>
      <w:r w:rsidRPr="00073DAA">
        <w:rPr>
          <w:color w:val="000000"/>
          <w:lang w:val="sr-Cyrl-CS"/>
        </w:rPr>
        <w:t>Не</w:t>
      </w:r>
    </w:p>
    <w:p w14:paraId="6AE88CED" w14:textId="77777777" w:rsidR="00B87E03" w:rsidRPr="00073DAA" w:rsidRDefault="00B87E03" w:rsidP="00B87E03">
      <w:pPr>
        <w:tabs>
          <w:tab w:val="left" w:pos="1440"/>
        </w:tabs>
        <w:rPr>
          <w:b/>
          <w:color w:val="000000"/>
          <w:lang w:val="sr-Cyrl-CS"/>
        </w:rPr>
      </w:pPr>
    </w:p>
    <w:p w14:paraId="76734686" w14:textId="77777777" w:rsidR="00B87E03" w:rsidRPr="00073DAA" w:rsidRDefault="00B87E03" w:rsidP="00B87E03">
      <w:pPr>
        <w:tabs>
          <w:tab w:val="left" w:pos="1440"/>
        </w:tabs>
        <w:jc w:val="center"/>
        <w:rPr>
          <w:b/>
          <w:bCs/>
          <w:color w:val="000000"/>
          <w:lang w:val="sr-Cyrl-CS"/>
        </w:rPr>
      </w:pPr>
      <w:r w:rsidRPr="00073DAA">
        <w:rPr>
          <w:b/>
          <w:bCs/>
          <w:color w:val="000000"/>
          <w:lang w:val="sr-Cyrl-CS"/>
        </w:rPr>
        <w:t xml:space="preserve">КЉУЧНА ПИТАЊА ЗА АНАЛИЗУ </w:t>
      </w:r>
    </w:p>
    <w:p w14:paraId="3F656835" w14:textId="77777777" w:rsidR="00B87E03" w:rsidRPr="00073DAA" w:rsidRDefault="00B87E03" w:rsidP="00B87E03">
      <w:pPr>
        <w:tabs>
          <w:tab w:val="left" w:pos="1440"/>
        </w:tabs>
        <w:jc w:val="center"/>
        <w:rPr>
          <w:b/>
          <w:bCs/>
          <w:color w:val="000000"/>
          <w:lang w:val="sr-Cyrl-CS"/>
        </w:rPr>
      </w:pPr>
      <w:r w:rsidRPr="00073DAA">
        <w:rPr>
          <w:b/>
          <w:bCs/>
          <w:color w:val="000000"/>
          <w:lang w:val="sr-Cyrl-CS"/>
        </w:rPr>
        <w:t xml:space="preserve">УПРАВЉАЧКИХ ЕФЕКАТА </w:t>
      </w:r>
      <w:r w:rsidRPr="00073DAA">
        <w:rPr>
          <w:b/>
          <w:color w:val="000000"/>
          <w:lang w:val="sr-Cyrl-CS"/>
        </w:rPr>
        <w:t>(ПРИЛОГ 9)</w:t>
      </w:r>
    </w:p>
    <w:p w14:paraId="305B97E4" w14:textId="77777777" w:rsidR="00B87E03" w:rsidRPr="00073DAA" w:rsidRDefault="00B87E03" w:rsidP="00B87E03">
      <w:pPr>
        <w:tabs>
          <w:tab w:val="left" w:pos="1440"/>
        </w:tabs>
        <w:jc w:val="center"/>
        <w:rPr>
          <w:bCs/>
          <w:color w:val="000000"/>
          <w:lang w:val="sr-Cyrl-CS"/>
        </w:rPr>
      </w:pPr>
    </w:p>
    <w:p w14:paraId="44DEC91D" w14:textId="77777777" w:rsidR="00B87E03" w:rsidRPr="00073DAA" w:rsidRDefault="00B87E03" w:rsidP="00B87E03">
      <w:pPr>
        <w:tabs>
          <w:tab w:val="left" w:pos="1440"/>
        </w:tabs>
        <w:jc w:val="center"/>
        <w:rPr>
          <w:bCs/>
          <w:color w:val="000000"/>
          <w:lang w:val="sr-Cyrl-CS"/>
        </w:rPr>
      </w:pPr>
    </w:p>
    <w:p w14:paraId="31D63BB9" w14:textId="77777777" w:rsidR="00B87E03" w:rsidRPr="00073DAA" w:rsidRDefault="00B87E03" w:rsidP="00B87E03">
      <w:pPr>
        <w:tabs>
          <w:tab w:val="left" w:pos="1440"/>
        </w:tabs>
        <w:rPr>
          <w:b/>
          <w:color w:val="000000"/>
          <w:lang w:val="sr-Cyrl-CS"/>
        </w:rPr>
      </w:pPr>
      <w:r w:rsidRPr="00073DAA">
        <w:rPr>
          <w:b/>
          <w:color w:val="000000"/>
          <w:lang w:val="sr-Cyrl-CS"/>
        </w:rPr>
        <w:tab/>
        <w:t>1) Да ли се изабраном опцијом уводе организационе, управљачке или институционалне промене и које су то промене?</w:t>
      </w:r>
    </w:p>
    <w:p w14:paraId="02BDE80D" w14:textId="77777777" w:rsidR="00B87E03" w:rsidRPr="00073DAA" w:rsidRDefault="00B87E03" w:rsidP="00B87E03">
      <w:pPr>
        <w:tabs>
          <w:tab w:val="left" w:pos="1440"/>
        </w:tabs>
        <w:rPr>
          <w:b/>
          <w:color w:val="000000"/>
          <w:lang w:val="sr-Cyrl-CS"/>
        </w:rPr>
      </w:pPr>
    </w:p>
    <w:p w14:paraId="4A7BE4E8" w14:textId="77777777" w:rsidR="00B87E03" w:rsidRPr="00073DAA" w:rsidRDefault="00B87E03" w:rsidP="00B87E03">
      <w:pPr>
        <w:tabs>
          <w:tab w:val="left" w:pos="1440"/>
        </w:tabs>
        <w:rPr>
          <w:color w:val="000000"/>
          <w:lang w:val="sr-Cyrl-CS"/>
        </w:rPr>
      </w:pPr>
      <w:r w:rsidRPr="00073DAA">
        <w:rPr>
          <w:b/>
          <w:color w:val="000000"/>
          <w:lang w:val="sr-Cyrl-CS"/>
        </w:rPr>
        <w:tab/>
      </w:r>
      <w:r w:rsidRPr="00073DAA">
        <w:rPr>
          <w:color w:val="000000"/>
          <w:lang w:val="sr-Cyrl-CS"/>
        </w:rPr>
        <w:t>Предлогом закона не уводе се организационе, управљачке или институционалне промене.</w:t>
      </w:r>
    </w:p>
    <w:p w14:paraId="0E097C3E" w14:textId="77777777" w:rsidR="00B87E03" w:rsidRPr="00073DAA" w:rsidRDefault="00B87E03" w:rsidP="00B87E03">
      <w:pPr>
        <w:tabs>
          <w:tab w:val="left" w:pos="1440"/>
          <w:tab w:val="left" w:pos="1965"/>
        </w:tabs>
        <w:rPr>
          <w:b/>
          <w:color w:val="000000"/>
          <w:lang w:val="sr-Cyrl-CS"/>
        </w:rPr>
      </w:pPr>
    </w:p>
    <w:p w14:paraId="1CF0067B" w14:textId="77777777" w:rsidR="00B87E03" w:rsidRPr="00073DAA" w:rsidRDefault="00B87E03" w:rsidP="00B87E03">
      <w:pPr>
        <w:tabs>
          <w:tab w:val="left" w:pos="1440"/>
        </w:tabs>
        <w:rPr>
          <w:b/>
          <w:color w:val="000000"/>
          <w:lang w:val="sr-Cyrl-CS"/>
        </w:rPr>
      </w:pPr>
      <w:r w:rsidRPr="00073DAA">
        <w:rPr>
          <w:b/>
          <w:color w:val="000000"/>
          <w:lang w:val="sr-Cyrl-CS"/>
        </w:rPr>
        <w:tab/>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3F3559C0" w14:textId="77777777" w:rsidR="00B87E03" w:rsidRPr="00073DAA" w:rsidRDefault="00B87E03" w:rsidP="00B87E03">
      <w:pPr>
        <w:tabs>
          <w:tab w:val="left" w:pos="1440"/>
        </w:tabs>
        <w:rPr>
          <w:b/>
          <w:color w:val="000000"/>
          <w:lang w:val="sr-Cyrl-CS"/>
        </w:rPr>
      </w:pPr>
    </w:p>
    <w:p w14:paraId="7CC0F602" w14:textId="77777777" w:rsidR="00B87E03" w:rsidRPr="00073DAA" w:rsidRDefault="00B87E03" w:rsidP="00B87E03">
      <w:pPr>
        <w:tabs>
          <w:tab w:val="left" w:pos="1440"/>
        </w:tabs>
        <w:rPr>
          <w:color w:val="000000"/>
          <w:lang w:val="sr-Cyrl-CS"/>
        </w:rPr>
      </w:pPr>
      <w:r w:rsidRPr="00073DAA">
        <w:rPr>
          <w:color w:val="000000"/>
          <w:lang w:val="sr-Cyrl-CS"/>
        </w:rPr>
        <w:tab/>
        <w:t xml:space="preserve">Постојећа јавна управа има капацитета за спровођење изабране опције. </w:t>
      </w:r>
    </w:p>
    <w:p w14:paraId="11AAB413" w14:textId="77777777" w:rsidR="00B87E03" w:rsidRPr="00073DAA" w:rsidRDefault="00B87E03" w:rsidP="00B87E03">
      <w:pPr>
        <w:tabs>
          <w:tab w:val="left" w:pos="1440"/>
        </w:tabs>
        <w:rPr>
          <w:color w:val="000000"/>
          <w:lang w:val="sr-Cyrl-CS"/>
        </w:rPr>
      </w:pPr>
      <w:r w:rsidRPr="00073DAA">
        <w:rPr>
          <w:color w:val="000000"/>
          <w:lang w:val="sr-Cyrl-CS"/>
        </w:rPr>
        <w:tab/>
        <w:t>У Министарству – Управи за заштиту биља, ради укупно 128 фитосанитарних инспектора (граничних фитосанитарних инспектора и  фитосанитарних инспектора), који раде контроле унутар Републике Србије.</w:t>
      </w:r>
    </w:p>
    <w:p w14:paraId="5CCAEE6E" w14:textId="77777777" w:rsidR="00B87E03" w:rsidRPr="00073DAA" w:rsidRDefault="00B87E03" w:rsidP="00B87E03">
      <w:pPr>
        <w:tabs>
          <w:tab w:val="left" w:pos="1440"/>
        </w:tabs>
        <w:rPr>
          <w:color w:val="000000"/>
          <w:lang w:val="sr-Cyrl-CS"/>
        </w:rPr>
      </w:pPr>
      <w:r w:rsidRPr="00073DAA">
        <w:rPr>
          <w:color w:val="000000"/>
          <w:lang w:val="sr-Cyrl-CS"/>
        </w:rPr>
        <w:tab/>
        <w:t>У Републици Србији постоји 27 пољопривредних стручних и саветодавних служби, које у овом тренутку раде послове контроле производње семена и садног материјала. Располажу са свом потребном опремом и имају око 50 запослених који раде послове контроле производње семена и садног материјала, односно стручне прегледе у пољу.</w:t>
      </w:r>
    </w:p>
    <w:p w14:paraId="7029CE45" w14:textId="77777777" w:rsidR="00B87E03" w:rsidRPr="00073DAA" w:rsidRDefault="00B87E03" w:rsidP="00B87E03">
      <w:pPr>
        <w:tabs>
          <w:tab w:val="left" w:pos="1440"/>
        </w:tabs>
        <w:rPr>
          <w:color w:val="000000"/>
          <w:lang w:val="sr-Cyrl-CS"/>
        </w:rPr>
      </w:pPr>
      <w:r w:rsidRPr="00073DAA">
        <w:rPr>
          <w:color w:val="000000"/>
          <w:lang w:val="sr-Cyrl-CS"/>
        </w:rPr>
        <w:tab/>
        <w:t>Поред наведених послова поједине пољопривредне стручне и саветодавне службе раде и огледе за послове признавања сорти пољопривредног биља, а једна пољопривредна служба ради издавање етикета за семе и садни материјал.</w:t>
      </w:r>
    </w:p>
    <w:p w14:paraId="0EDB24E1" w14:textId="77777777" w:rsidR="00B87E03" w:rsidRPr="00073DAA" w:rsidRDefault="00B87E03" w:rsidP="00B87E03">
      <w:pPr>
        <w:tabs>
          <w:tab w:val="left" w:pos="1440"/>
        </w:tabs>
        <w:rPr>
          <w:color w:val="000000"/>
          <w:lang w:val="sr-Cyrl-CS"/>
        </w:rPr>
      </w:pPr>
      <w:r w:rsidRPr="00073DAA">
        <w:rPr>
          <w:color w:val="000000"/>
          <w:lang w:val="sr-Cyrl-CS"/>
        </w:rPr>
        <w:tab/>
        <w:t>Такође у Републици Србији постоји 19 акредитованих лабораторија за испитивање квалитета семена, од чега три лабораторије имају ISTA акредитацију.</w:t>
      </w:r>
    </w:p>
    <w:p w14:paraId="0822904D" w14:textId="77777777" w:rsidR="00B87E03" w:rsidRPr="00073DAA" w:rsidRDefault="00B87E03" w:rsidP="00B87E03">
      <w:pPr>
        <w:tabs>
          <w:tab w:val="left" w:pos="1440"/>
        </w:tabs>
        <w:rPr>
          <w:color w:val="000000"/>
          <w:lang w:val="sr-Cyrl-CS"/>
        </w:rPr>
      </w:pPr>
      <w:r w:rsidRPr="00073DAA">
        <w:rPr>
          <w:color w:val="000000"/>
          <w:lang w:val="sr-Cyrl-CS"/>
        </w:rPr>
        <w:tab/>
        <w:t>Сви ови субјекти заједно са запосленима обављаће послове и у складу са Предлогом закона, само ће послови бити прецизно делегирани Конкурсом, осим послова инспекцијског надзора који врше фитосанитарна инспекција.</w:t>
      </w:r>
    </w:p>
    <w:p w14:paraId="3106952B" w14:textId="77777777" w:rsidR="00B87E03" w:rsidRPr="00073DAA" w:rsidRDefault="00B87E03" w:rsidP="00B87E03">
      <w:pPr>
        <w:tabs>
          <w:tab w:val="left" w:pos="1440"/>
        </w:tabs>
        <w:rPr>
          <w:color w:val="000000"/>
          <w:lang w:val="sr-Cyrl-CS"/>
        </w:rPr>
      </w:pPr>
    </w:p>
    <w:p w14:paraId="64955920" w14:textId="77777777" w:rsidR="00B87E03" w:rsidRPr="00073DAA" w:rsidRDefault="00B87E03" w:rsidP="00B87E03">
      <w:pPr>
        <w:tabs>
          <w:tab w:val="left" w:pos="1440"/>
        </w:tabs>
        <w:rPr>
          <w:color w:val="000000"/>
          <w:lang w:val="sr-Cyrl-CS"/>
        </w:rPr>
      </w:pPr>
      <w:r w:rsidRPr="00073DAA">
        <w:rPr>
          <w:color w:val="000000"/>
          <w:lang w:val="sr-Cyrl-CS"/>
        </w:rPr>
        <w:tab/>
      </w:r>
      <w:r w:rsidRPr="00073DAA">
        <w:rPr>
          <w:b/>
          <w:color w:val="000000"/>
          <w:lang w:val="sr-Cyrl-CS"/>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50891DE8" w14:textId="77777777" w:rsidR="00B87E03" w:rsidRPr="00073DAA" w:rsidRDefault="00B87E03" w:rsidP="00B87E03">
      <w:pPr>
        <w:tabs>
          <w:tab w:val="left" w:pos="1440"/>
        </w:tabs>
        <w:rPr>
          <w:color w:val="000000"/>
          <w:lang w:val="sr-Cyrl-CS"/>
        </w:rPr>
      </w:pPr>
    </w:p>
    <w:p w14:paraId="374D1BBB" w14:textId="77777777" w:rsidR="00B87E03" w:rsidRPr="00073DAA" w:rsidRDefault="00B87E03" w:rsidP="00B87E03">
      <w:pPr>
        <w:tabs>
          <w:tab w:val="left" w:pos="1440"/>
        </w:tabs>
        <w:rPr>
          <w:color w:val="000000"/>
          <w:lang w:val="sr-Cyrl-CS"/>
        </w:rPr>
      </w:pPr>
      <w:r w:rsidRPr="00073DAA">
        <w:rPr>
          <w:color w:val="000000"/>
          <w:lang w:val="sr-Cyrl-CS"/>
        </w:rPr>
        <w:tab/>
        <w:t xml:space="preserve">За реализацију изабране опције није потребно извршити реструктурирање постојећег државног органа нити било ког другог субјекта. Организација и пословање субјеката неће претрпети организационе и друге измене, једино ће се извршити уређивање </w:t>
      </w:r>
      <w:r w:rsidRPr="00073DAA">
        <w:rPr>
          <w:color w:val="000000"/>
          <w:lang w:val="sr-Cyrl-CS"/>
        </w:rPr>
        <w:lastRenderedPageBreak/>
        <w:t>и прераспорђивање послова и належности у области производње, дораде испитивања квалитет, промета и увоза семена и садног материјала.</w:t>
      </w:r>
    </w:p>
    <w:p w14:paraId="242DB598" w14:textId="77777777" w:rsidR="00B87E03" w:rsidRPr="00073DAA" w:rsidRDefault="00B87E03" w:rsidP="00B87E03">
      <w:pPr>
        <w:tabs>
          <w:tab w:val="left" w:pos="1440"/>
        </w:tabs>
        <w:rPr>
          <w:b/>
          <w:color w:val="000000"/>
          <w:lang w:val="sr-Cyrl-CS"/>
        </w:rPr>
      </w:pPr>
    </w:p>
    <w:p w14:paraId="089C47D6" w14:textId="77777777" w:rsidR="00B87E03" w:rsidRPr="00073DAA" w:rsidRDefault="00B87E03" w:rsidP="00B87E03">
      <w:pPr>
        <w:tabs>
          <w:tab w:val="left" w:pos="1440"/>
        </w:tabs>
        <w:rPr>
          <w:b/>
          <w:color w:val="000000"/>
          <w:lang w:val="sr-Cyrl-CS"/>
        </w:rPr>
      </w:pPr>
      <w:r w:rsidRPr="00073DAA">
        <w:rPr>
          <w:b/>
          <w:color w:val="000000"/>
          <w:lang w:val="sr-Cyrl-CS"/>
        </w:rPr>
        <w:tab/>
        <w:t>4) Да ли је изабрана опција у сагласности са важећим прописима, међународним споразумима и усвојеним документима јавних политика?</w:t>
      </w:r>
    </w:p>
    <w:p w14:paraId="6E7C9862" w14:textId="77777777" w:rsidR="00B87E03" w:rsidRPr="00073DAA" w:rsidRDefault="00B87E03" w:rsidP="00B87E03">
      <w:pPr>
        <w:tabs>
          <w:tab w:val="left" w:pos="1440"/>
        </w:tabs>
        <w:rPr>
          <w:b/>
          <w:color w:val="000000"/>
          <w:lang w:val="sr-Cyrl-CS"/>
        </w:rPr>
      </w:pPr>
    </w:p>
    <w:p w14:paraId="3CEED7EB" w14:textId="77777777" w:rsidR="00B87E03" w:rsidRPr="00073DAA" w:rsidRDefault="00B87E03" w:rsidP="00B87E03">
      <w:pPr>
        <w:tabs>
          <w:tab w:val="left" w:pos="1440"/>
        </w:tabs>
        <w:rPr>
          <w:b/>
          <w:color w:val="000000"/>
          <w:lang w:val="sr-Cyrl-CS"/>
        </w:rPr>
      </w:pPr>
      <w:r w:rsidRPr="00073DAA">
        <w:rPr>
          <w:color w:val="000000"/>
          <w:lang w:val="sr-Cyrl-CS"/>
        </w:rPr>
        <w:tab/>
        <w:t>Изабрана опција је у сагласности са важећим прописима и  усвојеним документима јавних политика.</w:t>
      </w:r>
    </w:p>
    <w:p w14:paraId="31DE3700" w14:textId="77777777" w:rsidR="00B87E03" w:rsidRPr="00073DAA" w:rsidRDefault="00B87E03" w:rsidP="00B87E03">
      <w:pPr>
        <w:tabs>
          <w:tab w:val="left" w:pos="1440"/>
        </w:tabs>
        <w:rPr>
          <w:b/>
          <w:color w:val="000000"/>
          <w:lang w:val="sr-Cyrl-CS"/>
        </w:rPr>
      </w:pPr>
    </w:p>
    <w:p w14:paraId="34F0D2AB" w14:textId="77777777" w:rsidR="00B87E03" w:rsidRPr="00073DAA" w:rsidRDefault="00B87E03" w:rsidP="00B87E03">
      <w:pPr>
        <w:tabs>
          <w:tab w:val="left" w:pos="1440"/>
        </w:tabs>
        <w:rPr>
          <w:b/>
          <w:color w:val="000000"/>
          <w:lang w:val="sr-Cyrl-CS"/>
        </w:rPr>
      </w:pPr>
      <w:r w:rsidRPr="00073DAA">
        <w:rPr>
          <w:b/>
          <w:color w:val="000000"/>
          <w:lang w:val="sr-Cyrl-CS"/>
        </w:rPr>
        <w:tab/>
        <w:t>5) Да ли изабрана опција утиче на владавину права и безбедност?</w:t>
      </w:r>
    </w:p>
    <w:p w14:paraId="15CEB188" w14:textId="77777777" w:rsidR="00B87E03" w:rsidRPr="00073DAA" w:rsidRDefault="00B87E03" w:rsidP="00B87E03">
      <w:pPr>
        <w:tabs>
          <w:tab w:val="left" w:pos="1440"/>
        </w:tabs>
        <w:rPr>
          <w:b/>
          <w:color w:val="000000"/>
          <w:lang w:val="sr-Cyrl-CS"/>
        </w:rPr>
      </w:pPr>
    </w:p>
    <w:p w14:paraId="357D65DB" w14:textId="77777777" w:rsidR="00B87E03" w:rsidRPr="00073DAA" w:rsidRDefault="00B87E03" w:rsidP="00B87E03">
      <w:pPr>
        <w:tabs>
          <w:tab w:val="left" w:pos="1440"/>
        </w:tabs>
        <w:rPr>
          <w:color w:val="000000"/>
          <w:lang w:val="sr-Cyrl-CS"/>
        </w:rPr>
      </w:pPr>
      <w:r w:rsidRPr="00073DAA">
        <w:rPr>
          <w:color w:val="000000"/>
          <w:lang w:val="sr-Cyrl-CS"/>
        </w:rPr>
        <w:tab/>
        <w:t xml:space="preserve">Изабрана опција позитивно утиче на владавину права и безбедност, јер применом одредби Предлога закона стварају се услови за спречавање сивог тржишта семена и садног матреријала, спречавање ширења болести и штеточина, као и следљивост у области безбедности хране. </w:t>
      </w:r>
    </w:p>
    <w:p w14:paraId="26B945EC" w14:textId="77777777" w:rsidR="00B87E03" w:rsidRPr="00073DAA" w:rsidRDefault="00B87E03" w:rsidP="00B87E03">
      <w:pPr>
        <w:tabs>
          <w:tab w:val="left" w:pos="1440"/>
        </w:tabs>
        <w:rPr>
          <w:b/>
          <w:color w:val="000000"/>
          <w:lang w:val="sr-Cyrl-CS"/>
        </w:rPr>
      </w:pPr>
    </w:p>
    <w:p w14:paraId="2CBC2D87" w14:textId="77777777" w:rsidR="00B87E03" w:rsidRPr="00073DAA" w:rsidRDefault="00B87E03" w:rsidP="00B87E03">
      <w:pPr>
        <w:tabs>
          <w:tab w:val="left" w:pos="1440"/>
        </w:tabs>
        <w:rPr>
          <w:b/>
          <w:color w:val="000000"/>
          <w:lang w:val="sr-Cyrl-CS"/>
        </w:rPr>
      </w:pPr>
      <w:r w:rsidRPr="00073DAA">
        <w:rPr>
          <w:b/>
          <w:color w:val="000000"/>
          <w:lang w:val="sr-Cyrl-CS"/>
        </w:rPr>
        <w:tab/>
        <w:t>6) Да ли изабрана опција утиче на одговорност и транспарентност рада јавне управе и на који начин?</w:t>
      </w:r>
    </w:p>
    <w:p w14:paraId="4A2B4FC3" w14:textId="77777777" w:rsidR="00B87E03" w:rsidRPr="00073DAA" w:rsidRDefault="00B87E03" w:rsidP="00B87E03">
      <w:pPr>
        <w:tabs>
          <w:tab w:val="left" w:pos="1440"/>
        </w:tabs>
        <w:rPr>
          <w:b/>
          <w:color w:val="000000"/>
          <w:lang w:val="sr-Cyrl-CS"/>
        </w:rPr>
      </w:pPr>
    </w:p>
    <w:p w14:paraId="7A9FBCC2" w14:textId="77777777" w:rsidR="00B87E03" w:rsidRPr="00073DAA" w:rsidRDefault="00B87E03" w:rsidP="00B87E03">
      <w:pPr>
        <w:tabs>
          <w:tab w:val="left" w:pos="1440"/>
        </w:tabs>
        <w:rPr>
          <w:color w:val="000000"/>
          <w:lang w:val="sr-Cyrl-CS"/>
        </w:rPr>
      </w:pPr>
      <w:r w:rsidRPr="00073DAA">
        <w:rPr>
          <w:color w:val="000000"/>
          <w:lang w:val="sr-Cyrl-CS"/>
        </w:rPr>
        <w:tab/>
        <w:t>Изабрана опција омогућава транспарентност рада јавне управе имајући у виду да се истом утиче на производњу и стављање на тржиште контролисаног и квалитетног семена и садног материјала, а истовремено и омогућава бољу контролу тржишта и спречавање нелегалних токова производње и промета семена и садног материјала, као и спречавање ширења болести и штеточина.</w:t>
      </w:r>
    </w:p>
    <w:p w14:paraId="5D196545" w14:textId="77777777" w:rsidR="00B87E03" w:rsidRPr="00073DAA" w:rsidRDefault="00B87E03" w:rsidP="00B87E03">
      <w:pPr>
        <w:tabs>
          <w:tab w:val="left" w:pos="1440"/>
        </w:tabs>
        <w:rPr>
          <w:b/>
          <w:color w:val="000000"/>
          <w:lang w:val="sr-Cyrl-CS"/>
        </w:rPr>
      </w:pPr>
    </w:p>
    <w:p w14:paraId="324EFF94" w14:textId="77777777" w:rsidR="00B87E03" w:rsidRPr="00073DAA" w:rsidRDefault="00B87E03" w:rsidP="00B87E03">
      <w:pPr>
        <w:tabs>
          <w:tab w:val="left" w:pos="1440"/>
        </w:tabs>
        <w:rPr>
          <w:b/>
          <w:color w:val="000000"/>
          <w:lang w:val="sr-Cyrl-CS"/>
        </w:rPr>
      </w:pPr>
      <w:r w:rsidRPr="00073DAA">
        <w:rPr>
          <w:b/>
          <w:color w:val="000000"/>
          <w:lang w:val="sr-Cyrl-CS"/>
        </w:rPr>
        <w:tab/>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1BAF9FBE" w14:textId="77777777" w:rsidR="00B87E03" w:rsidRPr="00073DAA" w:rsidRDefault="00B87E03" w:rsidP="00B87E03">
      <w:pPr>
        <w:tabs>
          <w:tab w:val="left" w:pos="1440"/>
        </w:tabs>
        <w:rPr>
          <w:b/>
          <w:color w:val="000000"/>
          <w:lang w:val="sr-Cyrl-CS"/>
        </w:rPr>
      </w:pPr>
    </w:p>
    <w:p w14:paraId="3B9000BC" w14:textId="77777777" w:rsidR="00B87E03" w:rsidRPr="00073DAA" w:rsidRDefault="00B87E03" w:rsidP="00B87E03">
      <w:pPr>
        <w:tabs>
          <w:tab w:val="left" w:pos="1440"/>
        </w:tabs>
        <w:rPr>
          <w:color w:val="000000"/>
          <w:lang w:val="sr-Cyrl-CS"/>
        </w:rPr>
      </w:pPr>
      <w:r w:rsidRPr="00073DAA">
        <w:rPr>
          <w:b/>
          <w:color w:val="000000"/>
          <w:lang w:val="sr-Cyrl-CS"/>
        </w:rPr>
        <w:tab/>
      </w:r>
      <w:r w:rsidRPr="00073DAA">
        <w:rPr>
          <w:color w:val="000000"/>
          <w:lang w:val="sr-Cyrl-CS"/>
        </w:rPr>
        <w:t>За спровођење Предлога закона прописани су адекватни рокови за доношење потребних правилника којим би се извршила комплетна имплементацију Маркетинг Директива ЕУ, јер сам закон за то није довољан.</w:t>
      </w:r>
    </w:p>
    <w:p w14:paraId="1E78F56E" w14:textId="77777777" w:rsidR="00B87E03" w:rsidRPr="00073DAA" w:rsidRDefault="00B87E03" w:rsidP="00B87E03">
      <w:pPr>
        <w:tabs>
          <w:tab w:val="left" w:pos="1440"/>
        </w:tabs>
        <w:rPr>
          <w:b/>
          <w:color w:val="000000"/>
          <w:lang w:val="sr-Cyrl-CS"/>
        </w:rPr>
      </w:pPr>
    </w:p>
    <w:p w14:paraId="216C3B3B" w14:textId="77777777" w:rsidR="00B87E03" w:rsidRPr="00073DAA" w:rsidRDefault="00B87E03" w:rsidP="00B87E03">
      <w:pPr>
        <w:tabs>
          <w:tab w:val="left" w:pos="1440"/>
        </w:tabs>
        <w:jc w:val="center"/>
        <w:rPr>
          <w:b/>
          <w:color w:val="000000"/>
          <w:lang w:val="sr-Cyrl-CS"/>
        </w:rPr>
      </w:pPr>
      <w:r w:rsidRPr="00073DAA">
        <w:rPr>
          <w:b/>
          <w:color w:val="000000"/>
          <w:lang w:val="sr-Cyrl-CS"/>
        </w:rPr>
        <w:t>КЉУЧНА ПИТАЊА ЗА АНАЛИЗУ РИЗИКА (ПРИЛОГ 10)</w:t>
      </w:r>
    </w:p>
    <w:p w14:paraId="5028F7BC" w14:textId="77777777" w:rsidR="00B87E03" w:rsidRPr="00073DAA" w:rsidRDefault="00B87E03" w:rsidP="00B87E03">
      <w:pPr>
        <w:tabs>
          <w:tab w:val="left" w:pos="1440"/>
        </w:tabs>
        <w:rPr>
          <w:b/>
          <w:color w:val="000000"/>
          <w:lang w:val="sr-Cyrl-CS"/>
        </w:rPr>
      </w:pPr>
    </w:p>
    <w:p w14:paraId="4EB4D511" w14:textId="77777777" w:rsidR="00B87E03" w:rsidRPr="00073DAA" w:rsidRDefault="00B87E03" w:rsidP="00B87E03">
      <w:pPr>
        <w:tabs>
          <w:tab w:val="left" w:pos="1440"/>
        </w:tabs>
        <w:rPr>
          <w:b/>
          <w:color w:val="000000"/>
          <w:lang w:val="sr-Cyrl-CS"/>
        </w:rPr>
      </w:pPr>
      <w:r w:rsidRPr="00073DAA">
        <w:rPr>
          <w:b/>
          <w:color w:val="000000"/>
          <w:lang w:val="sr-Cyrl-CS"/>
        </w:rPr>
        <w:tab/>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0A5ECAFD" w14:textId="77777777" w:rsidR="00B87E03" w:rsidRPr="00073DAA" w:rsidRDefault="00B87E03" w:rsidP="00B87E03">
      <w:pPr>
        <w:tabs>
          <w:tab w:val="left" w:pos="1440"/>
        </w:tabs>
        <w:rPr>
          <w:b/>
          <w:color w:val="000000"/>
          <w:lang w:val="sr-Cyrl-CS"/>
        </w:rPr>
      </w:pPr>
    </w:p>
    <w:p w14:paraId="719E0F45" w14:textId="77777777" w:rsidR="00B87E03" w:rsidRPr="00073DAA" w:rsidRDefault="00B87E03" w:rsidP="00B87E03">
      <w:pPr>
        <w:tabs>
          <w:tab w:val="left" w:pos="1440"/>
        </w:tabs>
        <w:rPr>
          <w:color w:val="000000"/>
          <w:lang w:val="sr-Cyrl-CS" w:eastAsia="sr-Latn-CS"/>
        </w:rPr>
      </w:pPr>
      <w:r w:rsidRPr="00073DAA">
        <w:rPr>
          <w:color w:val="000000"/>
          <w:lang w:val="sr-Cyrl-CS" w:eastAsia="sr-Latn-CS"/>
        </w:rPr>
        <w:tab/>
        <w:t xml:space="preserve">Предлог закона сачинили су представници Министарства пољопривреде, шумарства и водопривреде - Управе за заштиту биља. </w:t>
      </w:r>
    </w:p>
    <w:p w14:paraId="57BCAF38" w14:textId="77777777" w:rsidR="00B87E03" w:rsidRPr="00073DAA" w:rsidRDefault="00B87E03" w:rsidP="00B87E03">
      <w:pPr>
        <w:rPr>
          <w:color w:val="000000"/>
          <w:lang w:val="sr-Cyrl-CS"/>
        </w:rPr>
      </w:pPr>
      <w:r w:rsidRPr="00073DAA">
        <w:rPr>
          <w:color w:val="000000"/>
          <w:lang w:val="sr-Cyrl-CS"/>
        </w:rPr>
        <w:tab/>
        <w:t xml:space="preserve">У току израде Предлога закона спроведене су консултације у складу са Законом о планском систему Републике Србије („Службени гласник РС”, број 30/18) и Уредбом о методологији управљања јавним политикама, анализи ефеката јавних политика и прописа и садржају појединачних докумената јавних политика („Службени гласник РС”, број 8/19). </w:t>
      </w:r>
    </w:p>
    <w:p w14:paraId="7C9AD992" w14:textId="77777777" w:rsidR="00B87E03" w:rsidRPr="00073DAA" w:rsidRDefault="00B87E03" w:rsidP="00B87E03">
      <w:pPr>
        <w:rPr>
          <w:bCs/>
          <w:color w:val="000000"/>
          <w:lang w:val="sr-Cyrl-CS"/>
        </w:rPr>
      </w:pPr>
      <w:r w:rsidRPr="00073DAA">
        <w:rPr>
          <w:color w:val="000000"/>
          <w:lang w:val="sr-Cyrl-CS"/>
        </w:rPr>
        <w:lastRenderedPageBreak/>
        <w:tab/>
        <w:t>Консултације су спроведене у периоду од 29. јула до 13. августа 2024. године,</w:t>
      </w:r>
      <w:r w:rsidRPr="00073DAA">
        <w:rPr>
          <w:bCs/>
          <w:color w:val="000000"/>
          <w:lang w:val="sr-Cyrl-CS"/>
        </w:rPr>
        <w:t xml:space="preserve"> објављивањем </w:t>
      </w:r>
      <w:r w:rsidRPr="00073DAA">
        <w:rPr>
          <w:bCs/>
          <w:color w:val="000000"/>
          <w:kern w:val="36"/>
          <w:lang w:val="sr-Cyrl-CS" w:eastAsia="sr-Cyrl-RS"/>
        </w:rPr>
        <w:t xml:space="preserve">Oбавештења о отпочињању израде Предлога закона </w:t>
      </w:r>
      <w:r w:rsidRPr="00073DAA">
        <w:rPr>
          <w:bCs/>
          <w:color w:val="000000"/>
          <w:lang w:val="sr-Cyrl-CS"/>
        </w:rPr>
        <w:t>путем сајта е - консултације и сајта Министарства пољопривреде, шумарства и водопривреде, којим је ово министарство позвало представнике државних органа и организација, удружења, привредних субјеката, стручне јавности, као и друге заинтересоване стране да се упознају са текстом радне верзије Предлога закона и да дају своје коментаре, сугестије и предлоге на e-mail</w:t>
      </w:r>
      <w:r w:rsidRPr="00073DAA">
        <w:rPr>
          <w:bCs/>
          <w:color w:val="000000"/>
          <w:shd w:val="clear" w:color="auto" w:fill="FFFFFF"/>
          <w:lang w:val="sr-Cyrl-CS"/>
        </w:rPr>
        <w:t xml:space="preserve"> адресу </w:t>
      </w:r>
      <w:hyperlink r:id="rId8" w:history="1">
        <w:r w:rsidRPr="00073DAA">
          <w:rPr>
            <w:rStyle w:val="Hyperlink"/>
            <w:bCs/>
            <w:color w:val="000000"/>
            <w:shd w:val="clear" w:color="auto" w:fill="FFFFFF"/>
            <w:lang w:val="sr-Cyrl-CS"/>
          </w:rPr>
          <w:t>seme@minpolj.gov.rs</w:t>
        </w:r>
      </w:hyperlink>
      <w:r w:rsidRPr="00073DAA">
        <w:rPr>
          <w:bCs/>
          <w:color w:val="000000"/>
          <w:lang w:val="sr-Cyrl-CS"/>
        </w:rPr>
        <w:t>.</w:t>
      </w:r>
    </w:p>
    <w:p w14:paraId="5B99BB43" w14:textId="77777777" w:rsidR="00B87E03" w:rsidRPr="00073DAA" w:rsidRDefault="00B87E03" w:rsidP="00B87E03">
      <w:pPr>
        <w:rPr>
          <w:color w:val="000000"/>
          <w:lang w:val="sr-Cyrl-CS"/>
        </w:rPr>
      </w:pPr>
      <w:r w:rsidRPr="00073DAA">
        <w:rPr>
          <w:rFonts w:ascii="Calibri" w:hAnsi="Calibri"/>
          <w:bCs/>
          <w:color w:val="000000"/>
          <w:lang w:val="sr-Cyrl-CS"/>
        </w:rPr>
        <w:tab/>
      </w:r>
      <w:r w:rsidRPr="00073DAA">
        <w:rPr>
          <w:bCs/>
          <w:color w:val="000000"/>
          <w:lang w:val="sr-Cyrl-CS"/>
        </w:rPr>
        <w:t xml:space="preserve">Све пристигле примедбе, предлози и сугестије размотрени су и анализирани у Министарству  пољопривреде, шумарства и водопривреде, ради сагледавања могућности њиховог интегрисања у текст Предлога закона, с циљем унапређења законских решења. </w:t>
      </w:r>
      <w:r w:rsidRPr="00073DAA">
        <w:rPr>
          <w:color w:val="000000"/>
          <w:lang w:val="sr-Cyrl-CS"/>
        </w:rPr>
        <w:t xml:space="preserve">Након разматрања, одлучено је да се прихвате предлози да се: прецизира да произвођач семена заштићене сорте која је уписана у Регистар заштићених биљних сорти мора мора бити носилац права оплемењивача или имати овлашћење носиоца права оплемењивача или имати закључен уговор о лиценци; </w:t>
      </w:r>
      <w:r w:rsidRPr="00073DAA">
        <w:rPr>
          <w:bCs/>
          <w:color w:val="000000"/>
          <w:lang w:val="sr-Cyrl-CS"/>
        </w:rPr>
        <w:t xml:space="preserve">допуни одредба којом се прописује да произвођач семена може да производи и семе сорте </w:t>
      </w:r>
      <w:r w:rsidRPr="00073DAA">
        <w:rPr>
          <w:color w:val="000000"/>
          <w:lang w:val="sr-Cyrl-CS"/>
        </w:rPr>
        <w:t xml:space="preserve">која припада групи и врсти која се не уписује у Регистар сорти, ако поседује податке описа и карактеристике сорте или биљне врсте; измени формулација код контроле под надзором; прецизира да мешавине одређених врста, сорти и категорија семена морају бити тачно обележене; прецизира да може да се увози и садни материјал </w:t>
      </w:r>
      <w:r w:rsidRPr="00073DAA">
        <w:rPr>
          <w:bCs/>
          <w:color w:val="000000"/>
          <w:lang w:val="sr-Cyrl-CS"/>
        </w:rPr>
        <w:t xml:space="preserve">који припада групи и биљним врстама које се не уписују у Регистар сорти; као и да се допуни одредба да </w:t>
      </w:r>
      <w:r w:rsidRPr="00073DAA">
        <w:rPr>
          <w:color w:val="000000"/>
          <w:lang w:val="sr-Cyrl-CS"/>
        </w:rPr>
        <w:t xml:space="preserve">послове фитосанитарног инспектора и граничног фитосанитарног инспектора може да обавља и </w:t>
      </w:r>
      <w:r w:rsidRPr="00073DAA">
        <w:rPr>
          <w:bCs/>
          <w:color w:val="000000"/>
          <w:lang w:val="sr-Cyrl-CS"/>
        </w:rPr>
        <w:t>лице које има стечено високо образовање из научне области биотехничке науке - одсек</w:t>
      </w:r>
      <w:r w:rsidRPr="00073DAA">
        <w:rPr>
          <w:b/>
          <w:bCs/>
          <w:color w:val="000000"/>
          <w:lang w:val="sr-Cyrl-CS"/>
        </w:rPr>
        <w:t xml:space="preserve"> </w:t>
      </w:r>
      <w:r w:rsidRPr="00073DAA">
        <w:rPr>
          <w:bCs/>
          <w:color w:val="000000"/>
          <w:lang w:val="sr-Cyrl-CS"/>
        </w:rPr>
        <w:t>хортикултуре и пејзажне архитектуре и хортикултуре</w:t>
      </w:r>
      <w:r w:rsidRPr="00073DAA">
        <w:rPr>
          <w:color w:val="000000"/>
          <w:lang w:val="sr-Cyrl-CS"/>
        </w:rPr>
        <w:t>.</w:t>
      </w:r>
    </w:p>
    <w:p w14:paraId="33B1D1AE" w14:textId="77777777" w:rsidR="00B87E03" w:rsidRPr="00073DAA" w:rsidRDefault="00B87E03" w:rsidP="00B87E03">
      <w:pPr>
        <w:tabs>
          <w:tab w:val="left" w:pos="1440"/>
        </w:tabs>
        <w:rPr>
          <w:color w:val="000000"/>
          <w:lang w:val="sr-Cyrl-CS"/>
        </w:rPr>
      </w:pPr>
      <w:r w:rsidRPr="00073DAA">
        <w:rPr>
          <w:color w:val="000000"/>
          <w:lang w:val="sr-Cyrl-CS"/>
        </w:rPr>
        <w:tab/>
        <w:t xml:space="preserve">Такође, спровођење изабране опције представља приоритет за доносиоце одлука у наредном периоду, у складу са Планом усаглашавања прописа са прописима ЕУ, према Националном програму усаглашавања прописа (НПАА), где је крајњи рок за усаглашавање свих прописа из области Поглавља 12  IV квартал 2026. године. </w:t>
      </w:r>
    </w:p>
    <w:p w14:paraId="47C5DFF8" w14:textId="77777777" w:rsidR="00B87E03" w:rsidRPr="00073DAA" w:rsidRDefault="00B87E03" w:rsidP="00B87E03">
      <w:pPr>
        <w:tabs>
          <w:tab w:val="left" w:pos="1440"/>
        </w:tabs>
        <w:rPr>
          <w:b/>
          <w:color w:val="000000"/>
          <w:lang w:val="sr-Cyrl-CS"/>
        </w:rPr>
      </w:pPr>
    </w:p>
    <w:p w14:paraId="0D2E0C2E" w14:textId="77777777" w:rsidR="00B87E03" w:rsidRPr="00073DAA" w:rsidRDefault="00B87E03" w:rsidP="00B87E03">
      <w:pPr>
        <w:tabs>
          <w:tab w:val="left" w:pos="1440"/>
        </w:tabs>
        <w:rPr>
          <w:b/>
          <w:color w:val="000000"/>
          <w:lang w:val="sr-Cyrl-CS"/>
        </w:rPr>
      </w:pPr>
      <w:r w:rsidRPr="00073DAA">
        <w:rPr>
          <w:b/>
          <w:color w:val="000000"/>
          <w:lang w:val="sr-Cyrl-CS"/>
        </w:rPr>
        <w:tab/>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3A960772" w14:textId="77777777" w:rsidR="00B87E03" w:rsidRPr="00073DAA" w:rsidRDefault="00B87E03" w:rsidP="00B87E03">
      <w:pPr>
        <w:tabs>
          <w:tab w:val="left" w:pos="1440"/>
        </w:tabs>
        <w:rPr>
          <w:b/>
          <w:color w:val="000000"/>
          <w:sz w:val="16"/>
          <w:szCs w:val="16"/>
          <w:lang w:val="sr-Cyrl-CS"/>
        </w:rPr>
      </w:pPr>
    </w:p>
    <w:p w14:paraId="28A865E0" w14:textId="77777777" w:rsidR="00B87E03" w:rsidRPr="00073DAA" w:rsidRDefault="00B87E03" w:rsidP="00B87E03">
      <w:pPr>
        <w:tabs>
          <w:tab w:val="left" w:pos="1440"/>
        </w:tabs>
        <w:rPr>
          <w:color w:val="000000"/>
          <w:szCs w:val="24"/>
          <w:lang w:val="sr-Cyrl-CS" w:eastAsia="sr-Latn-CS"/>
        </w:rPr>
      </w:pPr>
      <w:r w:rsidRPr="00073DAA">
        <w:rPr>
          <w:color w:val="000000"/>
          <w:lang w:val="sr-Cyrl-CS" w:eastAsia="sr-Latn-CS"/>
        </w:rPr>
        <w:tab/>
        <w:t>За спровођење закона у делу трошкова контроле производње семена и садног материјала обезбеђена су средства у буџету Републике Србије, а с обзиром да ће Предлог закона у одређеном делу имати одложену примену средства ће се обезбеђивати за наредне године, јер трошкови из буџета биће надокнађени приходима који ће се обезбеђивати у буџету у складу са законским решењима, тако да се неће стварати додатни трошак за буџет Републике Србије</w:t>
      </w:r>
    </w:p>
    <w:p w14:paraId="5F590476" w14:textId="77777777" w:rsidR="00B87E03" w:rsidRPr="00073DAA" w:rsidRDefault="00B87E03" w:rsidP="00B87E03">
      <w:pPr>
        <w:tabs>
          <w:tab w:val="left" w:pos="1440"/>
        </w:tabs>
        <w:rPr>
          <w:b/>
          <w:color w:val="000000"/>
          <w:sz w:val="16"/>
          <w:szCs w:val="16"/>
          <w:lang w:val="sr-Cyrl-CS"/>
        </w:rPr>
      </w:pPr>
    </w:p>
    <w:p w14:paraId="750D04A5" w14:textId="77777777" w:rsidR="00B87E03" w:rsidRPr="00073DAA" w:rsidRDefault="00B87E03" w:rsidP="00B87E03">
      <w:pPr>
        <w:tabs>
          <w:tab w:val="left" w:pos="1440"/>
        </w:tabs>
        <w:rPr>
          <w:b/>
          <w:color w:val="000000"/>
          <w:szCs w:val="24"/>
          <w:lang w:val="sr-Cyrl-CS"/>
        </w:rPr>
      </w:pPr>
      <w:r w:rsidRPr="00073DAA">
        <w:rPr>
          <w:b/>
          <w:color w:val="000000"/>
          <w:lang w:val="sr-Cyrl-CS"/>
        </w:rPr>
        <w:tab/>
        <w:t>3) Да ли постоји још неки ризик за спровођење изабране опције?</w:t>
      </w:r>
    </w:p>
    <w:p w14:paraId="0F782FB8" w14:textId="77777777" w:rsidR="00B87E03" w:rsidRPr="00073DAA" w:rsidRDefault="00B87E03" w:rsidP="00B87E03">
      <w:pPr>
        <w:tabs>
          <w:tab w:val="left" w:pos="1440"/>
        </w:tabs>
        <w:rPr>
          <w:b/>
          <w:color w:val="000000"/>
          <w:sz w:val="16"/>
          <w:szCs w:val="16"/>
          <w:lang w:val="sr-Cyrl-CS"/>
        </w:rPr>
      </w:pPr>
    </w:p>
    <w:p w14:paraId="10CB7067" w14:textId="77777777" w:rsidR="00B87E03" w:rsidRPr="00073DAA" w:rsidRDefault="00B87E03" w:rsidP="00B87E03">
      <w:pPr>
        <w:tabs>
          <w:tab w:val="left" w:pos="1440"/>
        </w:tabs>
        <w:rPr>
          <w:color w:val="000000"/>
          <w:szCs w:val="24"/>
          <w:lang w:val="sr-Cyrl-CS"/>
        </w:rPr>
      </w:pPr>
      <w:r w:rsidRPr="00073DAA">
        <w:rPr>
          <w:color w:val="000000"/>
          <w:lang w:val="sr-Cyrl-CS"/>
        </w:rPr>
        <w:tab/>
        <w:t>Не.</w:t>
      </w:r>
    </w:p>
    <w:p w14:paraId="67A3C8A0" w14:textId="77777777" w:rsidR="00B87E03" w:rsidRPr="00073DAA" w:rsidRDefault="00B87E03" w:rsidP="00B87E03">
      <w:pPr>
        <w:rPr>
          <w:lang w:val="sr-Cyrl-CS"/>
        </w:rPr>
      </w:pPr>
    </w:p>
    <w:p w14:paraId="11549E96" w14:textId="77777777" w:rsidR="00BE3160" w:rsidRPr="00073DAA" w:rsidRDefault="00BE3160">
      <w:pPr>
        <w:rPr>
          <w:lang w:val="sr-Cyrl-CS"/>
        </w:rPr>
      </w:pPr>
    </w:p>
    <w:sectPr w:rsidR="00BE3160" w:rsidRPr="00073DAA" w:rsidSect="00B87E03">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F95E1" w14:textId="77777777" w:rsidR="000158D6" w:rsidRDefault="000158D6" w:rsidP="00B87E03">
      <w:r>
        <w:separator/>
      </w:r>
    </w:p>
  </w:endnote>
  <w:endnote w:type="continuationSeparator" w:id="0">
    <w:p w14:paraId="659EB1EB" w14:textId="77777777" w:rsidR="000158D6" w:rsidRDefault="000158D6" w:rsidP="00B87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29029" w14:textId="77777777" w:rsidR="000158D6" w:rsidRDefault="000158D6" w:rsidP="00B87E03">
      <w:r>
        <w:separator/>
      </w:r>
    </w:p>
  </w:footnote>
  <w:footnote w:type="continuationSeparator" w:id="0">
    <w:p w14:paraId="117EF395" w14:textId="77777777" w:rsidR="000158D6" w:rsidRDefault="000158D6" w:rsidP="00B87E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3500298"/>
      <w:docPartObj>
        <w:docPartGallery w:val="Page Numbers (Top of Page)"/>
        <w:docPartUnique/>
      </w:docPartObj>
    </w:sdtPr>
    <w:sdtEndPr>
      <w:rPr>
        <w:noProof/>
      </w:rPr>
    </w:sdtEndPr>
    <w:sdtContent>
      <w:p w14:paraId="4C501F37" w14:textId="77777777" w:rsidR="00B87E03" w:rsidRDefault="00B87E03">
        <w:pPr>
          <w:pStyle w:val="Header"/>
          <w:jc w:val="center"/>
        </w:pPr>
        <w:r>
          <w:fldChar w:fldCharType="begin"/>
        </w:r>
        <w:r>
          <w:instrText xml:space="preserve"> PAGE   \* MERGEFORMAT </w:instrText>
        </w:r>
        <w:r>
          <w:fldChar w:fldCharType="separate"/>
        </w:r>
        <w:r w:rsidR="00073DAA">
          <w:rPr>
            <w:noProof/>
          </w:rPr>
          <w:t>20</w:t>
        </w:r>
        <w:r>
          <w:rPr>
            <w:noProof/>
          </w:rPr>
          <w:fldChar w:fldCharType="end"/>
        </w:r>
      </w:p>
    </w:sdtContent>
  </w:sdt>
  <w:p w14:paraId="38CA4F5B" w14:textId="77777777" w:rsidR="00B87E03" w:rsidRDefault="00B87E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E03"/>
    <w:rsid w:val="000158D6"/>
    <w:rsid w:val="00073DAA"/>
    <w:rsid w:val="00281D20"/>
    <w:rsid w:val="002B73FE"/>
    <w:rsid w:val="00402112"/>
    <w:rsid w:val="004F5247"/>
    <w:rsid w:val="008150E7"/>
    <w:rsid w:val="008C3726"/>
    <w:rsid w:val="00B1475D"/>
    <w:rsid w:val="00B14D4E"/>
    <w:rsid w:val="00B87E03"/>
    <w:rsid w:val="00BE3160"/>
    <w:rsid w:val="00C8267B"/>
    <w:rsid w:val="00E4544B"/>
    <w:rsid w:val="00EB1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23AAF"/>
  <w15:chartTrackingRefBased/>
  <w15:docId w15:val="{F00C2CE3-C1A3-4DE1-AE53-8F8A9EE2B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87E03"/>
    <w:rPr>
      <w:color w:val="0563C1" w:themeColor="hyperlink"/>
      <w:u w:val="single"/>
    </w:rPr>
  </w:style>
  <w:style w:type="character" w:styleId="FollowedHyperlink">
    <w:name w:val="FollowedHyperlink"/>
    <w:basedOn w:val="DefaultParagraphFont"/>
    <w:uiPriority w:val="99"/>
    <w:semiHidden/>
    <w:unhideWhenUsed/>
    <w:rsid w:val="00B87E03"/>
    <w:rPr>
      <w:color w:val="954F72" w:themeColor="followedHyperlink"/>
      <w:u w:val="single"/>
    </w:rPr>
  </w:style>
  <w:style w:type="paragraph" w:customStyle="1" w:styleId="msonormal0">
    <w:name w:val="msonormal"/>
    <w:basedOn w:val="Normal"/>
    <w:rsid w:val="00B87E03"/>
    <w:pPr>
      <w:spacing w:before="100" w:beforeAutospacing="1" w:after="100" w:afterAutospacing="1"/>
      <w:jc w:val="left"/>
    </w:pPr>
    <w:rPr>
      <w:rFonts w:eastAsia="Times New Roman" w:cs="Times New Roman"/>
      <w:szCs w:val="24"/>
    </w:rPr>
  </w:style>
  <w:style w:type="paragraph" w:customStyle="1" w:styleId="Char">
    <w:name w:val="Char"/>
    <w:basedOn w:val="Normal"/>
    <w:rsid w:val="00B87E03"/>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styleId="Header">
    <w:name w:val="header"/>
    <w:basedOn w:val="Normal"/>
    <w:link w:val="HeaderChar"/>
    <w:uiPriority w:val="99"/>
    <w:unhideWhenUsed/>
    <w:rsid w:val="00B87E03"/>
    <w:pPr>
      <w:tabs>
        <w:tab w:val="center" w:pos="4680"/>
        <w:tab w:val="right" w:pos="9360"/>
      </w:tabs>
    </w:pPr>
  </w:style>
  <w:style w:type="character" w:customStyle="1" w:styleId="HeaderChar">
    <w:name w:val="Header Char"/>
    <w:basedOn w:val="DefaultParagraphFont"/>
    <w:link w:val="Header"/>
    <w:uiPriority w:val="99"/>
    <w:rsid w:val="00B87E03"/>
  </w:style>
  <w:style w:type="paragraph" w:styleId="Footer">
    <w:name w:val="footer"/>
    <w:basedOn w:val="Normal"/>
    <w:link w:val="FooterChar"/>
    <w:uiPriority w:val="99"/>
    <w:unhideWhenUsed/>
    <w:rsid w:val="00B87E03"/>
    <w:pPr>
      <w:tabs>
        <w:tab w:val="center" w:pos="4680"/>
        <w:tab w:val="right" w:pos="9360"/>
      </w:tabs>
    </w:pPr>
  </w:style>
  <w:style w:type="character" w:customStyle="1" w:styleId="FooterChar">
    <w:name w:val="Footer Char"/>
    <w:basedOn w:val="DefaultParagraphFont"/>
    <w:link w:val="Footer"/>
    <w:uiPriority w:val="99"/>
    <w:rsid w:val="00B87E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242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me@minpolj.gov.rs" TargetMode="Externa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List1!$B$3</c:f>
              <c:strCache>
                <c:ptCount val="1"/>
                <c:pt idx="0">
                  <c:v>Извоз</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List1!$C$2:$I$2</c:f>
              <c:strCache>
                <c:ptCount val="7"/>
                <c:pt idx="0">
                  <c:v>2017.</c:v>
                </c:pt>
                <c:pt idx="1">
                  <c:v>2018.</c:v>
                </c:pt>
                <c:pt idx="2">
                  <c:v>2019.</c:v>
                </c:pt>
                <c:pt idx="3">
                  <c:v>2020.</c:v>
                </c:pt>
                <c:pt idx="4">
                  <c:v>2021.</c:v>
                </c:pt>
                <c:pt idx="5">
                  <c:v>2022.</c:v>
                </c:pt>
                <c:pt idx="6">
                  <c:v>2023.</c:v>
                </c:pt>
              </c:strCache>
            </c:strRef>
          </c:cat>
          <c:val>
            <c:numRef>
              <c:f>List1!$C$3:$I$3</c:f>
              <c:numCache>
                <c:formatCode>0.0</c:formatCode>
                <c:ptCount val="7"/>
                <c:pt idx="0">
                  <c:v>104.8</c:v>
                </c:pt>
                <c:pt idx="1">
                  <c:v>113</c:v>
                </c:pt>
                <c:pt idx="2">
                  <c:v>107.7</c:v>
                </c:pt>
                <c:pt idx="3">
                  <c:v>115.1</c:v>
                </c:pt>
                <c:pt idx="4">
                  <c:v>127.4</c:v>
                </c:pt>
                <c:pt idx="5">
                  <c:v>159.30000000000001</c:v>
                </c:pt>
                <c:pt idx="6">
                  <c:v>155</c:v>
                </c:pt>
              </c:numCache>
            </c:numRef>
          </c:val>
          <c:extLst>
            <c:ext xmlns:c16="http://schemas.microsoft.com/office/drawing/2014/chart" uri="{C3380CC4-5D6E-409C-BE32-E72D297353CC}">
              <c16:uniqueId val="{00000000-0F97-4AB7-9A21-01388002AFF5}"/>
            </c:ext>
          </c:extLst>
        </c:ser>
        <c:ser>
          <c:idx val="1"/>
          <c:order val="1"/>
          <c:tx>
            <c:strRef>
              <c:f>List1!$B$4</c:f>
              <c:strCache>
                <c:ptCount val="1"/>
                <c:pt idx="0">
                  <c:v>Увоз</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List1!$C$2:$I$2</c:f>
              <c:strCache>
                <c:ptCount val="7"/>
                <c:pt idx="0">
                  <c:v>2017.</c:v>
                </c:pt>
                <c:pt idx="1">
                  <c:v>2018.</c:v>
                </c:pt>
                <c:pt idx="2">
                  <c:v>2019.</c:v>
                </c:pt>
                <c:pt idx="3">
                  <c:v>2020.</c:v>
                </c:pt>
                <c:pt idx="4">
                  <c:v>2021.</c:v>
                </c:pt>
                <c:pt idx="5">
                  <c:v>2022.</c:v>
                </c:pt>
                <c:pt idx="6">
                  <c:v>2023.</c:v>
                </c:pt>
              </c:strCache>
            </c:strRef>
          </c:cat>
          <c:val>
            <c:numRef>
              <c:f>List1!$C$4:$I$4</c:f>
              <c:numCache>
                <c:formatCode>0.0</c:formatCode>
                <c:ptCount val="7"/>
                <c:pt idx="0">
                  <c:v>79.8</c:v>
                </c:pt>
                <c:pt idx="1">
                  <c:v>65.900000000000006</c:v>
                </c:pt>
                <c:pt idx="2">
                  <c:v>59.6</c:v>
                </c:pt>
                <c:pt idx="3">
                  <c:v>53.3</c:v>
                </c:pt>
                <c:pt idx="4">
                  <c:v>64.400000000000006</c:v>
                </c:pt>
                <c:pt idx="5">
                  <c:v>112.5</c:v>
                </c:pt>
                <c:pt idx="6">
                  <c:v>137.69999999999999</c:v>
                </c:pt>
              </c:numCache>
            </c:numRef>
          </c:val>
          <c:extLst>
            <c:ext xmlns:c16="http://schemas.microsoft.com/office/drawing/2014/chart" uri="{C3380CC4-5D6E-409C-BE32-E72D297353CC}">
              <c16:uniqueId val="{00000001-0F97-4AB7-9A21-01388002AFF5}"/>
            </c:ext>
          </c:extLst>
        </c:ser>
        <c:ser>
          <c:idx val="2"/>
          <c:order val="2"/>
          <c:tx>
            <c:strRef>
              <c:f>List1!$B$5</c:f>
              <c:strCache>
                <c:ptCount val="1"/>
                <c:pt idx="0">
                  <c:v>Салдо</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List1!$C$2:$I$2</c:f>
              <c:strCache>
                <c:ptCount val="7"/>
                <c:pt idx="0">
                  <c:v>2017.</c:v>
                </c:pt>
                <c:pt idx="1">
                  <c:v>2018.</c:v>
                </c:pt>
                <c:pt idx="2">
                  <c:v>2019.</c:v>
                </c:pt>
                <c:pt idx="3">
                  <c:v>2020.</c:v>
                </c:pt>
                <c:pt idx="4">
                  <c:v>2021.</c:v>
                </c:pt>
                <c:pt idx="5">
                  <c:v>2022.</c:v>
                </c:pt>
                <c:pt idx="6">
                  <c:v>2023.</c:v>
                </c:pt>
              </c:strCache>
            </c:strRef>
          </c:cat>
          <c:val>
            <c:numRef>
              <c:f>List1!$C$5:$I$5</c:f>
              <c:numCache>
                <c:formatCode>0.0</c:formatCode>
                <c:ptCount val="7"/>
                <c:pt idx="0">
                  <c:v>25</c:v>
                </c:pt>
                <c:pt idx="1">
                  <c:v>47.2</c:v>
                </c:pt>
                <c:pt idx="2">
                  <c:v>48.1</c:v>
                </c:pt>
                <c:pt idx="3">
                  <c:v>61.8</c:v>
                </c:pt>
                <c:pt idx="4">
                  <c:v>63</c:v>
                </c:pt>
                <c:pt idx="5">
                  <c:v>46.800000000000011</c:v>
                </c:pt>
                <c:pt idx="6">
                  <c:v>17.300000000000011</c:v>
                </c:pt>
              </c:numCache>
            </c:numRef>
          </c:val>
          <c:extLst>
            <c:ext xmlns:c16="http://schemas.microsoft.com/office/drawing/2014/chart" uri="{C3380CC4-5D6E-409C-BE32-E72D297353CC}">
              <c16:uniqueId val="{00000002-0F97-4AB7-9A21-01388002AFF5}"/>
            </c:ext>
          </c:extLst>
        </c:ser>
        <c:dLbls>
          <c:showLegendKey val="0"/>
          <c:showVal val="0"/>
          <c:showCatName val="0"/>
          <c:showSerName val="0"/>
          <c:showPercent val="0"/>
          <c:showBubbleSize val="0"/>
        </c:dLbls>
        <c:gapWidth val="219"/>
        <c:overlap val="-27"/>
        <c:axId val="709676928"/>
        <c:axId val="1"/>
      </c:barChart>
      <c:catAx>
        <c:axId val="709676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09676928"/>
        <c:crosses val="autoZero"/>
        <c:crossBetween val="between"/>
      </c:valAx>
      <c:spPr>
        <a:noFill/>
        <a:ln w="25400">
          <a:noFill/>
        </a:ln>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noFill/>
    <a:ln>
      <a:noFill/>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20</Pages>
  <Words>6318</Words>
  <Characters>36013</Characters>
  <Application>Microsoft Office Word</Application>
  <DocSecurity>0</DocSecurity>
  <Lines>300</Lines>
  <Paragraphs>84</Paragraphs>
  <ScaleCrop>false</ScaleCrop>
  <Company/>
  <LinksUpToDate>false</LinksUpToDate>
  <CharactersWithSpaces>42247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Marinovic</dc:creator>
  <cp:keywords/>
  <dc:description/>
  <cp:lastModifiedBy>Ivana Vojinović</cp:lastModifiedBy>
  <cp:revision>2</cp:revision>
  <cp:lastPrinted>2025-06-18T12:54:00Z</cp:lastPrinted>
  <dcterms:created xsi:type="dcterms:W3CDTF">2025-06-23T13:44:00Z</dcterms:created>
  <dcterms:modified xsi:type="dcterms:W3CDTF">2025-06-23T13:44:00Z</dcterms:modified>
</cp:coreProperties>
</file>